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D8659B">
      <w:pPr>
        <w:spacing w:line="579" w:lineRule="exact"/>
        <w:rPr>
          <w:rFonts w:eastAsiaTheme="minorEastAsia"/>
          <w:sz w:val="32"/>
          <w:szCs w:val="32"/>
        </w:rPr>
      </w:pPr>
    </w:p>
    <w:p w14:paraId="6DBEB290">
      <w:pPr>
        <w:spacing w:line="579" w:lineRule="exact"/>
        <w:jc w:val="center"/>
        <w:rPr>
          <w:rFonts w:ascii="小标宋" w:hAnsi="小标宋" w:eastAsia="小标宋" w:cs="小标宋"/>
          <w:sz w:val="44"/>
          <w:szCs w:val="44"/>
          <w:u w:val="single"/>
        </w:rPr>
      </w:pPr>
      <w:r>
        <w:rPr>
          <w:rFonts w:hint="eastAsia" w:ascii="小标宋" w:hAnsi="小标宋" w:eastAsia="小标宋" w:cs="小标宋"/>
          <w:sz w:val="44"/>
          <w:szCs w:val="44"/>
        </w:rPr>
        <w:t>中国铁路兰州局集团有限公司</w:t>
      </w:r>
      <w:r>
        <w:rPr>
          <w:rFonts w:hint="eastAsia" w:ascii="小标宋" w:hAnsi="小标宋" w:eastAsia="小标宋" w:cs="小标宋"/>
          <w:sz w:val="44"/>
          <w:szCs w:val="44"/>
          <w:u w:val="single"/>
        </w:rPr>
        <w:t>银川、河东机场、灵武北、吴忠站共享充电宝招商</w:t>
      </w:r>
      <w:r>
        <w:rPr>
          <w:rFonts w:hint="eastAsia" w:ascii="小标宋" w:hAnsi="小标宋" w:eastAsia="小标宋" w:cs="小标宋"/>
          <w:sz w:val="44"/>
          <w:szCs w:val="44"/>
        </w:rPr>
        <w:t>项目</w:t>
      </w:r>
    </w:p>
    <w:p w14:paraId="47D5348D">
      <w:pPr>
        <w:spacing w:line="579" w:lineRule="exact"/>
        <w:jc w:val="center"/>
        <w:rPr>
          <w:rFonts w:ascii="小标宋" w:hAnsi="小标宋" w:eastAsia="小标宋" w:cs="小标宋"/>
          <w:sz w:val="44"/>
          <w:szCs w:val="44"/>
        </w:rPr>
      </w:pPr>
      <w:r>
        <w:rPr>
          <w:rFonts w:hint="eastAsia" w:ascii="小标宋" w:hAnsi="小标宋" w:eastAsia="小标宋" w:cs="小标宋"/>
          <w:sz w:val="44"/>
          <w:szCs w:val="44"/>
        </w:rPr>
        <w:t>招  商  文  件</w:t>
      </w:r>
    </w:p>
    <w:p w14:paraId="594DD0F9">
      <w:pPr>
        <w:spacing w:line="579" w:lineRule="exact"/>
        <w:jc w:val="center"/>
        <w:rPr>
          <w:rFonts w:ascii="黑体" w:hAnsi="黑体" w:eastAsia="黑体" w:cs="黑体"/>
          <w:sz w:val="32"/>
          <w:szCs w:val="32"/>
        </w:rPr>
      </w:pPr>
    </w:p>
    <w:p w14:paraId="1956D2CD">
      <w:pPr>
        <w:spacing w:line="579" w:lineRule="exact"/>
        <w:jc w:val="center"/>
        <w:rPr>
          <w:rFonts w:eastAsiaTheme="minorEastAsia"/>
          <w:sz w:val="28"/>
          <w:szCs w:val="28"/>
        </w:rPr>
      </w:pPr>
    </w:p>
    <w:p w14:paraId="32E1BCFE">
      <w:pPr>
        <w:spacing w:line="579" w:lineRule="exact"/>
        <w:jc w:val="center"/>
        <w:rPr>
          <w:rFonts w:eastAsiaTheme="minorEastAsia"/>
          <w:sz w:val="28"/>
          <w:szCs w:val="28"/>
        </w:rPr>
      </w:pPr>
      <w:r>
        <w:rPr>
          <w:rFonts w:eastAsiaTheme="minorEastAsia"/>
          <w:sz w:val="28"/>
          <w:szCs w:val="28"/>
        </w:rPr>
        <w:t>（项目编号：</w:t>
      </w:r>
      <w:r>
        <w:rPr>
          <w:rFonts w:eastAsiaTheme="minorEastAsia"/>
          <w:sz w:val="24"/>
        </w:rPr>
        <w:t>LTZS</w:t>
      </w:r>
      <w:r>
        <w:rPr>
          <w:rFonts w:hint="eastAsia" w:eastAsiaTheme="minorEastAsia"/>
          <w:sz w:val="24"/>
        </w:rPr>
        <w:t>JYL</w:t>
      </w:r>
      <w:r>
        <w:rPr>
          <w:rFonts w:eastAsiaTheme="minorEastAsia"/>
          <w:sz w:val="24"/>
        </w:rPr>
        <w:t>202</w:t>
      </w:r>
      <w:r>
        <w:rPr>
          <w:rFonts w:hint="eastAsia" w:eastAsiaTheme="minorEastAsia"/>
          <w:sz w:val="24"/>
          <w:u w:val="single"/>
        </w:rPr>
        <w:t>6</w:t>
      </w:r>
      <w:r>
        <w:rPr>
          <w:rFonts w:eastAsiaTheme="minorEastAsia"/>
          <w:sz w:val="24"/>
        </w:rPr>
        <w:t>-</w:t>
      </w:r>
      <w:r>
        <w:rPr>
          <w:rFonts w:eastAsiaTheme="minorEastAsia"/>
          <w:sz w:val="24"/>
          <w:u w:val="single"/>
        </w:rPr>
        <w:t>00</w:t>
      </w:r>
      <w:r>
        <w:rPr>
          <w:rFonts w:hint="eastAsia" w:eastAsiaTheme="minorEastAsia"/>
          <w:sz w:val="24"/>
          <w:u w:val="single"/>
        </w:rPr>
        <w:t>49</w:t>
      </w:r>
      <w:r>
        <w:rPr>
          <w:rFonts w:eastAsiaTheme="minorEastAsia"/>
          <w:sz w:val="24"/>
        </w:rPr>
        <w:t>）</w:t>
      </w:r>
    </w:p>
    <w:p w14:paraId="191C30CC">
      <w:pPr>
        <w:spacing w:line="579" w:lineRule="exact"/>
        <w:jc w:val="center"/>
        <w:rPr>
          <w:rFonts w:eastAsiaTheme="minorEastAsia"/>
          <w:sz w:val="28"/>
          <w:szCs w:val="28"/>
        </w:rPr>
      </w:pPr>
    </w:p>
    <w:p w14:paraId="6988B163">
      <w:pPr>
        <w:spacing w:line="579" w:lineRule="exact"/>
        <w:jc w:val="center"/>
        <w:rPr>
          <w:rFonts w:eastAsiaTheme="minorEastAsia"/>
          <w:sz w:val="28"/>
          <w:szCs w:val="28"/>
        </w:rPr>
      </w:pPr>
    </w:p>
    <w:p w14:paraId="3C0A1468">
      <w:pPr>
        <w:spacing w:line="579" w:lineRule="exact"/>
        <w:jc w:val="center"/>
        <w:rPr>
          <w:rFonts w:eastAsiaTheme="minorEastAsia"/>
          <w:sz w:val="32"/>
          <w:szCs w:val="32"/>
        </w:rPr>
      </w:pPr>
    </w:p>
    <w:p w14:paraId="69BDB3C5">
      <w:pPr>
        <w:spacing w:line="579" w:lineRule="exact"/>
        <w:jc w:val="center"/>
        <w:rPr>
          <w:rFonts w:eastAsiaTheme="minorEastAsia"/>
          <w:sz w:val="32"/>
          <w:szCs w:val="32"/>
        </w:rPr>
      </w:pPr>
    </w:p>
    <w:p w14:paraId="2DA66C2D">
      <w:pPr>
        <w:spacing w:line="579" w:lineRule="exact"/>
        <w:jc w:val="center"/>
        <w:rPr>
          <w:rFonts w:eastAsiaTheme="minorEastAsia"/>
          <w:sz w:val="32"/>
          <w:szCs w:val="32"/>
        </w:rPr>
      </w:pPr>
    </w:p>
    <w:p w14:paraId="6490CB7E">
      <w:pPr>
        <w:spacing w:line="579" w:lineRule="exact"/>
        <w:jc w:val="center"/>
        <w:rPr>
          <w:rFonts w:eastAsiaTheme="minorEastAsia"/>
          <w:sz w:val="32"/>
          <w:szCs w:val="32"/>
        </w:rPr>
      </w:pPr>
    </w:p>
    <w:p w14:paraId="21DB961D">
      <w:pPr>
        <w:spacing w:line="579" w:lineRule="exact"/>
        <w:jc w:val="center"/>
        <w:rPr>
          <w:rFonts w:eastAsiaTheme="minorEastAsia"/>
          <w:sz w:val="32"/>
          <w:szCs w:val="32"/>
        </w:rPr>
      </w:pPr>
    </w:p>
    <w:p w14:paraId="001A9B40">
      <w:pPr>
        <w:spacing w:line="579" w:lineRule="exact"/>
        <w:rPr>
          <w:rFonts w:eastAsiaTheme="minorEastAsia"/>
          <w:sz w:val="32"/>
          <w:szCs w:val="32"/>
        </w:rPr>
      </w:pPr>
    </w:p>
    <w:p w14:paraId="17C28905">
      <w:pPr>
        <w:spacing w:line="579" w:lineRule="exact"/>
        <w:rPr>
          <w:rFonts w:eastAsiaTheme="minorEastAsia"/>
          <w:sz w:val="32"/>
          <w:szCs w:val="32"/>
        </w:rPr>
      </w:pPr>
    </w:p>
    <w:p w14:paraId="1D0F4316">
      <w:pPr>
        <w:spacing w:line="579" w:lineRule="exact"/>
        <w:rPr>
          <w:rFonts w:eastAsiaTheme="minorEastAsia"/>
          <w:sz w:val="32"/>
          <w:szCs w:val="32"/>
        </w:rPr>
      </w:pPr>
    </w:p>
    <w:p w14:paraId="6D8D62A9">
      <w:pPr>
        <w:spacing w:line="579" w:lineRule="exact"/>
        <w:rPr>
          <w:rFonts w:eastAsiaTheme="minorEastAsia"/>
          <w:sz w:val="32"/>
          <w:szCs w:val="32"/>
        </w:rPr>
      </w:pPr>
      <w:r>
        <w:rPr>
          <w:rFonts w:eastAsiaTheme="minorEastAsia"/>
          <w:sz w:val="32"/>
          <w:szCs w:val="32"/>
        </w:rPr>
        <w:t>招商人：甘肃兰铁国际旅行社有限公司</w:t>
      </w:r>
    </w:p>
    <w:p w14:paraId="640EDE3C">
      <w:pPr>
        <w:spacing w:line="579" w:lineRule="exact"/>
        <w:rPr>
          <w:rFonts w:eastAsiaTheme="minorEastAsia"/>
          <w:sz w:val="32"/>
          <w:szCs w:val="32"/>
        </w:rPr>
      </w:pPr>
    </w:p>
    <w:p w14:paraId="297092EB">
      <w:pPr>
        <w:spacing w:line="579" w:lineRule="exact"/>
        <w:rPr>
          <w:rFonts w:eastAsiaTheme="minorEastAsia"/>
          <w:sz w:val="32"/>
          <w:szCs w:val="32"/>
        </w:rPr>
      </w:pPr>
      <w:r>
        <w:rPr>
          <w:rFonts w:eastAsiaTheme="minorEastAsia"/>
          <w:sz w:val="32"/>
          <w:szCs w:val="32"/>
        </w:rPr>
        <w:t>招商代理机构：</w:t>
      </w:r>
      <w:r>
        <w:rPr>
          <w:rFonts w:hint="eastAsia" w:eastAsiaTheme="minorEastAsia"/>
          <w:sz w:val="32"/>
          <w:szCs w:val="32"/>
        </w:rPr>
        <w:t>甘肃陇建工程咨询有限公司</w:t>
      </w:r>
      <w:r>
        <w:rPr>
          <w:rFonts w:eastAsiaTheme="minorEastAsia"/>
          <w:sz w:val="32"/>
          <w:szCs w:val="32"/>
        </w:rPr>
        <w:t>（盖章）</w:t>
      </w:r>
    </w:p>
    <w:p w14:paraId="5EC10328">
      <w:pPr>
        <w:spacing w:line="579" w:lineRule="exact"/>
        <w:ind w:firstLine="1280" w:firstLineChars="400"/>
        <w:rPr>
          <w:rFonts w:eastAsiaTheme="minorEastAsia"/>
          <w:sz w:val="32"/>
          <w:szCs w:val="32"/>
          <w:u w:val="single"/>
        </w:rPr>
      </w:pPr>
    </w:p>
    <w:p w14:paraId="2DA301CE">
      <w:pPr>
        <w:spacing w:line="579" w:lineRule="exact"/>
        <w:ind w:firstLine="3680" w:firstLineChars="1150"/>
        <w:rPr>
          <w:rFonts w:eastAsiaTheme="minorEastAsia"/>
          <w:sz w:val="32"/>
          <w:szCs w:val="32"/>
        </w:rPr>
      </w:pPr>
      <w:r>
        <w:rPr>
          <w:rFonts w:hint="eastAsia" w:eastAsiaTheme="minorEastAsia"/>
          <w:sz w:val="32"/>
          <w:szCs w:val="32"/>
        </w:rPr>
        <w:t>2026</w:t>
      </w:r>
      <w:r>
        <w:rPr>
          <w:rFonts w:eastAsiaTheme="minorEastAsia"/>
          <w:sz w:val="32"/>
          <w:szCs w:val="32"/>
        </w:rPr>
        <w:t>年</w:t>
      </w:r>
      <w:r>
        <w:rPr>
          <w:rFonts w:hint="eastAsia" w:eastAsiaTheme="minorEastAsia"/>
          <w:sz w:val="32"/>
          <w:szCs w:val="32"/>
        </w:rPr>
        <w:t>5</w:t>
      </w:r>
      <w:r>
        <w:rPr>
          <w:rFonts w:eastAsiaTheme="minorEastAsia"/>
          <w:sz w:val="32"/>
          <w:szCs w:val="32"/>
        </w:rPr>
        <w:t>月</w:t>
      </w:r>
      <w:r>
        <w:rPr>
          <w:rFonts w:hint="eastAsia" w:eastAsiaTheme="minorEastAsia"/>
          <w:sz w:val="32"/>
          <w:szCs w:val="32"/>
        </w:rPr>
        <w:t>11</w:t>
      </w:r>
      <w:r>
        <w:rPr>
          <w:rFonts w:eastAsiaTheme="minorEastAsia"/>
          <w:sz w:val="32"/>
          <w:szCs w:val="32"/>
        </w:rPr>
        <w:t>日</w:t>
      </w:r>
    </w:p>
    <w:p w14:paraId="6189015E">
      <w:pPr>
        <w:wordWrap w:val="0"/>
        <w:spacing w:line="579" w:lineRule="exact"/>
        <w:rPr>
          <w:rFonts w:eastAsiaTheme="minorEastAsia"/>
          <w:kern w:val="0"/>
          <w:sz w:val="28"/>
          <w:szCs w:val="28"/>
        </w:rPr>
      </w:pPr>
    </w:p>
    <w:p w14:paraId="60066291">
      <w:pPr>
        <w:spacing w:line="579" w:lineRule="exact"/>
        <w:jc w:val="center"/>
        <w:rPr>
          <w:b/>
          <w:bCs/>
          <w:sz w:val="32"/>
          <w:szCs w:val="32"/>
        </w:rPr>
      </w:pPr>
    </w:p>
    <w:sdt>
      <w:sdtPr>
        <w:rPr>
          <w:rFonts w:ascii="Times New Roman" w:hAnsi="Times New Roman" w:eastAsia="宋体" w:cs="Times New Roman"/>
          <w:b w:val="0"/>
          <w:bCs w:val="0"/>
          <w:color w:val="auto"/>
          <w:kern w:val="2"/>
          <w:sz w:val="21"/>
          <w:szCs w:val="24"/>
          <w:lang w:val="zh-CN"/>
        </w:rPr>
        <w:id w:val="18369719"/>
        <w:docPartObj>
          <w:docPartGallery w:val="Table of Contents"/>
          <w:docPartUnique/>
        </w:docPartObj>
      </w:sdtPr>
      <w:sdtEndPr>
        <w:rPr>
          <w:rFonts w:ascii="Times New Roman" w:hAnsi="Times New Roman" w:eastAsia="宋体" w:cs="Times New Roman"/>
          <w:b w:val="0"/>
          <w:bCs w:val="0"/>
          <w:color w:val="auto"/>
          <w:kern w:val="2"/>
          <w:sz w:val="21"/>
          <w:szCs w:val="24"/>
          <w:lang w:val="en-US"/>
        </w:rPr>
      </w:sdtEndPr>
      <w:sdtContent>
        <w:p w14:paraId="70003255">
          <w:pPr>
            <w:pStyle w:val="44"/>
            <w:jc w:val="center"/>
            <w:rPr>
              <w:rFonts w:asciiTheme="minorEastAsia" w:hAnsiTheme="minorEastAsia" w:eastAsiaTheme="minorEastAsia"/>
              <w:b w:val="0"/>
              <w:color w:val="auto"/>
              <w:sz w:val="32"/>
              <w:szCs w:val="32"/>
            </w:rPr>
          </w:pPr>
          <w:bookmarkStart w:id="0" w:name="_Toc106063039"/>
          <w:bookmarkStart w:id="1" w:name="_Hlk83807971"/>
          <w:r>
            <w:rPr>
              <w:rFonts w:asciiTheme="minorEastAsia" w:hAnsiTheme="minorEastAsia" w:eastAsiaTheme="minorEastAsia"/>
              <w:b w:val="0"/>
              <w:color w:val="auto"/>
              <w:sz w:val="32"/>
              <w:szCs w:val="32"/>
              <w:lang w:val="zh-CN"/>
            </w:rPr>
            <w:t>目录</w:t>
          </w:r>
        </w:p>
        <w:p w14:paraId="5297E907">
          <w:pPr>
            <w:pStyle w:val="14"/>
            <w:tabs>
              <w:tab w:val="right" w:leader="dot" w:pos="8834"/>
            </w:tabs>
            <w:spacing w:before="156" w:after="156"/>
            <w:rPr>
              <w:rFonts w:asciiTheme="minorEastAsia" w:hAnsiTheme="minorEastAsia" w:eastAsiaTheme="minorEastAsia" w:cstheme="minorBidi"/>
              <w:b w:val="0"/>
              <w:bCs w:val="0"/>
              <w:caps w:val="0"/>
              <w:sz w:val="32"/>
              <w:szCs w:val="32"/>
            </w:rPr>
          </w:pP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TOC \o "1-3" \h \z \u </w:instrText>
          </w:r>
          <w:r>
            <w:rPr>
              <w:rFonts w:asciiTheme="minorEastAsia" w:hAnsiTheme="minorEastAsia" w:eastAsiaTheme="minorEastAsia"/>
              <w:b w:val="0"/>
              <w:sz w:val="32"/>
              <w:szCs w:val="32"/>
            </w:rPr>
            <w:fldChar w:fldCharType="separate"/>
          </w:r>
          <w:r>
            <w:fldChar w:fldCharType="begin"/>
          </w:r>
          <w:r>
            <w:instrText xml:space="preserve"> HYPERLINK \l "_Toc216444932" </w:instrText>
          </w:r>
          <w:r>
            <w:fldChar w:fldCharType="separate"/>
          </w:r>
          <w:r>
            <w:rPr>
              <w:rStyle w:val="23"/>
              <w:rFonts w:hint="eastAsia" w:asciiTheme="minorEastAsia" w:hAnsiTheme="minorEastAsia" w:eastAsiaTheme="minorEastAsia"/>
              <w:b w:val="0"/>
              <w:color w:val="auto"/>
              <w:sz w:val="32"/>
              <w:szCs w:val="32"/>
            </w:rPr>
            <w:t>第一章招商公告</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_Toc216444932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6</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28D39F04">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"_Toc216444933" </w:instrText>
          </w:r>
          <w:r>
            <w:fldChar w:fldCharType="separate"/>
          </w:r>
          <w:r>
            <w:rPr>
              <w:rStyle w:val="23"/>
              <w:rFonts w:asciiTheme="minorEastAsia" w:hAnsiTheme="minorEastAsia" w:eastAsiaTheme="minorEastAsia" w:cstheme="minorEastAsia"/>
              <w:b w:val="0"/>
              <w:color w:val="auto"/>
              <w:sz w:val="32"/>
              <w:szCs w:val="32"/>
            </w:rPr>
            <w:t>1</w:t>
          </w:r>
          <w:r>
            <w:rPr>
              <w:rStyle w:val="23"/>
              <w:rFonts w:hint="eastAsia" w:asciiTheme="minorEastAsia" w:hAnsiTheme="minorEastAsia" w:eastAsiaTheme="minorEastAsia" w:cstheme="minorEastAsia"/>
              <w:b w:val="0"/>
              <w:color w:val="auto"/>
              <w:sz w:val="32"/>
              <w:szCs w:val="32"/>
            </w:rPr>
            <w:t>．招商项目及概况</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_Toc216444933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6</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59881E64">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"_Toc216444934" </w:instrText>
          </w:r>
          <w:r>
            <w:fldChar w:fldCharType="separate"/>
          </w:r>
          <w:r>
            <w:rPr>
              <w:rStyle w:val="23"/>
              <w:rFonts w:asciiTheme="minorEastAsia" w:hAnsiTheme="minorEastAsia" w:eastAsiaTheme="minorEastAsia" w:cstheme="minorEastAsia"/>
              <w:b w:val="0"/>
              <w:color w:val="auto"/>
              <w:sz w:val="32"/>
              <w:szCs w:val="32"/>
            </w:rPr>
            <w:t>2</w:t>
          </w:r>
          <w:r>
            <w:rPr>
              <w:rStyle w:val="23"/>
              <w:rFonts w:hint="eastAsia" w:asciiTheme="minorEastAsia" w:hAnsiTheme="minorEastAsia" w:eastAsiaTheme="minorEastAsia" w:cstheme="minorEastAsia"/>
              <w:b w:val="0"/>
              <w:color w:val="auto"/>
              <w:sz w:val="32"/>
              <w:szCs w:val="32"/>
            </w:rPr>
            <w:t>．项目包件划分情况</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_Toc216444934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6</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5602B62C">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"_Toc216444935" </w:instrText>
          </w:r>
          <w:r>
            <w:fldChar w:fldCharType="separate"/>
          </w:r>
          <w:r>
            <w:rPr>
              <w:rStyle w:val="23"/>
              <w:rFonts w:asciiTheme="minorEastAsia" w:hAnsiTheme="minorEastAsia" w:eastAsiaTheme="minorEastAsia" w:cstheme="minorEastAsia"/>
              <w:b w:val="0"/>
              <w:color w:val="auto"/>
              <w:sz w:val="32"/>
              <w:szCs w:val="32"/>
            </w:rPr>
            <w:t>3</w:t>
          </w:r>
          <w:r>
            <w:rPr>
              <w:rStyle w:val="23"/>
              <w:rFonts w:hint="eastAsia" w:asciiTheme="minorEastAsia" w:hAnsiTheme="minorEastAsia" w:eastAsiaTheme="minorEastAsia" w:cstheme="minorEastAsia"/>
              <w:b w:val="0"/>
              <w:color w:val="auto"/>
              <w:sz w:val="32"/>
              <w:szCs w:val="32"/>
            </w:rPr>
            <w:t>．竞商人资格要求</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_Toc216444935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6</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411399A4">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"_Toc216444936" </w:instrText>
          </w:r>
          <w:r>
            <w:fldChar w:fldCharType="separate"/>
          </w:r>
          <w:r>
            <w:rPr>
              <w:rStyle w:val="23"/>
              <w:rFonts w:asciiTheme="minorEastAsia" w:hAnsiTheme="minorEastAsia" w:eastAsiaTheme="minorEastAsia"/>
              <w:b w:val="0"/>
              <w:color w:val="auto"/>
              <w:sz w:val="32"/>
              <w:szCs w:val="32"/>
            </w:rPr>
            <w:t xml:space="preserve">4. </w:t>
          </w:r>
          <w:r>
            <w:rPr>
              <w:rStyle w:val="23"/>
              <w:rFonts w:hint="eastAsia" w:asciiTheme="minorEastAsia" w:hAnsiTheme="minorEastAsia" w:eastAsiaTheme="minorEastAsia" w:cstheme="minorEastAsia"/>
              <w:b w:val="0"/>
              <w:color w:val="auto"/>
              <w:sz w:val="32"/>
              <w:szCs w:val="32"/>
            </w:rPr>
            <w:t>报名时间、方式及招商文件的获取</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_Toc216444936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11</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27F9F262">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"_Toc216444937" </w:instrText>
          </w:r>
          <w:r>
            <w:fldChar w:fldCharType="separate"/>
          </w:r>
          <w:r>
            <w:rPr>
              <w:rStyle w:val="23"/>
              <w:rFonts w:asciiTheme="minorEastAsia" w:hAnsiTheme="minorEastAsia" w:eastAsiaTheme="minorEastAsia" w:cstheme="minorEastAsia"/>
              <w:b w:val="0"/>
              <w:color w:val="auto"/>
              <w:sz w:val="32"/>
              <w:szCs w:val="32"/>
            </w:rPr>
            <w:t>5</w:t>
          </w:r>
          <w:r>
            <w:rPr>
              <w:rStyle w:val="23"/>
              <w:rFonts w:hint="eastAsia" w:asciiTheme="minorEastAsia" w:hAnsiTheme="minorEastAsia" w:eastAsiaTheme="minorEastAsia" w:cstheme="minorEastAsia"/>
              <w:b w:val="0"/>
              <w:color w:val="auto"/>
              <w:sz w:val="32"/>
              <w:szCs w:val="32"/>
            </w:rPr>
            <w:t>．竞商保证金的交纳</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_Toc216444937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12</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3AD47038">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"_Toc216444938" </w:instrText>
          </w:r>
          <w:r>
            <w:fldChar w:fldCharType="separate"/>
          </w:r>
          <w:r>
            <w:rPr>
              <w:rStyle w:val="23"/>
              <w:rFonts w:asciiTheme="minorEastAsia" w:hAnsiTheme="minorEastAsia" w:eastAsiaTheme="minorEastAsia" w:cstheme="minorEastAsia"/>
              <w:b w:val="0"/>
              <w:color w:val="auto"/>
              <w:sz w:val="32"/>
              <w:szCs w:val="32"/>
            </w:rPr>
            <w:t>6</w:t>
          </w:r>
          <w:r>
            <w:rPr>
              <w:rStyle w:val="23"/>
              <w:rFonts w:hint="eastAsia" w:asciiTheme="minorEastAsia" w:hAnsiTheme="minorEastAsia" w:eastAsiaTheme="minorEastAsia" w:cstheme="minorEastAsia"/>
              <w:b w:val="0"/>
              <w:color w:val="auto"/>
              <w:sz w:val="32"/>
              <w:szCs w:val="32"/>
            </w:rPr>
            <w:t>．竞商文件的递交</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_Toc216444938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12</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02E1ED4A">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"_Toc216444939" </w:instrText>
          </w:r>
          <w:r>
            <w:fldChar w:fldCharType="separate"/>
          </w:r>
          <w:r>
            <w:rPr>
              <w:rStyle w:val="23"/>
              <w:rFonts w:asciiTheme="minorEastAsia" w:hAnsiTheme="minorEastAsia" w:eastAsiaTheme="minorEastAsia"/>
              <w:b w:val="0"/>
              <w:color w:val="auto"/>
              <w:sz w:val="32"/>
              <w:szCs w:val="32"/>
            </w:rPr>
            <w:t xml:space="preserve">7. </w:t>
          </w:r>
          <w:r>
            <w:rPr>
              <w:rStyle w:val="23"/>
              <w:rFonts w:hint="eastAsia" w:asciiTheme="minorEastAsia" w:hAnsiTheme="minorEastAsia" w:eastAsiaTheme="minorEastAsia" w:cstheme="minorEastAsia"/>
              <w:b w:val="0"/>
              <w:color w:val="auto"/>
              <w:sz w:val="32"/>
              <w:szCs w:val="32"/>
            </w:rPr>
            <w:t>招商评审的时间和地点</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_Toc216444939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13</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3058D44D">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"_Toc216444940" </w:instrText>
          </w:r>
          <w:r>
            <w:fldChar w:fldCharType="separate"/>
          </w:r>
          <w:r>
            <w:rPr>
              <w:rStyle w:val="23"/>
              <w:rFonts w:asciiTheme="minorEastAsia" w:hAnsiTheme="minorEastAsia" w:eastAsiaTheme="minorEastAsia"/>
              <w:b w:val="0"/>
              <w:color w:val="auto"/>
              <w:sz w:val="32"/>
              <w:szCs w:val="32"/>
            </w:rPr>
            <w:t xml:space="preserve">8. </w:t>
          </w:r>
          <w:r>
            <w:rPr>
              <w:rStyle w:val="23"/>
              <w:rFonts w:hint="eastAsia" w:asciiTheme="minorEastAsia" w:hAnsiTheme="minorEastAsia" w:eastAsiaTheme="minorEastAsia"/>
              <w:b w:val="0"/>
              <w:color w:val="auto"/>
              <w:sz w:val="32"/>
              <w:szCs w:val="32"/>
            </w:rPr>
            <w:t>发布公告媒介</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_Toc216444940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13</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5AD54C17">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"_Toc216444941" </w:instrText>
          </w:r>
          <w:r>
            <w:fldChar w:fldCharType="separate"/>
          </w:r>
          <w:r>
            <w:rPr>
              <w:rStyle w:val="23"/>
              <w:rFonts w:asciiTheme="minorEastAsia" w:hAnsiTheme="minorEastAsia" w:eastAsiaTheme="minorEastAsia" w:cstheme="minorEastAsia"/>
              <w:b w:val="0"/>
              <w:color w:val="auto"/>
              <w:sz w:val="32"/>
              <w:szCs w:val="32"/>
            </w:rPr>
            <w:t>9.</w:t>
          </w:r>
          <w:r>
            <w:rPr>
              <w:rStyle w:val="23"/>
              <w:rFonts w:hint="eastAsia" w:asciiTheme="minorEastAsia" w:hAnsiTheme="minorEastAsia" w:eastAsiaTheme="minorEastAsia" w:cstheme="minorEastAsia"/>
              <w:b w:val="0"/>
              <w:color w:val="auto"/>
              <w:sz w:val="32"/>
              <w:szCs w:val="32"/>
            </w:rPr>
            <w:t>招商方式</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_Toc216444941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14</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43D4EF17">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"_Toc216444942" </w:instrText>
          </w:r>
          <w:r>
            <w:fldChar w:fldCharType="separate"/>
          </w:r>
          <w:r>
            <w:rPr>
              <w:rStyle w:val="23"/>
              <w:rFonts w:asciiTheme="minorEastAsia" w:hAnsiTheme="minorEastAsia" w:eastAsiaTheme="minorEastAsia" w:cstheme="minorEastAsia"/>
              <w:b w:val="0"/>
              <w:color w:val="auto"/>
              <w:sz w:val="32"/>
              <w:szCs w:val="32"/>
            </w:rPr>
            <w:t>10</w:t>
          </w:r>
          <w:r>
            <w:rPr>
              <w:rStyle w:val="23"/>
              <w:rFonts w:hint="eastAsia" w:asciiTheme="minorEastAsia" w:hAnsiTheme="minorEastAsia" w:eastAsiaTheme="minorEastAsia" w:cstheme="minorEastAsia"/>
              <w:b w:val="0"/>
              <w:color w:val="auto"/>
              <w:sz w:val="32"/>
              <w:szCs w:val="32"/>
            </w:rPr>
            <w:t>．费用承担</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_Toc216444942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14</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5AE50BF0">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"_Toc216444943" </w:instrText>
          </w:r>
          <w:r>
            <w:fldChar w:fldCharType="separate"/>
          </w:r>
          <w:r>
            <w:rPr>
              <w:rStyle w:val="23"/>
              <w:rFonts w:asciiTheme="minorEastAsia" w:hAnsiTheme="minorEastAsia" w:eastAsiaTheme="minorEastAsia"/>
              <w:b w:val="0"/>
              <w:color w:val="auto"/>
              <w:sz w:val="32"/>
              <w:szCs w:val="32"/>
            </w:rPr>
            <w:t>11</w:t>
          </w:r>
          <w:r>
            <w:rPr>
              <w:rStyle w:val="23"/>
              <w:rFonts w:hint="eastAsia" w:asciiTheme="minorEastAsia" w:hAnsiTheme="minorEastAsia" w:eastAsiaTheme="minorEastAsia"/>
              <w:b w:val="0"/>
              <w:color w:val="auto"/>
              <w:sz w:val="32"/>
              <w:szCs w:val="32"/>
            </w:rPr>
            <w:t>联系方式</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_Toc216444943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15</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2007D413">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"_Toc216444944" </w:instrText>
          </w:r>
          <w:r>
            <w:fldChar w:fldCharType="separate"/>
          </w:r>
          <w:r>
            <w:rPr>
              <w:rStyle w:val="23"/>
              <w:rFonts w:asciiTheme="minorEastAsia" w:hAnsiTheme="minorEastAsia" w:eastAsiaTheme="minorEastAsia"/>
              <w:b w:val="0"/>
              <w:color w:val="auto"/>
              <w:sz w:val="32"/>
              <w:szCs w:val="32"/>
            </w:rPr>
            <w:t xml:space="preserve">12. </w:t>
          </w:r>
          <w:r>
            <w:rPr>
              <w:rStyle w:val="23"/>
              <w:rFonts w:hint="eastAsia" w:asciiTheme="minorEastAsia" w:hAnsiTheme="minorEastAsia" w:eastAsiaTheme="minorEastAsia"/>
              <w:b w:val="0"/>
              <w:color w:val="auto"/>
              <w:sz w:val="32"/>
              <w:szCs w:val="32"/>
            </w:rPr>
            <w:t>异议受理方式</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_Toc216444944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16</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675FA73B">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"_Toc216444945" </w:instrText>
          </w:r>
          <w:r>
            <w:fldChar w:fldCharType="separate"/>
          </w:r>
          <w:r>
            <w:rPr>
              <w:rStyle w:val="23"/>
              <w:rFonts w:asciiTheme="minorEastAsia" w:hAnsiTheme="minorEastAsia" w:eastAsiaTheme="minorEastAsia"/>
              <w:b w:val="0"/>
              <w:color w:val="auto"/>
              <w:sz w:val="32"/>
              <w:szCs w:val="32"/>
            </w:rPr>
            <w:t xml:space="preserve">13. </w:t>
          </w:r>
          <w:r>
            <w:rPr>
              <w:rStyle w:val="23"/>
              <w:rFonts w:hint="eastAsia" w:asciiTheme="minorEastAsia" w:hAnsiTheme="minorEastAsia" w:eastAsiaTheme="minorEastAsia"/>
              <w:b w:val="0"/>
              <w:color w:val="auto"/>
              <w:sz w:val="32"/>
              <w:szCs w:val="32"/>
            </w:rPr>
            <w:t>其他约定</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_Toc216444945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17</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5B9F6377">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"_Toc216444946" </w:instrText>
          </w:r>
          <w:r>
            <w:fldChar w:fldCharType="separate"/>
          </w:r>
          <w:r>
            <w:rPr>
              <w:rStyle w:val="23"/>
              <w:rFonts w:asciiTheme="minorEastAsia" w:hAnsiTheme="minorEastAsia" w:eastAsiaTheme="minorEastAsia"/>
              <w:b w:val="0"/>
              <w:color w:val="auto"/>
              <w:sz w:val="32"/>
              <w:szCs w:val="32"/>
            </w:rPr>
            <w:t xml:space="preserve">14. </w:t>
          </w:r>
          <w:r>
            <w:rPr>
              <w:rStyle w:val="23"/>
              <w:rFonts w:hint="eastAsia" w:asciiTheme="minorEastAsia" w:hAnsiTheme="minorEastAsia" w:eastAsiaTheme="minorEastAsia"/>
              <w:b w:val="0"/>
              <w:color w:val="auto"/>
              <w:sz w:val="32"/>
              <w:szCs w:val="32"/>
            </w:rPr>
            <w:t>特别提示</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_Toc216444946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18</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0CB7AEB1">
          <w:pPr>
            <w:pStyle w:val="14"/>
            <w:tabs>
              <w:tab w:val="right" w:leader="dot" w:pos="8834"/>
            </w:tabs>
            <w:rPr>
              <w:rFonts w:asciiTheme="minorEastAsia" w:hAnsiTheme="minorEastAsia" w:eastAsiaTheme="minorEastAsia" w:cstheme="minorBidi"/>
              <w:b w:val="0"/>
              <w:bCs w:val="0"/>
              <w:caps w:val="0"/>
              <w:sz w:val="32"/>
              <w:szCs w:val="32"/>
            </w:rPr>
          </w:pPr>
          <w:r>
            <w:fldChar w:fldCharType="begin"/>
          </w:r>
          <w:r>
            <w:instrText xml:space="preserve"> HYPERLINK \l "_Toc216444947" </w:instrText>
          </w:r>
          <w:r>
            <w:fldChar w:fldCharType="separate"/>
          </w:r>
          <w:r>
            <w:rPr>
              <w:rStyle w:val="23"/>
              <w:rFonts w:hint="eastAsia" w:asciiTheme="minorEastAsia" w:hAnsiTheme="minorEastAsia" w:eastAsiaTheme="minorEastAsia"/>
              <w:b w:val="0"/>
              <w:color w:val="auto"/>
              <w:sz w:val="32"/>
              <w:szCs w:val="32"/>
            </w:rPr>
            <w:t>第二章竞商人须知</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_Toc216444947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19</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7DB56356">
          <w:pPr>
            <w:pStyle w:val="8"/>
            <w:rPr>
              <w:rFonts w:asciiTheme="minorEastAsia" w:hAnsiTheme="minorEastAsia" w:eastAsiaTheme="minorEastAsia" w:cstheme="minorBidi"/>
              <w:i w:val="0"/>
              <w:iCs w:val="0"/>
              <w:sz w:val="32"/>
              <w:szCs w:val="32"/>
            </w:rPr>
          </w:pPr>
          <w:r>
            <w:fldChar w:fldCharType="begin"/>
          </w:r>
          <w:r>
            <w:instrText xml:space="preserve"> HYPERLINK \l "_Toc216444948" </w:instrText>
          </w:r>
          <w:r>
            <w:fldChar w:fldCharType="separate"/>
          </w:r>
          <w:r>
            <w:rPr>
              <w:rStyle w:val="23"/>
              <w:rFonts w:hint="eastAsia" w:asciiTheme="minorEastAsia" w:hAnsiTheme="minorEastAsia" w:eastAsiaTheme="minorEastAsia"/>
              <w:i w:val="0"/>
              <w:color w:val="auto"/>
              <w:sz w:val="32"/>
              <w:szCs w:val="32"/>
            </w:rPr>
            <w:t>竞商人须知前附表</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_Toc216444948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19</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32B0CC6F">
          <w:pPr>
            <w:pStyle w:val="15"/>
            <w:ind w:left="0"/>
            <w:rPr>
              <w:rFonts w:asciiTheme="minorEastAsia" w:hAnsiTheme="minorEastAsia" w:eastAsiaTheme="minorEastAsia" w:cstheme="minorBidi"/>
              <w:b w:val="0"/>
              <w:bCs w:val="0"/>
              <w:smallCaps w:val="0"/>
              <w:sz w:val="32"/>
              <w:szCs w:val="32"/>
            </w:rPr>
          </w:pPr>
          <w:r>
            <w:fldChar w:fldCharType="begin"/>
          </w:r>
          <w:r>
            <w:instrText xml:space="preserve"> HYPERLINK \l "_Toc216444950" </w:instrText>
          </w:r>
          <w:r>
            <w:fldChar w:fldCharType="separate"/>
          </w:r>
          <w:r>
            <w:rPr>
              <w:rStyle w:val="23"/>
              <w:rFonts w:asciiTheme="minorEastAsia" w:hAnsiTheme="minorEastAsia" w:eastAsiaTheme="minorEastAsia"/>
              <w:b w:val="0"/>
              <w:color w:val="auto"/>
              <w:sz w:val="32"/>
              <w:szCs w:val="32"/>
            </w:rPr>
            <w:t>1.</w:t>
          </w:r>
          <w:r>
            <w:rPr>
              <w:rStyle w:val="23"/>
              <w:rFonts w:hint="eastAsia" w:asciiTheme="minorEastAsia" w:hAnsiTheme="minorEastAsia" w:eastAsiaTheme="minorEastAsia"/>
              <w:b w:val="0"/>
              <w:color w:val="auto"/>
              <w:sz w:val="32"/>
              <w:szCs w:val="32"/>
            </w:rPr>
            <w:t>总则</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_Toc216444950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25</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439F9145">
          <w:pPr>
            <w:pStyle w:val="8"/>
            <w:rPr>
              <w:rFonts w:asciiTheme="minorEastAsia" w:hAnsiTheme="minorEastAsia" w:eastAsiaTheme="minorEastAsia" w:cstheme="minorBidi"/>
              <w:i w:val="0"/>
              <w:iCs w:val="0"/>
              <w:sz w:val="32"/>
              <w:szCs w:val="32"/>
            </w:rPr>
          </w:pPr>
          <w:r>
            <w:fldChar w:fldCharType="begin"/>
          </w:r>
          <w:r>
            <w:instrText xml:space="preserve"> HYPERLINK \l "_Toc216444951" </w:instrText>
          </w:r>
          <w:r>
            <w:fldChar w:fldCharType="separate"/>
          </w:r>
          <w:r>
            <w:rPr>
              <w:rStyle w:val="23"/>
              <w:rFonts w:asciiTheme="minorEastAsia" w:hAnsiTheme="minorEastAsia" w:eastAsiaTheme="minorEastAsia"/>
              <w:bCs/>
              <w:i w:val="0"/>
              <w:color w:val="auto"/>
              <w:sz w:val="32"/>
              <w:szCs w:val="32"/>
            </w:rPr>
            <w:t>1.1</w:t>
          </w:r>
          <w:r>
            <w:rPr>
              <w:rStyle w:val="23"/>
              <w:rFonts w:hint="eastAsia" w:asciiTheme="minorEastAsia" w:hAnsiTheme="minorEastAsia" w:eastAsiaTheme="minorEastAsia"/>
              <w:bCs/>
              <w:i w:val="0"/>
              <w:color w:val="auto"/>
              <w:sz w:val="32"/>
              <w:szCs w:val="32"/>
            </w:rPr>
            <w:t>竞商人资格要求</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_Toc216444951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25</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5B94E0D4">
          <w:pPr>
            <w:pStyle w:val="8"/>
            <w:rPr>
              <w:rFonts w:asciiTheme="minorEastAsia" w:hAnsiTheme="minorEastAsia" w:eastAsiaTheme="minorEastAsia" w:cstheme="minorBidi"/>
              <w:i w:val="0"/>
              <w:iCs w:val="0"/>
              <w:sz w:val="32"/>
              <w:szCs w:val="32"/>
            </w:rPr>
          </w:pPr>
          <w:r>
            <w:fldChar w:fldCharType="begin"/>
          </w:r>
          <w:r>
            <w:instrText xml:space="preserve"> HYPERLINK \l "_Toc216444952" </w:instrText>
          </w:r>
          <w:r>
            <w:fldChar w:fldCharType="separate"/>
          </w:r>
          <w:r>
            <w:rPr>
              <w:rStyle w:val="23"/>
              <w:rFonts w:asciiTheme="minorEastAsia" w:hAnsiTheme="minorEastAsia" w:eastAsiaTheme="minorEastAsia"/>
              <w:bCs/>
              <w:i w:val="0"/>
              <w:color w:val="auto"/>
              <w:sz w:val="32"/>
              <w:szCs w:val="32"/>
            </w:rPr>
            <w:t>1.2</w:t>
          </w:r>
          <w:r>
            <w:rPr>
              <w:rStyle w:val="23"/>
              <w:rFonts w:hint="eastAsia" w:asciiTheme="minorEastAsia" w:hAnsiTheme="minorEastAsia" w:eastAsiaTheme="minorEastAsia"/>
              <w:bCs/>
              <w:i w:val="0"/>
              <w:color w:val="auto"/>
              <w:sz w:val="32"/>
              <w:szCs w:val="32"/>
            </w:rPr>
            <w:t>费用承担</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_Toc216444952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26</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7981F9E8">
          <w:pPr>
            <w:pStyle w:val="8"/>
            <w:rPr>
              <w:rFonts w:asciiTheme="minorEastAsia" w:hAnsiTheme="minorEastAsia" w:eastAsiaTheme="minorEastAsia" w:cstheme="minorBidi"/>
              <w:i w:val="0"/>
              <w:iCs w:val="0"/>
              <w:sz w:val="32"/>
              <w:szCs w:val="32"/>
            </w:rPr>
          </w:pPr>
          <w:r>
            <w:fldChar w:fldCharType="begin"/>
          </w:r>
          <w:r>
            <w:instrText xml:space="preserve"> HYPERLINK \l "_Toc216444953" </w:instrText>
          </w:r>
          <w:r>
            <w:fldChar w:fldCharType="separate"/>
          </w:r>
          <w:r>
            <w:rPr>
              <w:rStyle w:val="23"/>
              <w:rFonts w:asciiTheme="minorEastAsia" w:hAnsiTheme="minorEastAsia" w:eastAsiaTheme="minorEastAsia"/>
              <w:bCs/>
              <w:i w:val="0"/>
              <w:color w:val="auto"/>
              <w:sz w:val="32"/>
              <w:szCs w:val="32"/>
            </w:rPr>
            <w:t>1.3</w:t>
          </w:r>
          <w:r>
            <w:rPr>
              <w:rStyle w:val="23"/>
              <w:rFonts w:hint="eastAsia" w:asciiTheme="minorEastAsia" w:hAnsiTheme="minorEastAsia" w:eastAsiaTheme="minorEastAsia"/>
              <w:bCs/>
              <w:i w:val="0"/>
              <w:color w:val="auto"/>
              <w:sz w:val="32"/>
              <w:szCs w:val="32"/>
            </w:rPr>
            <w:t>保密</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_Toc216444953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28</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0A5D31C5">
          <w:pPr>
            <w:pStyle w:val="8"/>
            <w:rPr>
              <w:rFonts w:asciiTheme="minorEastAsia" w:hAnsiTheme="minorEastAsia" w:eastAsiaTheme="minorEastAsia" w:cstheme="minorBidi"/>
              <w:i w:val="0"/>
              <w:iCs w:val="0"/>
              <w:sz w:val="32"/>
              <w:szCs w:val="32"/>
            </w:rPr>
          </w:pPr>
          <w:r>
            <w:fldChar w:fldCharType="begin"/>
          </w:r>
          <w:r>
            <w:instrText xml:space="preserve"> HYPERLINK \l "_Toc216444954" </w:instrText>
          </w:r>
          <w:r>
            <w:fldChar w:fldCharType="separate"/>
          </w:r>
          <w:r>
            <w:rPr>
              <w:rStyle w:val="23"/>
              <w:rFonts w:asciiTheme="minorEastAsia" w:hAnsiTheme="minorEastAsia" w:eastAsiaTheme="minorEastAsia"/>
              <w:bCs/>
              <w:i w:val="0"/>
              <w:color w:val="auto"/>
              <w:sz w:val="32"/>
              <w:szCs w:val="32"/>
            </w:rPr>
            <w:t>1.4</w:t>
          </w:r>
          <w:r>
            <w:rPr>
              <w:rStyle w:val="23"/>
              <w:rFonts w:hint="eastAsia" w:asciiTheme="minorEastAsia" w:hAnsiTheme="minorEastAsia" w:eastAsiaTheme="minorEastAsia"/>
              <w:bCs/>
              <w:i w:val="0"/>
              <w:color w:val="auto"/>
              <w:sz w:val="32"/>
              <w:szCs w:val="32"/>
            </w:rPr>
            <w:t>语言文字</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_Toc216444954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28</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344B090A">
          <w:pPr>
            <w:pStyle w:val="8"/>
            <w:rPr>
              <w:rFonts w:asciiTheme="minorEastAsia" w:hAnsiTheme="minorEastAsia" w:eastAsiaTheme="minorEastAsia" w:cstheme="minorBidi"/>
              <w:i w:val="0"/>
              <w:iCs w:val="0"/>
              <w:sz w:val="32"/>
              <w:szCs w:val="32"/>
            </w:rPr>
          </w:pPr>
          <w:r>
            <w:fldChar w:fldCharType="begin"/>
          </w:r>
          <w:r>
            <w:instrText xml:space="preserve"> HYPERLINK \l "_Toc216444955" </w:instrText>
          </w:r>
          <w:r>
            <w:fldChar w:fldCharType="separate"/>
          </w:r>
          <w:r>
            <w:rPr>
              <w:rStyle w:val="23"/>
              <w:rFonts w:asciiTheme="minorEastAsia" w:hAnsiTheme="minorEastAsia" w:eastAsiaTheme="minorEastAsia"/>
              <w:bCs/>
              <w:i w:val="0"/>
              <w:color w:val="auto"/>
              <w:sz w:val="32"/>
              <w:szCs w:val="32"/>
            </w:rPr>
            <w:t>1.5</w:t>
          </w:r>
          <w:r>
            <w:rPr>
              <w:rStyle w:val="23"/>
              <w:rFonts w:hint="eastAsia" w:asciiTheme="minorEastAsia" w:hAnsiTheme="minorEastAsia" w:eastAsiaTheme="minorEastAsia"/>
              <w:bCs/>
              <w:i w:val="0"/>
              <w:color w:val="auto"/>
              <w:sz w:val="32"/>
              <w:szCs w:val="32"/>
            </w:rPr>
            <w:t>计量单位</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_Toc216444955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28</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3DA6A07F">
          <w:pPr>
            <w:pStyle w:val="8"/>
            <w:rPr>
              <w:rFonts w:asciiTheme="minorEastAsia" w:hAnsiTheme="minorEastAsia" w:eastAsiaTheme="minorEastAsia" w:cstheme="minorBidi"/>
              <w:i w:val="0"/>
              <w:iCs w:val="0"/>
              <w:sz w:val="32"/>
              <w:szCs w:val="32"/>
            </w:rPr>
          </w:pPr>
          <w:r>
            <w:fldChar w:fldCharType="begin"/>
          </w:r>
          <w:r>
            <w:instrText xml:space="preserve"> HYPERLINK \l "_Toc216444956" </w:instrText>
          </w:r>
          <w:r>
            <w:fldChar w:fldCharType="separate"/>
          </w:r>
          <w:r>
            <w:rPr>
              <w:rStyle w:val="23"/>
              <w:rFonts w:asciiTheme="minorEastAsia" w:hAnsiTheme="minorEastAsia" w:eastAsiaTheme="minorEastAsia"/>
              <w:bCs/>
              <w:i w:val="0"/>
              <w:color w:val="auto"/>
              <w:sz w:val="32"/>
              <w:szCs w:val="32"/>
            </w:rPr>
            <w:t>1.6</w:t>
          </w:r>
          <w:r>
            <w:rPr>
              <w:rStyle w:val="23"/>
              <w:rFonts w:hint="eastAsia" w:asciiTheme="minorEastAsia" w:hAnsiTheme="minorEastAsia" w:eastAsiaTheme="minorEastAsia"/>
              <w:bCs/>
              <w:i w:val="0"/>
              <w:color w:val="auto"/>
              <w:sz w:val="32"/>
              <w:szCs w:val="32"/>
            </w:rPr>
            <w:t>踏勘现场</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_Toc216444956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28</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3C67F623">
          <w:pPr>
            <w:pStyle w:val="8"/>
            <w:rPr>
              <w:rFonts w:asciiTheme="minorEastAsia" w:hAnsiTheme="minorEastAsia" w:eastAsiaTheme="minorEastAsia" w:cstheme="minorBidi"/>
              <w:i w:val="0"/>
              <w:iCs w:val="0"/>
              <w:sz w:val="32"/>
              <w:szCs w:val="32"/>
            </w:rPr>
          </w:pPr>
          <w:r>
            <w:fldChar w:fldCharType="begin"/>
          </w:r>
          <w:r>
            <w:instrText xml:space="preserve"> HYPERLINK \l "_Toc216444957" </w:instrText>
          </w:r>
          <w:r>
            <w:fldChar w:fldCharType="separate"/>
          </w:r>
          <w:r>
            <w:rPr>
              <w:rStyle w:val="23"/>
              <w:rFonts w:asciiTheme="minorEastAsia" w:hAnsiTheme="minorEastAsia" w:eastAsiaTheme="minorEastAsia"/>
              <w:bCs/>
              <w:i w:val="0"/>
              <w:color w:val="auto"/>
              <w:sz w:val="32"/>
              <w:szCs w:val="32"/>
            </w:rPr>
            <w:t>1.7</w:t>
          </w:r>
          <w:r>
            <w:rPr>
              <w:rStyle w:val="23"/>
              <w:rFonts w:hint="eastAsia" w:asciiTheme="minorEastAsia" w:hAnsiTheme="minorEastAsia" w:eastAsiaTheme="minorEastAsia"/>
              <w:bCs/>
              <w:i w:val="0"/>
              <w:color w:val="auto"/>
              <w:sz w:val="32"/>
              <w:szCs w:val="32"/>
            </w:rPr>
            <w:t>分包</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_Toc216444957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28</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7B5A79EC">
          <w:pPr>
            <w:pStyle w:val="8"/>
            <w:rPr>
              <w:rFonts w:asciiTheme="minorEastAsia" w:hAnsiTheme="minorEastAsia" w:eastAsiaTheme="minorEastAsia" w:cstheme="minorBidi"/>
              <w:i w:val="0"/>
              <w:iCs w:val="0"/>
              <w:sz w:val="32"/>
              <w:szCs w:val="32"/>
            </w:rPr>
          </w:pPr>
          <w:r>
            <w:fldChar w:fldCharType="begin"/>
          </w:r>
          <w:r>
            <w:instrText xml:space="preserve"> HYPERLINK \l "_Toc216444958" </w:instrText>
          </w:r>
          <w:r>
            <w:fldChar w:fldCharType="separate"/>
          </w:r>
          <w:r>
            <w:rPr>
              <w:rStyle w:val="23"/>
              <w:rFonts w:asciiTheme="minorEastAsia" w:hAnsiTheme="minorEastAsia" w:eastAsiaTheme="minorEastAsia"/>
              <w:bCs/>
              <w:i w:val="0"/>
              <w:color w:val="auto"/>
              <w:sz w:val="32"/>
              <w:szCs w:val="32"/>
            </w:rPr>
            <w:t>1.8</w:t>
          </w:r>
          <w:r>
            <w:rPr>
              <w:rStyle w:val="23"/>
              <w:rFonts w:hint="eastAsia" w:asciiTheme="minorEastAsia" w:hAnsiTheme="minorEastAsia" w:eastAsiaTheme="minorEastAsia"/>
              <w:bCs/>
              <w:i w:val="0"/>
              <w:color w:val="auto"/>
              <w:sz w:val="32"/>
              <w:szCs w:val="32"/>
            </w:rPr>
            <w:t>响应</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_Toc216444958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29</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59045170">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"_Toc216444959" </w:instrText>
          </w:r>
          <w:r>
            <w:fldChar w:fldCharType="separate"/>
          </w:r>
          <w:r>
            <w:rPr>
              <w:rStyle w:val="23"/>
              <w:rFonts w:asciiTheme="minorEastAsia" w:hAnsiTheme="minorEastAsia" w:eastAsiaTheme="minorEastAsia"/>
              <w:b w:val="0"/>
              <w:color w:val="auto"/>
              <w:sz w:val="32"/>
              <w:szCs w:val="32"/>
            </w:rPr>
            <w:t>2.</w:t>
          </w:r>
          <w:r>
            <w:rPr>
              <w:rStyle w:val="23"/>
              <w:rFonts w:hint="eastAsia" w:asciiTheme="minorEastAsia" w:hAnsiTheme="minorEastAsia" w:eastAsiaTheme="minorEastAsia"/>
              <w:b w:val="0"/>
              <w:color w:val="auto"/>
              <w:sz w:val="32"/>
              <w:szCs w:val="32"/>
            </w:rPr>
            <w:t>招商文件</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_Toc216444959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29</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15B51586">
          <w:pPr>
            <w:pStyle w:val="8"/>
            <w:rPr>
              <w:rFonts w:asciiTheme="minorEastAsia" w:hAnsiTheme="minorEastAsia" w:eastAsiaTheme="minorEastAsia" w:cstheme="minorBidi"/>
              <w:i w:val="0"/>
              <w:iCs w:val="0"/>
              <w:sz w:val="32"/>
              <w:szCs w:val="32"/>
            </w:rPr>
          </w:pPr>
          <w:r>
            <w:fldChar w:fldCharType="begin"/>
          </w:r>
          <w:r>
            <w:instrText xml:space="preserve"> HYPERLINK \l "_Toc216444960" </w:instrText>
          </w:r>
          <w:r>
            <w:fldChar w:fldCharType="separate"/>
          </w:r>
          <w:r>
            <w:rPr>
              <w:rStyle w:val="23"/>
              <w:rFonts w:asciiTheme="minorEastAsia" w:hAnsiTheme="minorEastAsia" w:eastAsiaTheme="minorEastAsia"/>
              <w:bCs/>
              <w:i w:val="0"/>
              <w:color w:val="auto"/>
              <w:sz w:val="32"/>
              <w:szCs w:val="32"/>
            </w:rPr>
            <w:t>2.1</w:t>
          </w:r>
          <w:r>
            <w:rPr>
              <w:rStyle w:val="23"/>
              <w:rFonts w:hint="eastAsia" w:asciiTheme="minorEastAsia" w:hAnsiTheme="minorEastAsia" w:eastAsiaTheme="minorEastAsia"/>
              <w:bCs/>
              <w:i w:val="0"/>
              <w:color w:val="auto"/>
              <w:sz w:val="32"/>
              <w:szCs w:val="32"/>
            </w:rPr>
            <w:t>招商文件的组成</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_Toc216444960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29</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5F07755E">
          <w:pPr>
            <w:pStyle w:val="8"/>
            <w:rPr>
              <w:rFonts w:asciiTheme="minorEastAsia" w:hAnsiTheme="minorEastAsia" w:eastAsiaTheme="minorEastAsia" w:cstheme="minorBidi"/>
              <w:i w:val="0"/>
              <w:iCs w:val="0"/>
              <w:sz w:val="32"/>
              <w:szCs w:val="32"/>
            </w:rPr>
          </w:pPr>
          <w:r>
            <w:fldChar w:fldCharType="begin"/>
          </w:r>
          <w:r>
            <w:instrText xml:space="preserve"> HYPERLINK \l "_Toc216444961" </w:instrText>
          </w:r>
          <w:r>
            <w:fldChar w:fldCharType="separate"/>
          </w:r>
          <w:r>
            <w:rPr>
              <w:rStyle w:val="23"/>
              <w:rFonts w:asciiTheme="minorEastAsia" w:hAnsiTheme="minorEastAsia" w:eastAsiaTheme="minorEastAsia"/>
              <w:bCs/>
              <w:i w:val="0"/>
              <w:color w:val="auto"/>
              <w:sz w:val="32"/>
              <w:szCs w:val="32"/>
            </w:rPr>
            <w:t>2.2</w:t>
          </w:r>
          <w:r>
            <w:rPr>
              <w:rStyle w:val="23"/>
              <w:rFonts w:hint="eastAsia" w:asciiTheme="minorEastAsia" w:hAnsiTheme="minorEastAsia" w:eastAsiaTheme="minorEastAsia"/>
              <w:bCs/>
              <w:i w:val="0"/>
              <w:color w:val="auto"/>
              <w:sz w:val="32"/>
              <w:szCs w:val="32"/>
            </w:rPr>
            <w:t>招商文件的澄清及修改</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_Toc216444961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30</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3C2E8020">
          <w:pPr>
            <w:pStyle w:val="8"/>
            <w:rPr>
              <w:rFonts w:asciiTheme="minorEastAsia" w:hAnsiTheme="minorEastAsia" w:eastAsiaTheme="minorEastAsia" w:cstheme="minorBidi"/>
              <w:i w:val="0"/>
              <w:iCs w:val="0"/>
              <w:sz w:val="32"/>
              <w:szCs w:val="32"/>
            </w:rPr>
          </w:pPr>
          <w:r>
            <w:fldChar w:fldCharType="begin"/>
          </w:r>
          <w:r>
            <w:instrText xml:space="preserve"> HYPERLINK \l "_Toc216444962" </w:instrText>
          </w:r>
          <w:r>
            <w:fldChar w:fldCharType="separate"/>
          </w:r>
          <w:r>
            <w:rPr>
              <w:rStyle w:val="23"/>
              <w:rFonts w:asciiTheme="minorEastAsia" w:hAnsiTheme="minorEastAsia" w:eastAsiaTheme="minorEastAsia"/>
              <w:bCs/>
              <w:i w:val="0"/>
              <w:color w:val="auto"/>
              <w:sz w:val="32"/>
              <w:szCs w:val="32"/>
            </w:rPr>
            <w:t>2.3</w:t>
          </w:r>
          <w:r>
            <w:rPr>
              <w:rStyle w:val="23"/>
              <w:rFonts w:hint="eastAsia" w:asciiTheme="minorEastAsia" w:hAnsiTheme="minorEastAsia" w:eastAsiaTheme="minorEastAsia"/>
              <w:bCs/>
              <w:i w:val="0"/>
              <w:color w:val="auto"/>
              <w:sz w:val="32"/>
              <w:szCs w:val="32"/>
            </w:rPr>
            <w:t>招商文件的异议</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_Toc216444962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30</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5EF61175">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"_Toc216444963" </w:instrText>
          </w:r>
          <w:r>
            <w:fldChar w:fldCharType="separate"/>
          </w:r>
          <w:r>
            <w:rPr>
              <w:rStyle w:val="23"/>
              <w:rFonts w:cs="黑体" w:asciiTheme="minorEastAsia" w:hAnsiTheme="minorEastAsia" w:eastAsiaTheme="minorEastAsia"/>
              <w:b w:val="0"/>
              <w:color w:val="auto"/>
              <w:sz w:val="32"/>
              <w:szCs w:val="32"/>
            </w:rPr>
            <w:t>3.</w:t>
          </w:r>
          <w:r>
            <w:rPr>
              <w:rStyle w:val="23"/>
              <w:rFonts w:hint="eastAsia" w:cs="黑体" w:asciiTheme="minorEastAsia" w:hAnsiTheme="minorEastAsia" w:eastAsiaTheme="minorEastAsia"/>
              <w:b w:val="0"/>
              <w:color w:val="auto"/>
              <w:sz w:val="32"/>
              <w:szCs w:val="32"/>
            </w:rPr>
            <w:t>竞商文件</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_Toc216444963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30</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21089A6F">
          <w:pPr>
            <w:pStyle w:val="8"/>
            <w:rPr>
              <w:rFonts w:asciiTheme="minorEastAsia" w:hAnsiTheme="minorEastAsia" w:eastAsiaTheme="minorEastAsia" w:cstheme="minorBidi"/>
              <w:i w:val="0"/>
              <w:iCs w:val="0"/>
              <w:sz w:val="32"/>
              <w:szCs w:val="32"/>
            </w:rPr>
          </w:pPr>
          <w:r>
            <w:fldChar w:fldCharType="begin"/>
          </w:r>
          <w:r>
            <w:instrText xml:space="preserve"> HYPERLINK \l "_Toc216444964" </w:instrText>
          </w:r>
          <w:r>
            <w:fldChar w:fldCharType="separate"/>
          </w:r>
          <w:r>
            <w:rPr>
              <w:rStyle w:val="23"/>
              <w:rFonts w:asciiTheme="minorEastAsia" w:hAnsiTheme="minorEastAsia" w:eastAsiaTheme="minorEastAsia"/>
              <w:bCs/>
              <w:i w:val="0"/>
              <w:color w:val="auto"/>
              <w:sz w:val="32"/>
              <w:szCs w:val="32"/>
            </w:rPr>
            <w:t>3.1</w:t>
          </w:r>
          <w:r>
            <w:rPr>
              <w:rStyle w:val="23"/>
              <w:rFonts w:hint="eastAsia" w:asciiTheme="minorEastAsia" w:hAnsiTheme="minorEastAsia" w:eastAsiaTheme="minorEastAsia"/>
              <w:bCs/>
              <w:i w:val="0"/>
              <w:color w:val="auto"/>
              <w:sz w:val="32"/>
              <w:szCs w:val="32"/>
            </w:rPr>
            <w:t>竞商文件组成</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_Toc216444964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30</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62196180">
          <w:pPr>
            <w:pStyle w:val="8"/>
            <w:rPr>
              <w:rFonts w:asciiTheme="minorEastAsia" w:hAnsiTheme="minorEastAsia" w:eastAsiaTheme="minorEastAsia" w:cstheme="minorBidi"/>
              <w:i w:val="0"/>
              <w:iCs w:val="0"/>
              <w:sz w:val="32"/>
              <w:szCs w:val="32"/>
            </w:rPr>
          </w:pPr>
          <w:r>
            <w:fldChar w:fldCharType="begin"/>
          </w:r>
          <w:r>
            <w:instrText xml:space="preserve"> HYPERLINK \l "_Toc216444965" </w:instrText>
          </w:r>
          <w:r>
            <w:fldChar w:fldCharType="separate"/>
          </w:r>
          <w:r>
            <w:rPr>
              <w:rStyle w:val="23"/>
              <w:rFonts w:asciiTheme="minorEastAsia" w:hAnsiTheme="minorEastAsia" w:eastAsiaTheme="minorEastAsia"/>
              <w:bCs/>
              <w:i w:val="0"/>
              <w:color w:val="auto"/>
              <w:sz w:val="32"/>
              <w:szCs w:val="32"/>
            </w:rPr>
            <w:t>3.2</w:t>
          </w:r>
          <w:r>
            <w:rPr>
              <w:rStyle w:val="23"/>
              <w:rFonts w:hint="eastAsia" w:asciiTheme="minorEastAsia" w:hAnsiTheme="minorEastAsia" w:eastAsiaTheme="minorEastAsia"/>
              <w:bCs/>
              <w:i w:val="0"/>
              <w:color w:val="auto"/>
              <w:sz w:val="32"/>
              <w:szCs w:val="32"/>
            </w:rPr>
            <w:t>竞商报价</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_Toc216444965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31</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02BE48CA">
          <w:pPr>
            <w:pStyle w:val="8"/>
            <w:rPr>
              <w:rFonts w:asciiTheme="minorEastAsia" w:hAnsiTheme="minorEastAsia" w:eastAsiaTheme="minorEastAsia" w:cstheme="minorBidi"/>
              <w:i w:val="0"/>
              <w:iCs w:val="0"/>
              <w:sz w:val="32"/>
              <w:szCs w:val="32"/>
            </w:rPr>
          </w:pPr>
          <w:r>
            <w:fldChar w:fldCharType="begin"/>
          </w:r>
          <w:r>
            <w:instrText xml:space="preserve"> HYPERLINK \l "_Toc216444966" </w:instrText>
          </w:r>
          <w:r>
            <w:fldChar w:fldCharType="separate"/>
          </w:r>
          <w:r>
            <w:rPr>
              <w:rStyle w:val="23"/>
              <w:rFonts w:asciiTheme="minorEastAsia" w:hAnsiTheme="minorEastAsia" w:eastAsiaTheme="minorEastAsia"/>
              <w:bCs/>
              <w:i w:val="0"/>
              <w:color w:val="auto"/>
              <w:sz w:val="32"/>
              <w:szCs w:val="32"/>
            </w:rPr>
            <w:t>3.3</w:t>
          </w:r>
          <w:r>
            <w:rPr>
              <w:rStyle w:val="23"/>
              <w:rFonts w:hint="eastAsia" w:asciiTheme="minorEastAsia" w:hAnsiTheme="minorEastAsia" w:eastAsiaTheme="minorEastAsia"/>
              <w:bCs/>
              <w:i w:val="0"/>
              <w:color w:val="auto"/>
              <w:sz w:val="32"/>
              <w:szCs w:val="32"/>
            </w:rPr>
            <w:t>竞商有效期</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_Toc216444966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32</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58FB2654">
          <w:pPr>
            <w:pStyle w:val="8"/>
            <w:rPr>
              <w:rFonts w:asciiTheme="minorEastAsia" w:hAnsiTheme="minorEastAsia" w:eastAsiaTheme="minorEastAsia" w:cstheme="minorBidi"/>
              <w:i w:val="0"/>
              <w:iCs w:val="0"/>
              <w:sz w:val="32"/>
              <w:szCs w:val="32"/>
            </w:rPr>
          </w:pPr>
          <w:r>
            <w:fldChar w:fldCharType="begin"/>
          </w:r>
          <w:r>
            <w:instrText xml:space="preserve"> HYPERLINK \l "_Toc216444967" </w:instrText>
          </w:r>
          <w:r>
            <w:fldChar w:fldCharType="separate"/>
          </w:r>
          <w:r>
            <w:rPr>
              <w:rStyle w:val="23"/>
              <w:rFonts w:asciiTheme="minorEastAsia" w:hAnsiTheme="minorEastAsia" w:eastAsiaTheme="minorEastAsia"/>
              <w:bCs/>
              <w:i w:val="0"/>
              <w:color w:val="auto"/>
              <w:sz w:val="32"/>
              <w:szCs w:val="32"/>
            </w:rPr>
            <w:t>3.4</w:t>
          </w:r>
          <w:r>
            <w:rPr>
              <w:rStyle w:val="23"/>
              <w:rFonts w:hint="eastAsia" w:asciiTheme="minorEastAsia" w:hAnsiTheme="minorEastAsia" w:eastAsiaTheme="minorEastAsia"/>
              <w:bCs/>
              <w:i w:val="0"/>
              <w:color w:val="auto"/>
              <w:sz w:val="32"/>
              <w:szCs w:val="32"/>
            </w:rPr>
            <w:t>竞商保证金</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_Toc216444967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32</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35FA4028">
          <w:pPr>
            <w:pStyle w:val="8"/>
            <w:rPr>
              <w:rFonts w:asciiTheme="minorEastAsia" w:hAnsiTheme="minorEastAsia" w:eastAsiaTheme="minorEastAsia" w:cstheme="minorBidi"/>
              <w:i w:val="0"/>
              <w:iCs w:val="0"/>
              <w:sz w:val="32"/>
              <w:szCs w:val="32"/>
            </w:rPr>
          </w:pPr>
          <w:r>
            <w:fldChar w:fldCharType="begin"/>
          </w:r>
          <w:r>
            <w:instrText xml:space="preserve"> HYPERLINK \l "_Toc216444968" </w:instrText>
          </w:r>
          <w:r>
            <w:fldChar w:fldCharType="separate"/>
          </w:r>
          <w:r>
            <w:rPr>
              <w:rStyle w:val="23"/>
              <w:rFonts w:asciiTheme="minorEastAsia" w:hAnsiTheme="minorEastAsia" w:eastAsiaTheme="minorEastAsia"/>
              <w:bCs/>
              <w:i w:val="0"/>
              <w:color w:val="auto"/>
              <w:sz w:val="32"/>
              <w:szCs w:val="32"/>
            </w:rPr>
            <w:t>3.5</w:t>
          </w:r>
          <w:r>
            <w:rPr>
              <w:rStyle w:val="23"/>
              <w:rFonts w:hint="eastAsia" w:asciiTheme="minorEastAsia" w:hAnsiTheme="minorEastAsia" w:eastAsiaTheme="minorEastAsia"/>
              <w:bCs/>
              <w:i w:val="0"/>
              <w:color w:val="auto"/>
              <w:sz w:val="32"/>
              <w:szCs w:val="32"/>
            </w:rPr>
            <w:t>资格审查资料</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_Toc216444968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33</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5C7C0EA1">
          <w:pPr>
            <w:pStyle w:val="8"/>
            <w:rPr>
              <w:rFonts w:asciiTheme="minorEastAsia" w:hAnsiTheme="minorEastAsia" w:eastAsiaTheme="minorEastAsia" w:cstheme="minorBidi"/>
              <w:i w:val="0"/>
              <w:iCs w:val="0"/>
              <w:sz w:val="32"/>
              <w:szCs w:val="32"/>
            </w:rPr>
          </w:pPr>
          <w:r>
            <w:fldChar w:fldCharType="begin"/>
          </w:r>
          <w:r>
            <w:instrText xml:space="preserve"> HYPERLINK \l "_Toc216444969" </w:instrText>
          </w:r>
          <w:r>
            <w:fldChar w:fldCharType="separate"/>
          </w:r>
          <w:r>
            <w:rPr>
              <w:rStyle w:val="23"/>
              <w:rFonts w:asciiTheme="minorEastAsia" w:hAnsiTheme="minorEastAsia" w:eastAsiaTheme="minorEastAsia"/>
              <w:bCs/>
              <w:i w:val="0"/>
              <w:color w:val="auto"/>
              <w:sz w:val="32"/>
              <w:szCs w:val="32"/>
            </w:rPr>
            <w:t>3.6</w:t>
          </w:r>
          <w:r>
            <w:rPr>
              <w:rStyle w:val="23"/>
              <w:rFonts w:hint="eastAsia" w:asciiTheme="minorEastAsia" w:hAnsiTheme="minorEastAsia" w:eastAsiaTheme="minorEastAsia"/>
              <w:bCs/>
              <w:i w:val="0"/>
              <w:color w:val="auto"/>
              <w:sz w:val="32"/>
              <w:szCs w:val="32"/>
            </w:rPr>
            <w:t>竞商文件的编制</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_Toc216444969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35</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1E4A1700">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"_Toc216444970" </w:instrText>
          </w:r>
          <w:r>
            <w:fldChar w:fldCharType="separate"/>
          </w:r>
          <w:r>
            <w:rPr>
              <w:rStyle w:val="23"/>
              <w:rFonts w:cs="黑体" w:asciiTheme="minorEastAsia" w:hAnsiTheme="minorEastAsia" w:eastAsiaTheme="minorEastAsia"/>
              <w:b w:val="0"/>
              <w:color w:val="auto"/>
              <w:sz w:val="32"/>
              <w:szCs w:val="32"/>
            </w:rPr>
            <w:t>4.</w:t>
          </w:r>
          <w:r>
            <w:rPr>
              <w:rStyle w:val="23"/>
              <w:rFonts w:hint="eastAsia" w:cs="黑体" w:asciiTheme="minorEastAsia" w:hAnsiTheme="minorEastAsia" w:eastAsiaTheme="minorEastAsia"/>
              <w:b w:val="0"/>
              <w:color w:val="auto"/>
              <w:sz w:val="32"/>
              <w:szCs w:val="32"/>
            </w:rPr>
            <w:t>竞商</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_Toc216444970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36</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1B610CAE">
          <w:pPr>
            <w:pStyle w:val="8"/>
            <w:rPr>
              <w:rFonts w:asciiTheme="minorEastAsia" w:hAnsiTheme="minorEastAsia" w:eastAsiaTheme="minorEastAsia" w:cstheme="minorBidi"/>
              <w:i w:val="0"/>
              <w:iCs w:val="0"/>
              <w:sz w:val="32"/>
              <w:szCs w:val="32"/>
            </w:rPr>
          </w:pPr>
          <w:r>
            <w:fldChar w:fldCharType="begin"/>
          </w:r>
          <w:r>
            <w:instrText xml:space="preserve"> HYPERLINK \l "_Toc216444971" </w:instrText>
          </w:r>
          <w:r>
            <w:fldChar w:fldCharType="separate"/>
          </w:r>
          <w:r>
            <w:rPr>
              <w:rStyle w:val="23"/>
              <w:rFonts w:asciiTheme="minorEastAsia" w:hAnsiTheme="minorEastAsia" w:eastAsiaTheme="minorEastAsia"/>
              <w:bCs/>
              <w:i w:val="0"/>
              <w:color w:val="auto"/>
              <w:sz w:val="32"/>
              <w:szCs w:val="32"/>
            </w:rPr>
            <w:t>4.1</w:t>
          </w:r>
          <w:r>
            <w:rPr>
              <w:rStyle w:val="23"/>
              <w:rFonts w:hint="eastAsia" w:asciiTheme="minorEastAsia" w:hAnsiTheme="minorEastAsia" w:eastAsiaTheme="minorEastAsia"/>
              <w:bCs/>
              <w:i w:val="0"/>
              <w:color w:val="auto"/>
              <w:sz w:val="32"/>
              <w:szCs w:val="32"/>
            </w:rPr>
            <w:t>竞商文件加密</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_Toc216444971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36</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75303318">
          <w:pPr>
            <w:pStyle w:val="8"/>
            <w:rPr>
              <w:rFonts w:asciiTheme="minorEastAsia" w:hAnsiTheme="minorEastAsia" w:eastAsiaTheme="minorEastAsia" w:cstheme="minorBidi"/>
              <w:i w:val="0"/>
              <w:iCs w:val="0"/>
              <w:sz w:val="32"/>
              <w:szCs w:val="32"/>
            </w:rPr>
          </w:pPr>
          <w:r>
            <w:fldChar w:fldCharType="begin"/>
          </w:r>
          <w:r>
            <w:instrText xml:space="preserve"> HYPERLINK \l "_Toc216444972" </w:instrText>
          </w:r>
          <w:r>
            <w:fldChar w:fldCharType="separate"/>
          </w:r>
          <w:r>
            <w:rPr>
              <w:rStyle w:val="23"/>
              <w:rFonts w:asciiTheme="minorEastAsia" w:hAnsiTheme="minorEastAsia" w:eastAsiaTheme="minorEastAsia"/>
              <w:bCs/>
              <w:i w:val="0"/>
              <w:color w:val="auto"/>
              <w:sz w:val="32"/>
              <w:szCs w:val="32"/>
            </w:rPr>
            <w:t>4.2</w:t>
          </w:r>
          <w:r>
            <w:rPr>
              <w:rStyle w:val="23"/>
              <w:rFonts w:hint="eastAsia" w:asciiTheme="minorEastAsia" w:hAnsiTheme="minorEastAsia" w:eastAsiaTheme="minorEastAsia"/>
              <w:bCs/>
              <w:i w:val="0"/>
              <w:color w:val="auto"/>
              <w:sz w:val="32"/>
              <w:szCs w:val="32"/>
            </w:rPr>
            <w:t>竞商文件的递交</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_Toc216444972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36</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55250F49">
          <w:pPr>
            <w:pStyle w:val="8"/>
            <w:rPr>
              <w:rFonts w:asciiTheme="minorEastAsia" w:hAnsiTheme="minorEastAsia" w:eastAsiaTheme="minorEastAsia" w:cstheme="minorBidi"/>
              <w:i w:val="0"/>
              <w:iCs w:val="0"/>
              <w:sz w:val="32"/>
              <w:szCs w:val="32"/>
            </w:rPr>
          </w:pPr>
          <w:r>
            <w:fldChar w:fldCharType="begin"/>
          </w:r>
          <w:r>
            <w:instrText xml:space="preserve"> HYPERLINK \l "_Toc216444973" </w:instrText>
          </w:r>
          <w:r>
            <w:fldChar w:fldCharType="separate"/>
          </w:r>
          <w:r>
            <w:rPr>
              <w:rStyle w:val="23"/>
              <w:rFonts w:asciiTheme="minorEastAsia" w:hAnsiTheme="minorEastAsia" w:eastAsiaTheme="minorEastAsia"/>
              <w:bCs/>
              <w:i w:val="0"/>
              <w:color w:val="auto"/>
              <w:sz w:val="32"/>
              <w:szCs w:val="32"/>
            </w:rPr>
            <w:t>4.3</w:t>
          </w:r>
          <w:r>
            <w:rPr>
              <w:rStyle w:val="23"/>
              <w:rFonts w:hint="eastAsia" w:asciiTheme="minorEastAsia" w:hAnsiTheme="minorEastAsia" w:eastAsiaTheme="minorEastAsia"/>
              <w:bCs/>
              <w:i w:val="0"/>
              <w:color w:val="auto"/>
              <w:sz w:val="32"/>
              <w:szCs w:val="32"/>
            </w:rPr>
            <w:t>竞商文件的修改与撤回</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_Toc216444973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36</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09C84F32">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"_Toc216444974" </w:instrText>
          </w:r>
          <w:r>
            <w:fldChar w:fldCharType="separate"/>
          </w:r>
          <w:r>
            <w:rPr>
              <w:rStyle w:val="23"/>
              <w:rFonts w:cs="黑体" w:asciiTheme="minorEastAsia" w:hAnsiTheme="minorEastAsia" w:eastAsiaTheme="minorEastAsia"/>
              <w:b w:val="0"/>
              <w:color w:val="auto"/>
              <w:sz w:val="32"/>
              <w:szCs w:val="32"/>
            </w:rPr>
            <w:t>5.</w:t>
          </w:r>
          <w:r>
            <w:rPr>
              <w:rStyle w:val="23"/>
              <w:rFonts w:hint="eastAsia" w:cs="黑体" w:asciiTheme="minorEastAsia" w:hAnsiTheme="minorEastAsia" w:eastAsiaTheme="minorEastAsia"/>
              <w:b w:val="0"/>
              <w:color w:val="auto"/>
              <w:sz w:val="32"/>
              <w:szCs w:val="32"/>
            </w:rPr>
            <w:t>开启竞商文件</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_Toc216444974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37</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6492E550">
          <w:pPr>
            <w:pStyle w:val="8"/>
            <w:rPr>
              <w:rFonts w:asciiTheme="minorEastAsia" w:hAnsiTheme="minorEastAsia" w:eastAsiaTheme="minorEastAsia" w:cstheme="minorBidi"/>
              <w:i w:val="0"/>
              <w:iCs w:val="0"/>
              <w:sz w:val="32"/>
              <w:szCs w:val="32"/>
            </w:rPr>
          </w:pPr>
          <w:r>
            <w:fldChar w:fldCharType="begin"/>
          </w:r>
          <w:r>
            <w:instrText xml:space="preserve"> HYPERLINK \l "_Toc216444975" </w:instrText>
          </w:r>
          <w:r>
            <w:fldChar w:fldCharType="separate"/>
          </w:r>
          <w:r>
            <w:rPr>
              <w:rStyle w:val="23"/>
              <w:rFonts w:asciiTheme="minorEastAsia" w:hAnsiTheme="minorEastAsia" w:eastAsiaTheme="minorEastAsia"/>
              <w:bCs/>
              <w:i w:val="0"/>
              <w:color w:val="auto"/>
              <w:sz w:val="32"/>
              <w:szCs w:val="32"/>
            </w:rPr>
            <w:t>5.1</w:t>
          </w:r>
          <w:r>
            <w:rPr>
              <w:rStyle w:val="23"/>
              <w:rFonts w:hint="eastAsia" w:asciiTheme="minorEastAsia" w:hAnsiTheme="minorEastAsia" w:eastAsiaTheme="minorEastAsia"/>
              <w:bCs/>
              <w:i w:val="0"/>
              <w:color w:val="auto"/>
              <w:sz w:val="32"/>
              <w:szCs w:val="32"/>
            </w:rPr>
            <w:t>开启竞商文件时间及地点</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_Toc216444975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37</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72741815">
          <w:pPr>
            <w:pStyle w:val="8"/>
            <w:rPr>
              <w:rFonts w:asciiTheme="minorEastAsia" w:hAnsiTheme="minorEastAsia" w:eastAsiaTheme="minorEastAsia" w:cstheme="minorBidi"/>
              <w:i w:val="0"/>
              <w:iCs w:val="0"/>
              <w:sz w:val="32"/>
              <w:szCs w:val="32"/>
            </w:rPr>
          </w:pPr>
          <w:r>
            <w:fldChar w:fldCharType="begin"/>
          </w:r>
          <w:r>
            <w:instrText xml:space="preserve"> HYPERLINK \l "_Toc216444976" </w:instrText>
          </w:r>
          <w:r>
            <w:fldChar w:fldCharType="separate"/>
          </w:r>
          <w:r>
            <w:rPr>
              <w:rStyle w:val="23"/>
              <w:rFonts w:asciiTheme="minorEastAsia" w:hAnsiTheme="minorEastAsia" w:eastAsiaTheme="minorEastAsia"/>
              <w:bCs/>
              <w:i w:val="0"/>
              <w:color w:val="auto"/>
              <w:sz w:val="32"/>
              <w:szCs w:val="32"/>
            </w:rPr>
            <w:t>5.2</w:t>
          </w:r>
          <w:r>
            <w:rPr>
              <w:rStyle w:val="23"/>
              <w:rFonts w:hint="eastAsia" w:asciiTheme="minorEastAsia" w:hAnsiTheme="minorEastAsia" w:eastAsiaTheme="minorEastAsia"/>
              <w:bCs/>
              <w:i w:val="0"/>
              <w:color w:val="auto"/>
              <w:sz w:val="32"/>
              <w:szCs w:val="32"/>
            </w:rPr>
            <w:t>开启程序</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_Toc216444976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37</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6ACCDEA7">
          <w:pPr>
            <w:pStyle w:val="8"/>
            <w:rPr>
              <w:rFonts w:asciiTheme="minorEastAsia" w:hAnsiTheme="minorEastAsia" w:eastAsiaTheme="minorEastAsia" w:cstheme="minorBidi"/>
              <w:i w:val="0"/>
              <w:iCs w:val="0"/>
              <w:sz w:val="32"/>
              <w:szCs w:val="32"/>
            </w:rPr>
          </w:pPr>
          <w:r>
            <w:fldChar w:fldCharType="begin"/>
          </w:r>
          <w:r>
            <w:instrText xml:space="preserve"> HYPERLINK \l "_Toc216444977" </w:instrText>
          </w:r>
          <w:r>
            <w:fldChar w:fldCharType="separate"/>
          </w:r>
          <w:r>
            <w:rPr>
              <w:rStyle w:val="23"/>
              <w:rFonts w:asciiTheme="minorEastAsia" w:hAnsiTheme="minorEastAsia" w:eastAsiaTheme="minorEastAsia"/>
              <w:bCs/>
              <w:i w:val="0"/>
              <w:color w:val="auto"/>
              <w:sz w:val="32"/>
              <w:szCs w:val="32"/>
            </w:rPr>
            <w:t>5.3</w:t>
          </w:r>
          <w:r>
            <w:rPr>
              <w:rStyle w:val="23"/>
              <w:rFonts w:hint="eastAsia" w:asciiTheme="minorEastAsia" w:hAnsiTheme="minorEastAsia" w:eastAsiaTheme="minorEastAsia"/>
              <w:bCs/>
              <w:i w:val="0"/>
              <w:color w:val="auto"/>
              <w:sz w:val="32"/>
              <w:szCs w:val="32"/>
            </w:rPr>
            <w:t>开启竞商文件的异议</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_Toc216444977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37</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5086A4C7">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"_Toc216444978" </w:instrText>
          </w:r>
          <w:r>
            <w:fldChar w:fldCharType="separate"/>
          </w:r>
          <w:r>
            <w:rPr>
              <w:rStyle w:val="23"/>
              <w:rFonts w:asciiTheme="minorEastAsia" w:hAnsiTheme="minorEastAsia" w:eastAsiaTheme="minorEastAsia"/>
              <w:b w:val="0"/>
              <w:color w:val="auto"/>
              <w:sz w:val="32"/>
              <w:szCs w:val="32"/>
            </w:rPr>
            <w:t>6.</w:t>
          </w:r>
          <w:r>
            <w:rPr>
              <w:rStyle w:val="23"/>
              <w:rFonts w:hint="eastAsia" w:asciiTheme="minorEastAsia" w:hAnsiTheme="minorEastAsia" w:eastAsiaTheme="minorEastAsia"/>
              <w:b w:val="0"/>
              <w:color w:val="auto"/>
              <w:sz w:val="32"/>
              <w:szCs w:val="32"/>
            </w:rPr>
            <w:t>竞商人资格评审</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_Toc216444978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38</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586C46B9">
          <w:pPr>
            <w:pStyle w:val="8"/>
            <w:rPr>
              <w:rFonts w:asciiTheme="minorEastAsia" w:hAnsiTheme="minorEastAsia" w:eastAsiaTheme="minorEastAsia" w:cstheme="minorBidi"/>
              <w:i w:val="0"/>
              <w:iCs w:val="0"/>
              <w:sz w:val="32"/>
              <w:szCs w:val="32"/>
            </w:rPr>
          </w:pPr>
          <w:r>
            <w:fldChar w:fldCharType="begin"/>
          </w:r>
          <w:r>
            <w:instrText xml:space="preserve"> HYPERLINK \l "_Toc216444979" </w:instrText>
          </w:r>
          <w:r>
            <w:fldChar w:fldCharType="separate"/>
          </w:r>
          <w:r>
            <w:rPr>
              <w:rStyle w:val="23"/>
              <w:rFonts w:asciiTheme="minorEastAsia" w:hAnsiTheme="minorEastAsia" w:eastAsiaTheme="minorEastAsia"/>
              <w:bCs/>
              <w:i w:val="0"/>
              <w:color w:val="auto"/>
              <w:sz w:val="32"/>
              <w:szCs w:val="32"/>
            </w:rPr>
            <w:t>6.1</w:t>
          </w:r>
          <w:r>
            <w:rPr>
              <w:rStyle w:val="23"/>
              <w:rFonts w:hint="eastAsia" w:asciiTheme="minorEastAsia" w:hAnsiTheme="minorEastAsia" w:eastAsiaTheme="minorEastAsia"/>
              <w:bCs/>
              <w:i w:val="0"/>
              <w:color w:val="auto"/>
              <w:sz w:val="32"/>
              <w:szCs w:val="32"/>
            </w:rPr>
            <w:t>竞商人资格评审小组</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_Toc216444979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38</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4CE21EA4">
          <w:pPr>
            <w:pStyle w:val="8"/>
            <w:rPr>
              <w:rFonts w:asciiTheme="minorEastAsia" w:hAnsiTheme="minorEastAsia" w:eastAsiaTheme="minorEastAsia" w:cstheme="minorBidi"/>
              <w:i w:val="0"/>
              <w:iCs w:val="0"/>
              <w:sz w:val="32"/>
              <w:szCs w:val="32"/>
            </w:rPr>
          </w:pPr>
          <w:r>
            <w:fldChar w:fldCharType="begin"/>
          </w:r>
          <w:r>
            <w:instrText xml:space="preserve"> HYPERLINK \l "_Toc216444980" </w:instrText>
          </w:r>
          <w:r>
            <w:fldChar w:fldCharType="separate"/>
          </w:r>
          <w:r>
            <w:rPr>
              <w:rStyle w:val="23"/>
              <w:rFonts w:asciiTheme="minorEastAsia" w:hAnsiTheme="minorEastAsia" w:eastAsiaTheme="minorEastAsia"/>
              <w:bCs/>
              <w:i w:val="0"/>
              <w:color w:val="auto"/>
              <w:sz w:val="32"/>
              <w:szCs w:val="32"/>
            </w:rPr>
            <w:t>6.2</w:t>
          </w:r>
          <w:r>
            <w:rPr>
              <w:rStyle w:val="23"/>
              <w:rFonts w:hint="eastAsia" w:asciiTheme="minorEastAsia" w:hAnsiTheme="minorEastAsia" w:eastAsiaTheme="minorEastAsia"/>
              <w:bCs/>
              <w:i w:val="0"/>
              <w:color w:val="auto"/>
              <w:sz w:val="32"/>
              <w:szCs w:val="32"/>
            </w:rPr>
            <w:t>竞商人资格评审原则</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_Toc216444980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38</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19BE67F3">
          <w:pPr>
            <w:pStyle w:val="8"/>
            <w:rPr>
              <w:rFonts w:asciiTheme="minorEastAsia" w:hAnsiTheme="minorEastAsia" w:eastAsiaTheme="minorEastAsia" w:cstheme="minorBidi"/>
              <w:i w:val="0"/>
              <w:iCs w:val="0"/>
              <w:sz w:val="32"/>
              <w:szCs w:val="32"/>
            </w:rPr>
          </w:pPr>
          <w:r>
            <w:fldChar w:fldCharType="begin"/>
          </w:r>
          <w:r>
            <w:instrText xml:space="preserve"> HYPERLINK \l "_Toc216444981" </w:instrText>
          </w:r>
          <w:r>
            <w:fldChar w:fldCharType="separate"/>
          </w:r>
          <w:r>
            <w:rPr>
              <w:rStyle w:val="23"/>
              <w:rFonts w:asciiTheme="minorEastAsia" w:hAnsiTheme="minorEastAsia" w:eastAsiaTheme="minorEastAsia"/>
              <w:bCs/>
              <w:i w:val="0"/>
              <w:color w:val="auto"/>
              <w:sz w:val="32"/>
              <w:szCs w:val="32"/>
            </w:rPr>
            <w:t>6.3</w:t>
          </w:r>
          <w:r>
            <w:rPr>
              <w:rStyle w:val="23"/>
              <w:rFonts w:hint="eastAsia" w:asciiTheme="minorEastAsia" w:hAnsiTheme="minorEastAsia" w:eastAsiaTheme="minorEastAsia"/>
              <w:bCs/>
              <w:i w:val="0"/>
              <w:color w:val="auto"/>
              <w:sz w:val="32"/>
              <w:szCs w:val="32"/>
            </w:rPr>
            <w:t>竞商人资格资格评审</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_Toc216444981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38</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38A69E1C">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"_Toc216444982" </w:instrText>
          </w:r>
          <w:r>
            <w:fldChar w:fldCharType="separate"/>
          </w:r>
          <w:r>
            <w:rPr>
              <w:rStyle w:val="23"/>
              <w:rFonts w:cs="黑体" w:asciiTheme="minorEastAsia" w:hAnsiTheme="minorEastAsia" w:eastAsiaTheme="minorEastAsia"/>
              <w:b w:val="0"/>
              <w:color w:val="auto"/>
              <w:sz w:val="32"/>
              <w:szCs w:val="32"/>
            </w:rPr>
            <w:t>7.</w:t>
          </w:r>
          <w:r>
            <w:rPr>
              <w:rStyle w:val="23"/>
              <w:rFonts w:hint="eastAsia" w:cs="黑体" w:asciiTheme="minorEastAsia" w:hAnsiTheme="minorEastAsia" w:eastAsiaTheme="minorEastAsia"/>
              <w:b w:val="0"/>
              <w:color w:val="auto"/>
              <w:sz w:val="32"/>
              <w:szCs w:val="32"/>
            </w:rPr>
            <w:t>公开竞价</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_Toc216444982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39</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6B0C60ED">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"_Toc216444984" </w:instrText>
          </w:r>
          <w:r>
            <w:fldChar w:fldCharType="separate"/>
          </w:r>
          <w:r>
            <w:rPr>
              <w:rStyle w:val="23"/>
              <w:rFonts w:asciiTheme="minorEastAsia" w:hAnsiTheme="minorEastAsia" w:eastAsiaTheme="minorEastAsia"/>
              <w:b w:val="0"/>
              <w:color w:val="auto"/>
              <w:sz w:val="32"/>
              <w:szCs w:val="32"/>
            </w:rPr>
            <w:t>8.</w:t>
          </w:r>
          <w:r>
            <w:rPr>
              <w:rStyle w:val="23"/>
              <w:rFonts w:hint="eastAsia" w:asciiTheme="minorEastAsia" w:hAnsiTheme="minorEastAsia" w:eastAsiaTheme="minorEastAsia"/>
              <w:b w:val="0"/>
              <w:color w:val="auto"/>
              <w:sz w:val="32"/>
              <w:szCs w:val="32"/>
            </w:rPr>
            <w:t>确定中商人</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_Toc216444984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39</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54EF4C3F">
          <w:pPr>
            <w:pStyle w:val="8"/>
            <w:rPr>
              <w:rFonts w:asciiTheme="minorEastAsia" w:hAnsiTheme="minorEastAsia" w:eastAsiaTheme="minorEastAsia" w:cstheme="minorBidi"/>
              <w:i w:val="0"/>
              <w:iCs w:val="0"/>
              <w:sz w:val="32"/>
              <w:szCs w:val="32"/>
            </w:rPr>
          </w:pPr>
          <w:r>
            <w:fldChar w:fldCharType="begin"/>
          </w:r>
          <w:r>
            <w:instrText xml:space="preserve"> HYPERLINK \l "_Toc216444985" </w:instrText>
          </w:r>
          <w:r>
            <w:fldChar w:fldCharType="separate"/>
          </w:r>
          <w:r>
            <w:rPr>
              <w:rStyle w:val="23"/>
              <w:rFonts w:asciiTheme="minorEastAsia" w:hAnsiTheme="minorEastAsia" w:eastAsiaTheme="minorEastAsia"/>
              <w:bCs/>
              <w:i w:val="0"/>
              <w:color w:val="auto"/>
              <w:sz w:val="32"/>
              <w:szCs w:val="32"/>
            </w:rPr>
            <w:t>8.1</w:t>
          </w:r>
          <w:r>
            <w:rPr>
              <w:rStyle w:val="23"/>
              <w:rFonts w:hint="eastAsia" w:asciiTheme="minorEastAsia" w:hAnsiTheme="minorEastAsia" w:eastAsiaTheme="minorEastAsia"/>
              <w:bCs/>
              <w:i w:val="0"/>
              <w:color w:val="auto"/>
              <w:sz w:val="32"/>
              <w:szCs w:val="32"/>
            </w:rPr>
            <w:t>中商候选人确定</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_Toc216444985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39</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7B4CF94E">
          <w:pPr>
            <w:pStyle w:val="8"/>
            <w:rPr>
              <w:rFonts w:asciiTheme="minorEastAsia" w:hAnsiTheme="minorEastAsia" w:eastAsiaTheme="minorEastAsia" w:cstheme="minorBidi"/>
              <w:i w:val="0"/>
              <w:iCs w:val="0"/>
              <w:sz w:val="32"/>
              <w:szCs w:val="32"/>
            </w:rPr>
          </w:pPr>
          <w:r>
            <w:fldChar w:fldCharType="begin"/>
          </w:r>
          <w:r>
            <w:instrText xml:space="preserve"> HYPERLINK \l "_Toc216444986" </w:instrText>
          </w:r>
          <w:r>
            <w:fldChar w:fldCharType="separate"/>
          </w:r>
          <w:r>
            <w:rPr>
              <w:rStyle w:val="23"/>
              <w:rFonts w:asciiTheme="minorEastAsia" w:hAnsiTheme="minorEastAsia" w:eastAsiaTheme="minorEastAsia"/>
              <w:bCs/>
              <w:i w:val="0"/>
              <w:color w:val="auto"/>
              <w:sz w:val="32"/>
              <w:szCs w:val="32"/>
            </w:rPr>
            <w:t>8.2</w:t>
          </w:r>
          <w:r>
            <w:rPr>
              <w:rStyle w:val="23"/>
              <w:rFonts w:hint="eastAsia" w:asciiTheme="minorEastAsia" w:hAnsiTheme="minorEastAsia" w:eastAsiaTheme="minorEastAsia"/>
              <w:bCs/>
              <w:i w:val="0"/>
              <w:color w:val="auto"/>
              <w:sz w:val="32"/>
              <w:szCs w:val="32"/>
            </w:rPr>
            <w:t>中商候选人公示</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_Toc216444986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39</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53051F2B">
          <w:pPr>
            <w:pStyle w:val="8"/>
            <w:rPr>
              <w:rFonts w:asciiTheme="minorEastAsia" w:hAnsiTheme="minorEastAsia" w:eastAsiaTheme="minorEastAsia" w:cstheme="minorBidi"/>
              <w:i w:val="0"/>
              <w:iCs w:val="0"/>
              <w:sz w:val="32"/>
              <w:szCs w:val="32"/>
            </w:rPr>
          </w:pPr>
          <w:r>
            <w:fldChar w:fldCharType="begin"/>
          </w:r>
          <w:r>
            <w:instrText xml:space="preserve"> HYPERLINK \l "_Toc216444987" </w:instrText>
          </w:r>
          <w:r>
            <w:fldChar w:fldCharType="separate"/>
          </w:r>
          <w:r>
            <w:rPr>
              <w:rStyle w:val="23"/>
              <w:rFonts w:asciiTheme="minorEastAsia" w:hAnsiTheme="minorEastAsia" w:eastAsiaTheme="minorEastAsia"/>
              <w:bCs/>
              <w:i w:val="0"/>
              <w:color w:val="auto"/>
              <w:sz w:val="32"/>
              <w:szCs w:val="32"/>
            </w:rPr>
            <w:t>8.3</w:t>
          </w:r>
          <w:r>
            <w:rPr>
              <w:rStyle w:val="23"/>
              <w:rFonts w:hint="eastAsia" w:asciiTheme="minorEastAsia" w:hAnsiTheme="minorEastAsia" w:eastAsiaTheme="minorEastAsia"/>
              <w:bCs/>
              <w:i w:val="0"/>
              <w:color w:val="auto"/>
              <w:sz w:val="32"/>
              <w:szCs w:val="32"/>
            </w:rPr>
            <w:t>评审结果异议</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_Toc216444987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39</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06899BF3">
          <w:pPr>
            <w:pStyle w:val="8"/>
            <w:rPr>
              <w:rFonts w:asciiTheme="minorEastAsia" w:hAnsiTheme="minorEastAsia" w:eastAsiaTheme="minorEastAsia" w:cstheme="minorBidi"/>
              <w:i w:val="0"/>
              <w:iCs w:val="0"/>
              <w:sz w:val="32"/>
              <w:szCs w:val="32"/>
            </w:rPr>
          </w:pPr>
          <w:r>
            <w:fldChar w:fldCharType="begin"/>
          </w:r>
          <w:r>
            <w:instrText xml:space="preserve"> HYPERLINK \l "_Toc216444988" </w:instrText>
          </w:r>
          <w:r>
            <w:fldChar w:fldCharType="separate"/>
          </w:r>
          <w:r>
            <w:rPr>
              <w:rStyle w:val="23"/>
              <w:rFonts w:asciiTheme="minorEastAsia" w:hAnsiTheme="minorEastAsia" w:eastAsiaTheme="minorEastAsia"/>
              <w:bCs/>
              <w:i w:val="0"/>
              <w:color w:val="auto"/>
              <w:sz w:val="32"/>
              <w:szCs w:val="32"/>
            </w:rPr>
            <w:t>8.4</w:t>
          </w:r>
          <w:r>
            <w:rPr>
              <w:rStyle w:val="23"/>
              <w:rFonts w:hint="eastAsia" w:asciiTheme="minorEastAsia" w:hAnsiTheme="minorEastAsia" w:eastAsiaTheme="minorEastAsia"/>
              <w:bCs/>
              <w:i w:val="0"/>
              <w:color w:val="auto"/>
              <w:sz w:val="32"/>
              <w:szCs w:val="32"/>
            </w:rPr>
            <w:t>中商候选人履约能力审查</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_Toc216444988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40</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68307F42">
          <w:pPr>
            <w:pStyle w:val="8"/>
            <w:rPr>
              <w:rFonts w:asciiTheme="minorEastAsia" w:hAnsiTheme="minorEastAsia" w:eastAsiaTheme="minorEastAsia" w:cstheme="minorBidi"/>
              <w:i w:val="0"/>
              <w:iCs w:val="0"/>
              <w:sz w:val="32"/>
              <w:szCs w:val="32"/>
            </w:rPr>
          </w:pPr>
          <w:r>
            <w:fldChar w:fldCharType="begin"/>
          </w:r>
          <w:r>
            <w:instrText xml:space="preserve"> HYPERLINK \l "_Toc216444989" </w:instrText>
          </w:r>
          <w:r>
            <w:fldChar w:fldCharType="separate"/>
          </w:r>
          <w:r>
            <w:rPr>
              <w:rStyle w:val="23"/>
              <w:rFonts w:asciiTheme="minorEastAsia" w:hAnsiTheme="minorEastAsia" w:eastAsiaTheme="minorEastAsia"/>
              <w:bCs/>
              <w:i w:val="0"/>
              <w:color w:val="auto"/>
              <w:sz w:val="32"/>
              <w:szCs w:val="32"/>
            </w:rPr>
            <w:t>8.5</w:t>
          </w:r>
          <w:r>
            <w:rPr>
              <w:rStyle w:val="23"/>
              <w:rFonts w:hint="eastAsia" w:asciiTheme="minorEastAsia" w:hAnsiTheme="minorEastAsia" w:eastAsiaTheme="minorEastAsia"/>
              <w:bCs/>
              <w:i w:val="0"/>
              <w:color w:val="auto"/>
              <w:sz w:val="32"/>
              <w:szCs w:val="32"/>
            </w:rPr>
            <w:t>确定中商人</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_Toc216444989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40</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278EF9D8">
          <w:pPr>
            <w:pStyle w:val="8"/>
            <w:rPr>
              <w:rFonts w:asciiTheme="minorEastAsia" w:hAnsiTheme="minorEastAsia" w:eastAsiaTheme="minorEastAsia" w:cstheme="minorBidi"/>
              <w:i w:val="0"/>
              <w:iCs w:val="0"/>
              <w:sz w:val="32"/>
              <w:szCs w:val="32"/>
            </w:rPr>
          </w:pPr>
          <w:r>
            <w:fldChar w:fldCharType="begin"/>
          </w:r>
          <w:r>
            <w:instrText xml:space="preserve"> HYPERLINK \l "_Toc216444990" </w:instrText>
          </w:r>
          <w:r>
            <w:fldChar w:fldCharType="separate"/>
          </w:r>
          <w:r>
            <w:rPr>
              <w:rStyle w:val="23"/>
              <w:rFonts w:asciiTheme="minorEastAsia" w:hAnsiTheme="minorEastAsia" w:eastAsiaTheme="minorEastAsia"/>
              <w:bCs/>
              <w:i w:val="0"/>
              <w:color w:val="auto"/>
              <w:sz w:val="32"/>
              <w:szCs w:val="32"/>
            </w:rPr>
            <w:t>8.6</w:t>
          </w:r>
          <w:r>
            <w:rPr>
              <w:rStyle w:val="23"/>
              <w:rFonts w:hint="eastAsia" w:asciiTheme="minorEastAsia" w:hAnsiTheme="minorEastAsia" w:eastAsiaTheme="minorEastAsia"/>
              <w:bCs/>
              <w:i w:val="0"/>
              <w:color w:val="auto"/>
              <w:sz w:val="32"/>
              <w:szCs w:val="32"/>
            </w:rPr>
            <w:t>中商通知书</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_Toc216444990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40</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33139867">
          <w:pPr>
            <w:pStyle w:val="8"/>
            <w:rPr>
              <w:rFonts w:asciiTheme="minorEastAsia" w:hAnsiTheme="minorEastAsia" w:eastAsiaTheme="minorEastAsia" w:cstheme="minorBidi"/>
              <w:i w:val="0"/>
              <w:iCs w:val="0"/>
              <w:sz w:val="32"/>
              <w:szCs w:val="32"/>
            </w:rPr>
          </w:pPr>
          <w:r>
            <w:fldChar w:fldCharType="begin"/>
          </w:r>
          <w:r>
            <w:instrText xml:space="preserve"> HYPERLINK \l "_Toc216444991" </w:instrText>
          </w:r>
          <w:r>
            <w:fldChar w:fldCharType="separate"/>
          </w:r>
          <w:r>
            <w:rPr>
              <w:rStyle w:val="23"/>
              <w:rFonts w:asciiTheme="minorEastAsia" w:hAnsiTheme="minorEastAsia" w:eastAsiaTheme="minorEastAsia"/>
              <w:bCs/>
              <w:i w:val="0"/>
              <w:color w:val="auto"/>
              <w:sz w:val="32"/>
              <w:szCs w:val="32"/>
            </w:rPr>
            <w:t>8.7</w:t>
          </w:r>
          <w:r>
            <w:rPr>
              <w:rStyle w:val="23"/>
              <w:rFonts w:hint="eastAsia" w:asciiTheme="minorEastAsia" w:hAnsiTheme="minorEastAsia" w:eastAsiaTheme="minorEastAsia"/>
              <w:bCs/>
              <w:i w:val="0"/>
              <w:color w:val="auto"/>
              <w:sz w:val="32"/>
              <w:szCs w:val="32"/>
            </w:rPr>
            <w:t>履约保证金</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_Toc216444991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40</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11CA8575">
          <w:pPr>
            <w:pStyle w:val="8"/>
            <w:rPr>
              <w:rFonts w:asciiTheme="minorEastAsia" w:hAnsiTheme="minorEastAsia" w:eastAsiaTheme="minorEastAsia" w:cstheme="minorBidi"/>
              <w:i w:val="0"/>
              <w:iCs w:val="0"/>
              <w:sz w:val="32"/>
              <w:szCs w:val="32"/>
            </w:rPr>
          </w:pPr>
          <w:r>
            <w:fldChar w:fldCharType="begin"/>
          </w:r>
          <w:r>
            <w:instrText xml:space="preserve"> HYPERLINK \l "_Toc216444992" </w:instrText>
          </w:r>
          <w:r>
            <w:fldChar w:fldCharType="separate"/>
          </w:r>
          <w:r>
            <w:rPr>
              <w:rStyle w:val="23"/>
              <w:rFonts w:asciiTheme="minorEastAsia" w:hAnsiTheme="minorEastAsia" w:eastAsiaTheme="minorEastAsia"/>
              <w:bCs/>
              <w:i w:val="0"/>
              <w:color w:val="auto"/>
              <w:sz w:val="32"/>
              <w:szCs w:val="32"/>
            </w:rPr>
            <w:t>8.8</w:t>
          </w:r>
          <w:r>
            <w:rPr>
              <w:rStyle w:val="23"/>
              <w:rFonts w:hint="eastAsia" w:asciiTheme="minorEastAsia" w:hAnsiTheme="minorEastAsia" w:eastAsiaTheme="minorEastAsia"/>
              <w:bCs/>
              <w:i w:val="0"/>
              <w:color w:val="auto"/>
              <w:sz w:val="32"/>
              <w:szCs w:val="32"/>
            </w:rPr>
            <w:t>签订合同</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_Toc216444992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41</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216E8B69">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"_Toc216444993" </w:instrText>
          </w:r>
          <w:r>
            <w:fldChar w:fldCharType="separate"/>
          </w:r>
          <w:r>
            <w:rPr>
              <w:rStyle w:val="23"/>
              <w:rFonts w:cs="黑体" w:asciiTheme="minorEastAsia" w:hAnsiTheme="minorEastAsia" w:eastAsiaTheme="minorEastAsia"/>
              <w:b w:val="0"/>
              <w:color w:val="auto"/>
              <w:sz w:val="32"/>
              <w:szCs w:val="32"/>
            </w:rPr>
            <w:t>9.</w:t>
          </w:r>
          <w:r>
            <w:rPr>
              <w:rStyle w:val="23"/>
              <w:rFonts w:hint="eastAsia" w:cs="黑体" w:asciiTheme="minorEastAsia" w:hAnsiTheme="minorEastAsia" w:eastAsiaTheme="minorEastAsia"/>
              <w:b w:val="0"/>
              <w:color w:val="auto"/>
              <w:sz w:val="32"/>
              <w:szCs w:val="32"/>
            </w:rPr>
            <w:t>纪律和监督</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_Toc216444993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41</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28E6ED93">
          <w:pPr>
            <w:pStyle w:val="8"/>
            <w:rPr>
              <w:rFonts w:asciiTheme="minorEastAsia" w:hAnsiTheme="minorEastAsia" w:eastAsiaTheme="minorEastAsia" w:cstheme="minorBidi"/>
              <w:i w:val="0"/>
              <w:iCs w:val="0"/>
              <w:sz w:val="32"/>
              <w:szCs w:val="32"/>
            </w:rPr>
          </w:pPr>
          <w:r>
            <w:fldChar w:fldCharType="begin"/>
          </w:r>
          <w:r>
            <w:instrText xml:space="preserve"> HYPERLINK \l "_Toc216444994" </w:instrText>
          </w:r>
          <w:r>
            <w:fldChar w:fldCharType="separate"/>
          </w:r>
          <w:r>
            <w:rPr>
              <w:rStyle w:val="23"/>
              <w:rFonts w:asciiTheme="minorEastAsia" w:hAnsiTheme="minorEastAsia" w:eastAsiaTheme="minorEastAsia"/>
              <w:bCs/>
              <w:i w:val="0"/>
              <w:color w:val="auto"/>
              <w:sz w:val="32"/>
              <w:szCs w:val="32"/>
            </w:rPr>
            <w:t>9.1</w:t>
          </w:r>
          <w:r>
            <w:rPr>
              <w:rStyle w:val="23"/>
              <w:rFonts w:hint="eastAsia" w:asciiTheme="minorEastAsia" w:hAnsiTheme="minorEastAsia" w:eastAsiaTheme="minorEastAsia"/>
              <w:bCs/>
              <w:i w:val="0"/>
              <w:color w:val="auto"/>
              <w:sz w:val="32"/>
              <w:szCs w:val="32"/>
            </w:rPr>
            <w:t>对招商人和代理机构的纪律要求</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_Toc216444994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41</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3E34DD3F">
          <w:pPr>
            <w:pStyle w:val="8"/>
            <w:rPr>
              <w:rFonts w:asciiTheme="minorEastAsia" w:hAnsiTheme="minorEastAsia" w:eastAsiaTheme="minorEastAsia" w:cstheme="minorBidi"/>
              <w:i w:val="0"/>
              <w:iCs w:val="0"/>
              <w:sz w:val="32"/>
              <w:szCs w:val="32"/>
            </w:rPr>
          </w:pPr>
          <w:r>
            <w:fldChar w:fldCharType="begin"/>
          </w:r>
          <w:r>
            <w:instrText xml:space="preserve"> HYPERLINK \l "_Toc216444995" </w:instrText>
          </w:r>
          <w:r>
            <w:fldChar w:fldCharType="separate"/>
          </w:r>
          <w:r>
            <w:rPr>
              <w:rStyle w:val="23"/>
              <w:rFonts w:asciiTheme="minorEastAsia" w:hAnsiTheme="minorEastAsia" w:eastAsiaTheme="minorEastAsia"/>
              <w:bCs/>
              <w:i w:val="0"/>
              <w:color w:val="auto"/>
              <w:sz w:val="32"/>
              <w:szCs w:val="32"/>
            </w:rPr>
            <w:t>9.2</w:t>
          </w:r>
          <w:r>
            <w:rPr>
              <w:rStyle w:val="23"/>
              <w:rFonts w:hint="eastAsia" w:asciiTheme="minorEastAsia" w:hAnsiTheme="minorEastAsia" w:eastAsiaTheme="minorEastAsia"/>
              <w:bCs/>
              <w:i w:val="0"/>
              <w:color w:val="auto"/>
              <w:sz w:val="32"/>
              <w:szCs w:val="32"/>
            </w:rPr>
            <w:t>对竞商人的纪律要求</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_Toc216444995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41</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0D18803F">
          <w:pPr>
            <w:pStyle w:val="8"/>
            <w:rPr>
              <w:rFonts w:asciiTheme="minorEastAsia" w:hAnsiTheme="minorEastAsia" w:eastAsiaTheme="minorEastAsia" w:cstheme="minorBidi"/>
              <w:i w:val="0"/>
              <w:iCs w:val="0"/>
              <w:sz w:val="32"/>
              <w:szCs w:val="32"/>
            </w:rPr>
          </w:pPr>
          <w:r>
            <w:fldChar w:fldCharType="begin"/>
          </w:r>
          <w:r>
            <w:instrText xml:space="preserve"> HYPERLINK \l "_Toc216444996" </w:instrText>
          </w:r>
          <w:r>
            <w:fldChar w:fldCharType="separate"/>
          </w:r>
          <w:r>
            <w:rPr>
              <w:rStyle w:val="23"/>
              <w:rFonts w:asciiTheme="minorEastAsia" w:hAnsiTheme="minorEastAsia" w:eastAsiaTheme="minorEastAsia"/>
              <w:bCs/>
              <w:i w:val="0"/>
              <w:color w:val="auto"/>
              <w:sz w:val="32"/>
              <w:szCs w:val="32"/>
            </w:rPr>
            <w:t>9.3</w:t>
          </w:r>
          <w:r>
            <w:rPr>
              <w:rStyle w:val="23"/>
              <w:rFonts w:hint="eastAsia" w:asciiTheme="minorEastAsia" w:hAnsiTheme="minorEastAsia" w:eastAsiaTheme="minorEastAsia"/>
              <w:bCs/>
              <w:i w:val="0"/>
              <w:color w:val="auto"/>
              <w:sz w:val="32"/>
              <w:szCs w:val="32"/>
            </w:rPr>
            <w:t>对评审小组成员的纪律要求</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_Toc216444996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41</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7FFCB9DD">
          <w:pPr>
            <w:pStyle w:val="8"/>
            <w:rPr>
              <w:rFonts w:asciiTheme="minorEastAsia" w:hAnsiTheme="minorEastAsia" w:eastAsiaTheme="minorEastAsia" w:cstheme="minorBidi"/>
              <w:i w:val="0"/>
              <w:iCs w:val="0"/>
              <w:sz w:val="32"/>
              <w:szCs w:val="32"/>
            </w:rPr>
          </w:pPr>
          <w:r>
            <w:fldChar w:fldCharType="begin"/>
          </w:r>
          <w:r>
            <w:instrText xml:space="preserve"> HYPERLINK \l "_Toc216444997" </w:instrText>
          </w:r>
          <w:r>
            <w:fldChar w:fldCharType="separate"/>
          </w:r>
          <w:r>
            <w:rPr>
              <w:rStyle w:val="23"/>
              <w:rFonts w:asciiTheme="minorEastAsia" w:hAnsiTheme="minorEastAsia" w:eastAsiaTheme="minorEastAsia"/>
              <w:bCs/>
              <w:i w:val="0"/>
              <w:color w:val="auto"/>
              <w:sz w:val="32"/>
              <w:szCs w:val="32"/>
            </w:rPr>
            <w:t>9.4</w:t>
          </w:r>
          <w:r>
            <w:rPr>
              <w:rStyle w:val="23"/>
              <w:rFonts w:hint="eastAsia" w:asciiTheme="minorEastAsia" w:hAnsiTheme="minorEastAsia" w:eastAsiaTheme="minorEastAsia"/>
              <w:bCs/>
              <w:i w:val="0"/>
              <w:color w:val="auto"/>
              <w:sz w:val="32"/>
              <w:szCs w:val="32"/>
            </w:rPr>
            <w:t>对与评审活动有关工作人员的纪律要求</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_Toc216444997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42</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1D735058">
          <w:pPr>
            <w:pStyle w:val="8"/>
            <w:rPr>
              <w:rFonts w:asciiTheme="minorEastAsia" w:hAnsiTheme="minorEastAsia" w:eastAsiaTheme="minorEastAsia" w:cstheme="minorBidi"/>
              <w:i w:val="0"/>
              <w:iCs w:val="0"/>
              <w:sz w:val="32"/>
              <w:szCs w:val="32"/>
            </w:rPr>
          </w:pPr>
          <w:r>
            <w:fldChar w:fldCharType="begin"/>
          </w:r>
          <w:r>
            <w:instrText xml:space="preserve"> HYPERLINK \l "_Toc216444998" </w:instrText>
          </w:r>
          <w:r>
            <w:fldChar w:fldCharType="separate"/>
          </w:r>
          <w:r>
            <w:rPr>
              <w:rStyle w:val="23"/>
              <w:rFonts w:asciiTheme="minorEastAsia" w:hAnsiTheme="minorEastAsia" w:eastAsiaTheme="minorEastAsia"/>
              <w:bCs/>
              <w:i w:val="0"/>
              <w:color w:val="auto"/>
              <w:sz w:val="32"/>
              <w:szCs w:val="32"/>
            </w:rPr>
            <w:t>9.5</w:t>
          </w:r>
          <w:r>
            <w:rPr>
              <w:rStyle w:val="23"/>
              <w:rFonts w:hint="eastAsia" w:asciiTheme="minorEastAsia" w:hAnsiTheme="minorEastAsia" w:eastAsiaTheme="minorEastAsia"/>
              <w:bCs/>
              <w:i w:val="0"/>
              <w:color w:val="auto"/>
              <w:sz w:val="32"/>
              <w:szCs w:val="32"/>
            </w:rPr>
            <w:t>投诉</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_Toc216444998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42</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6BDDF996">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"_Toc216444999" </w:instrText>
          </w:r>
          <w:r>
            <w:fldChar w:fldCharType="separate"/>
          </w:r>
          <w:r>
            <w:rPr>
              <w:rStyle w:val="23"/>
              <w:rFonts w:cs="黑体" w:asciiTheme="minorEastAsia" w:hAnsiTheme="minorEastAsia" w:eastAsiaTheme="minorEastAsia"/>
              <w:b w:val="0"/>
              <w:color w:val="auto"/>
              <w:sz w:val="32"/>
              <w:szCs w:val="32"/>
            </w:rPr>
            <w:t>10.</w:t>
          </w:r>
          <w:r>
            <w:rPr>
              <w:rStyle w:val="23"/>
              <w:rFonts w:hint="eastAsia" w:cs="黑体" w:asciiTheme="minorEastAsia" w:hAnsiTheme="minorEastAsia" w:eastAsiaTheme="minorEastAsia"/>
              <w:b w:val="0"/>
              <w:color w:val="auto"/>
              <w:sz w:val="32"/>
              <w:szCs w:val="32"/>
            </w:rPr>
            <w:t>需要补充的其他内容</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_Toc216444999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43</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3DBCE37B">
          <w:pPr>
            <w:pStyle w:val="14"/>
            <w:tabs>
              <w:tab w:val="right" w:leader="dot" w:pos="8834"/>
            </w:tabs>
            <w:rPr>
              <w:rFonts w:asciiTheme="minorEastAsia" w:hAnsiTheme="minorEastAsia" w:eastAsiaTheme="minorEastAsia" w:cstheme="minorBidi"/>
              <w:b w:val="0"/>
              <w:bCs w:val="0"/>
              <w:caps w:val="0"/>
              <w:sz w:val="32"/>
              <w:szCs w:val="32"/>
            </w:rPr>
          </w:pPr>
          <w:r>
            <w:fldChar w:fldCharType="begin"/>
          </w:r>
          <w:r>
            <w:instrText xml:space="preserve"> HYPERLINK \l "_Toc216445000" </w:instrText>
          </w:r>
          <w:r>
            <w:fldChar w:fldCharType="separate"/>
          </w:r>
          <w:r>
            <w:rPr>
              <w:rStyle w:val="23"/>
              <w:rFonts w:hint="eastAsia" w:asciiTheme="minorEastAsia" w:hAnsiTheme="minorEastAsia" w:eastAsiaTheme="minorEastAsia"/>
              <w:b w:val="0"/>
              <w:color w:val="auto"/>
              <w:sz w:val="32"/>
              <w:szCs w:val="32"/>
            </w:rPr>
            <w:t>第三章竞商人资格评审</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_Toc216445000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49</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126FC66B">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"_Toc216445001" </w:instrText>
          </w:r>
          <w:r>
            <w:fldChar w:fldCharType="separate"/>
          </w:r>
          <w:r>
            <w:rPr>
              <w:rStyle w:val="23"/>
              <w:rFonts w:cs="黑体" w:asciiTheme="minorEastAsia" w:hAnsiTheme="minorEastAsia" w:eastAsiaTheme="minorEastAsia"/>
              <w:b w:val="0"/>
              <w:color w:val="auto"/>
              <w:sz w:val="32"/>
              <w:szCs w:val="32"/>
            </w:rPr>
            <w:t>1.</w:t>
          </w:r>
          <w:r>
            <w:rPr>
              <w:rStyle w:val="23"/>
              <w:rFonts w:hint="eastAsia" w:cs="黑体" w:asciiTheme="minorEastAsia" w:hAnsiTheme="minorEastAsia" w:eastAsiaTheme="minorEastAsia"/>
              <w:b w:val="0"/>
              <w:color w:val="auto"/>
              <w:sz w:val="32"/>
              <w:szCs w:val="32"/>
            </w:rPr>
            <w:t>评审方法</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_Toc216445001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49</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651BBD74">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"_Toc216445002" </w:instrText>
          </w:r>
          <w:r>
            <w:fldChar w:fldCharType="separate"/>
          </w:r>
          <w:r>
            <w:rPr>
              <w:rStyle w:val="23"/>
              <w:rFonts w:cs="黑体" w:asciiTheme="minorEastAsia" w:hAnsiTheme="minorEastAsia" w:eastAsiaTheme="minorEastAsia"/>
              <w:b w:val="0"/>
              <w:color w:val="auto"/>
              <w:sz w:val="32"/>
              <w:szCs w:val="32"/>
            </w:rPr>
            <w:t>2.</w:t>
          </w:r>
          <w:r>
            <w:rPr>
              <w:rStyle w:val="23"/>
              <w:rFonts w:hint="eastAsia" w:cs="黑体" w:asciiTheme="minorEastAsia" w:hAnsiTheme="minorEastAsia" w:eastAsiaTheme="minorEastAsia"/>
              <w:b w:val="0"/>
              <w:color w:val="auto"/>
              <w:sz w:val="32"/>
              <w:szCs w:val="32"/>
            </w:rPr>
            <w:t>评审标准</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_Toc216445002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49</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743FE906">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"_Toc216445003" </w:instrText>
          </w:r>
          <w:r>
            <w:fldChar w:fldCharType="separate"/>
          </w:r>
          <w:r>
            <w:rPr>
              <w:rStyle w:val="23"/>
              <w:rFonts w:cs="黑体" w:asciiTheme="minorEastAsia" w:hAnsiTheme="minorEastAsia" w:eastAsiaTheme="minorEastAsia"/>
              <w:b w:val="0"/>
              <w:color w:val="auto"/>
              <w:sz w:val="32"/>
              <w:szCs w:val="32"/>
            </w:rPr>
            <w:t>3.</w:t>
          </w:r>
          <w:r>
            <w:rPr>
              <w:rStyle w:val="23"/>
              <w:rFonts w:hint="eastAsia" w:cs="黑体" w:asciiTheme="minorEastAsia" w:hAnsiTheme="minorEastAsia" w:eastAsiaTheme="minorEastAsia"/>
              <w:b w:val="0"/>
              <w:color w:val="auto"/>
              <w:sz w:val="32"/>
              <w:szCs w:val="32"/>
            </w:rPr>
            <w:t>评审程序</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_Toc216445003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49</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52DB7BDF">
          <w:pPr>
            <w:pStyle w:val="8"/>
            <w:rPr>
              <w:rFonts w:asciiTheme="minorEastAsia" w:hAnsiTheme="minorEastAsia" w:eastAsiaTheme="minorEastAsia" w:cstheme="minorBidi"/>
              <w:i w:val="0"/>
              <w:iCs w:val="0"/>
              <w:sz w:val="32"/>
              <w:szCs w:val="32"/>
            </w:rPr>
          </w:pPr>
          <w:r>
            <w:fldChar w:fldCharType="begin"/>
          </w:r>
          <w:r>
            <w:instrText xml:space="preserve"> HYPERLINK \l "_Toc216445004" </w:instrText>
          </w:r>
          <w:r>
            <w:fldChar w:fldCharType="separate"/>
          </w:r>
          <w:r>
            <w:rPr>
              <w:rStyle w:val="23"/>
              <w:rFonts w:asciiTheme="minorEastAsia" w:hAnsiTheme="minorEastAsia" w:eastAsiaTheme="minorEastAsia"/>
              <w:bCs/>
              <w:i w:val="0"/>
              <w:color w:val="auto"/>
              <w:sz w:val="32"/>
              <w:szCs w:val="32"/>
            </w:rPr>
            <w:t>3.2</w:t>
          </w:r>
          <w:r>
            <w:rPr>
              <w:rStyle w:val="23"/>
              <w:rFonts w:hint="eastAsia" w:asciiTheme="minorEastAsia" w:hAnsiTheme="minorEastAsia" w:eastAsiaTheme="minorEastAsia"/>
              <w:bCs/>
              <w:i w:val="0"/>
              <w:color w:val="auto"/>
              <w:sz w:val="32"/>
              <w:szCs w:val="32"/>
            </w:rPr>
            <w:t>竞商文件的澄清</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_Toc216445004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50</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492BFB0B">
          <w:pPr>
            <w:pStyle w:val="8"/>
            <w:rPr>
              <w:rFonts w:asciiTheme="minorEastAsia" w:hAnsiTheme="minorEastAsia" w:eastAsiaTheme="minorEastAsia" w:cstheme="minorBidi"/>
              <w:i w:val="0"/>
              <w:iCs w:val="0"/>
              <w:sz w:val="32"/>
              <w:szCs w:val="32"/>
            </w:rPr>
          </w:pPr>
          <w:r>
            <w:fldChar w:fldCharType="begin"/>
          </w:r>
          <w:r>
            <w:instrText xml:space="preserve"> HYPERLINK \l "_Toc216445005" </w:instrText>
          </w:r>
          <w:r>
            <w:fldChar w:fldCharType="separate"/>
          </w:r>
          <w:r>
            <w:rPr>
              <w:rStyle w:val="23"/>
              <w:rFonts w:asciiTheme="minorEastAsia" w:hAnsiTheme="minorEastAsia" w:eastAsiaTheme="minorEastAsia"/>
              <w:bCs/>
              <w:i w:val="0"/>
              <w:color w:val="auto"/>
              <w:sz w:val="32"/>
              <w:szCs w:val="32"/>
            </w:rPr>
            <w:t>3.3</w:t>
          </w:r>
          <w:r>
            <w:rPr>
              <w:rStyle w:val="23"/>
              <w:rFonts w:hint="eastAsia" w:asciiTheme="minorEastAsia" w:hAnsiTheme="minorEastAsia" w:eastAsiaTheme="minorEastAsia"/>
              <w:bCs/>
              <w:i w:val="0"/>
              <w:color w:val="auto"/>
              <w:sz w:val="32"/>
              <w:szCs w:val="32"/>
            </w:rPr>
            <w:t>评审结果</w:t>
          </w:r>
          <w:r>
            <w:rPr>
              <w:rFonts w:asciiTheme="minorEastAsia" w:hAnsiTheme="minorEastAsia" w:eastAsiaTheme="minorEastAsia"/>
              <w:i w:val="0"/>
              <w:sz w:val="32"/>
              <w:szCs w:val="32"/>
            </w:rPr>
            <w:tab/>
          </w:r>
          <w:r>
            <w:rPr>
              <w:rFonts w:asciiTheme="minorEastAsia" w:hAnsiTheme="minorEastAsia" w:eastAsiaTheme="minorEastAsia"/>
              <w:i w:val="0"/>
              <w:sz w:val="32"/>
              <w:szCs w:val="32"/>
            </w:rPr>
            <w:fldChar w:fldCharType="begin"/>
          </w:r>
          <w:r>
            <w:rPr>
              <w:rFonts w:asciiTheme="minorEastAsia" w:hAnsiTheme="minorEastAsia" w:eastAsiaTheme="minorEastAsia"/>
              <w:i w:val="0"/>
              <w:sz w:val="32"/>
              <w:szCs w:val="32"/>
            </w:rPr>
            <w:instrText xml:space="preserve"> PAGEREF _Toc216445005 \h </w:instrText>
          </w:r>
          <w:r>
            <w:rPr>
              <w:rFonts w:asciiTheme="minorEastAsia" w:hAnsiTheme="minorEastAsia" w:eastAsiaTheme="minorEastAsia"/>
              <w:i w:val="0"/>
              <w:sz w:val="32"/>
              <w:szCs w:val="32"/>
            </w:rPr>
            <w:fldChar w:fldCharType="separate"/>
          </w:r>
          <w:r>
            <w:rPr>
              <w:rFonts w:asciiTheme="minorEastAsia" w:hAnsiTheme="minorEastAsia" w:eastAsiaTheme="minorEastAsia"/>
              <w:i w:val="0"/>
              <w:sz w:val="32"/>
              <w:szCs w:val="32"/>
            </w:rPr>
            <w:t>51</w:t>
          </w:r>
          <w:r>
            <w:rPr>
              <w:rFonts w:asciiTheme="minorEastAsia" w:hAnsiTheme="minorEastAsia" w:eastAsiaTheme="minorEastAsia"/>
              <w:i w:val="0"/>
              <w:sz w:val="32"/>
              <w:szCs w:val="32"/>
            </w:rPr>
            <w:fldChar w:fldCharType="end"/>
          </w:r>
          <w:r>
            <w:rPr>
              <w:rFonts w:asciiTheme="minorEastAsia" w:hAnsiTheme="minorEastAsia" w:eastAsiaTheme="minorEastAsia"/>
              <w:i w:val="0"/>
              <w:sz w:val="32"/>
              <w:szCs w:val="32"/>
            </w:rPr>
            <w:fldChar w:fldCharType="end"/>
          </w:r>
        </w:p>
        <w:p w14:paraId="374AB774">
          <w:pPr>
            <w:pStyle w:val="15"/>
            <w:rPr>
              <w:rFonts w:asciiTheme="minorEastAsia" w:hAnsiTheme="minorEastAsia" w:eastAsiaTheme="minorEastAsia" w:cstheme="minorBidi"/>
              <w:b w:val="0"/>
              <w:bCs w:val="0"/>
              <w:smallCaps w:val="0"/>
              <w:sz w:val="32"/>
              <w:szCs w:val="32"/>
            </w:rPr>
          </w:pPr>
          <w:r>
            <w:fldChar w:fldCharType="begin"/>
          </w:r>
          <w:r>
            <w:instrText xml:space="preserve"> HYPERLINK \l "_Toc216445006" </w:instrText>
          </w:r>
          <w:r>
            <w:fldChar w:fldCharType="separate"/>
          </w:r>
          <w:r>
            <w:rPr>
              <w:rStyle w:val="23"/>
              <w:rFonts w:cs="黑体" w:asciiTheme="minorEastAsia" w:hAnsiTheme="minorEastAsia" w:eastAsiaTheme="minorEastAsia"/>
              <w:b w:val="0"/>
              <w:color w:val="auto"/>
              <w:sz w:val="32"/>
              <w:szCs w:val="32"/>
            </w:rPr>
            <w:t>4.</w:t>
          </w:r>
          <w:r>
            <w:rPr>
              <w:rStyle w:val="23"/>
              <w:rFonts w:hint="eastAsia" w:cs="黑体" w:asciiTheme="minorEastAsia" w:hAnsiTheme="minorEastAsia" w:eastAsiaTheme="minorEastAsia"/>
              <w:b w:val="0"/>
              <w:color w:val="auto"/>
              <w:sz w:val="32"/>
              <w:szCs w:val="32"/>
            </w:rPr>
            <w:t>中商结果确认</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_Toc216445006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51</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486CAA8B">
          <w:pPr>
            <w:pStyle w:val="14"/>
            <w:tabs>
              <w:tab w:val="right" w:leader="dot" w:pos="8834"/>
            </w:tabs>
            <w:rPr>
              <w:rFonts w:asciiTheme="minorEastAsia" w:hAnsiTheme="minorEastAsia" w:eastAsiaTheme="minorEastAsia" w:cstheme="minorBidi"/>
              <w:b w:val="0"/>
              <w:bCs w:val="0"/>
              <w:caps w:val="0"/>
              <w:sz w:val="32"/>
              <w:szCs w:val="32"/>
            </w:rPr>
          </w:pPr>
          <w:r>
            <w:fldChar w:fldCharType="begin"/>
          </w:r>
          <w:r>
            <w:instrText xml:space="preserve"> HYPERLINK \l "_Toc216445007" </w:instrText>
          </w:r>
          <w:r>
            <w:fldChar w:fldCharType="separate"/>
          </w:r>
          <w:r>
            <w:rPr>
              <w:rStyle w:val="23"/>
              <w:rFonts w:hint="eastAsia" w:asciiTheme="minorEastAsia" w:hAnsiTheme="minorEastAsia" w:eastAsiaTheme="minorEastAsia"/>
              <w:b w:val="0"/>
              <w:color w:val="auto"/>
              <w:sz w:val="32"/>
              <w:szCs w:val="32"/>
            </w:rPr>
            <w:t>第四章合同主要条款</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_Toc216445007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52</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0BD76254">
          <w:pPr>
            <w:pStyle w:val="14"/>
            <w:tabs>
              <w:tab w:val="right" w:leader="dot" w:pos="8834"/>
            </w:tabs>
            <w:rPr>
              <w:rFonts w:asciiTheme="minorEastAsia" w:hAnsiTheme="minorEastAsia" w:eastAsiaTheme="minorEastAsia" w:cstheme="minorBidi"/>
              <w:b w:val="0"/>
              <w:bCs w:val="0"/>
              <w:caps w:val="0"/>
              <w:sz w:val="32"/>
              <w:szCs w:val="32"/>
            </w:rPr>
          </w:pPr>
          <w:r>
            <w:fldChar w:fldCharType="begin"/>
          </w:r>
          <w:r>
            <w:instrText xml:space="preserve"> HYPERLINK \l "_Toc216445009" </w:instrText>
          </w:r>
          <w:r>
            <w:fldChar w:fldCharType="separate"/>
          </w:r>
          <w:r>
            <w:rPr>
              <w:rStyle w:val="23"/>
              <w:rFonts w:hint="eastAsia" w:asciiTheme="minorEastAsia" w:hAnsiTheme="minorEastAsia" w:eastAsiaTheme="minorEastAsia"/>
              <w:b w:val="0"/>
              <w:color w:val="auto"/>
              <w:sz w:val="32"/>
              <w:szCs w:val="32"/>
            </w:rPr>
            <w:t>第五章竞商文件格式</w:t>
          </w:r>
          <w:r>
            <w:rPr>
              <w:rFonts w:asciiTheme="minorEastAsia" w:hAnsiTheme="minorEastAsia" w:eastAsiaTheme="minorEastAsia"/>
              <w:b w:val="0"/>
              <w:sz w:val="32"/>
              <w:szCs w:val="32"/>
            </w:rPr>
            <w:tab/>
          </w:r>
          <w:r>
            <w:rPr>
              <w:rFonts w:asciiTheme="minorEastAsia" w:hAnsiTheme="minorEastAsia" w:eastAsiaTheme="minorEastAsia"/>
              <w:b w:val="0"/>
              <w:sz w:val="32"/>
              <w:szCs w:val="32"/>
            </w:rPr>
            <w:fldChar w:fldCharType="begin"/>
          </w:r>
          <w:r>
            <w:rPr>
              <w:rFonts w:asciiTheme="minorEastAsia" w:hAnsiTheme="minorEastAsia" w:eastAsiaTheme="minorEastAsia"/>
              <w:b w:val="0"/>
              <w:sz w:val="32"/>
              <w:szCs w:val="32"/>
            </w:rPr>
            <w:instrText xml:space="preserve"> PAGEREF _Toc216445009 \h </w:instrText>
          </w:r>
          <w:r>
            <w:rPr>
              <w:rFonts w:asciiTheme="minorEastAsia" w:hAnsiTheme="minorEastAsia" w:eastAsiaTheme="minorEastAsia"/>
              <w:b w:val="0"/>
              <w:sz w:val="32"/>
              <w:szCs w:val="32"/>
            </w:rPr>
            <w:fldChar w:fldCharType="separate"/>
          </w:r>
          <w:r>
            <w:rPr>
              <w:rFonts w:asciiTheme="minorEastAsia" w:hAnsiTheme="minorEastAsia" w:eastAsiaTheme="minorEastAsia"/>
              <w:b w:val="0"/>
              <w:sz w:val="32"/>
              <w:szCs w:val="32"/>
            </w:rPr>
            <w:t>55</w:t>
          </w:r>
          <w:r>
            <w:rPr>
              <w:rFonts w:asciiTheme="minorEastAsia" w:hAnsiTheme="minorEastAsia" w:eastAsiaTheme="minorEastAsia"/>
              <w:b w:val="0"/>
              <w:sz w:val="32"/>
              <w:szCs w:val="32"/>
            </w:rPr>
            <w:fldChar w:fldCharType="end"/>
          </w:r>
          <w:r>
            <w:rPr>
              <w:rFonts w:asciiTheme="minorEastAsia" w:hAnsiTheme="minorEastAsia" w:eastAsiaTheme="minorEastAsia"/>
              <w:b w:val="0"/>
              <w:sz w:val="32"/>
              <w:szCs w:val="32"/>
            </w:rPr>
            <w:fldChar w:fldCharType="end"/>
          </w:r>
        </w:p>
        <w:p w14:paraId="60E3DD19">
          <w:pPr>
            <w:pStyle w:val="15"/>
            <w:ind w:left="0"/>
            <w:rPr>
              <w:rFonts w:asciiTheme="minorEastAsia" w:hAnsiTheme="minorEastAsia" w:eastAsiaTheme="minorEastAsia" w:cstheme="minorBidi"/>
              <w:b w:val="0"/>
              <w:bCs w:val="0"/>
              <w:smallCaps w:val="0"/>
              <w:sz w:val="32"/>
              <w:szCs w:val="32"/>
            </w:rPr>
          </w:pPr>
        </w:p>
        <w:p w14:paraId="20A5E4D8">
          <w:r>
            <w:rPr>
              <w:rFonts w:asciiTheme="minorEastAsia" w:hAnsiTheme="minorEastAsia" w:eastAsiaTheme="minorEastAsia"/>
              <w:sz w:val="32"/>
              <w:szCs w:val="32"/>
            </w:rPr>
            <w:fldChar w:fldCharType="end"/>
          </w:r>
        </w:p>
      </w:sdtContent>
    </w:sdt>
    <w:p w14:paraId="1749075E">
      <w:pPr>
        <w:pStyle w:val="2"/>
        <w:spacing w:before="156" w:beforeLines="50" w:after="156" w:afterLines="50"/>
        <w:rPr>
          <w:rFonts w:eastAsiaTheme="minorEastAsia"/>
          <w:b/>
          <w:bCs/>
          <w:color w:val="auto"/>
        </w:rPr>
      </w:pPr>
      <w:bookmarkStart w:id="2" w:name="_Toc216444932"/>
      <w:r>
        <w:rPr>
          <w:rFonts w:eastAsiaTheme="minorEastAsia"/>
          <w:b/>
          <w:bCs/>
          <w:color w:val="auto"/>
        </w:rPr>
        <w:t>第一章</w:t>
      </w:r>
      <w:bookmarkStart w:id="3" w:name="_Hlk73636407"/>
      <w:r>
        <w:rPr>
          <w:rFonts w:eastAsiaTheme="minorEastAsia"/>
          <w:b/>
          <w:bCs/>
          <w:color w:val="auto"/>
        </w:rPr>
        <w:t>招商公告</w:t>
      </w:r>
      <w:bookmarkEnd w:id="0"/>
      <w:bookmarkEnd w:id="2"/>
      <w:bookmarkEnd w:id="3"/>
    </w:p>
    <w:p w14:paraId="67AC4CE8">
      <w:pPr>
        <w:spacing w:line="579" w:lineRule="exact"/>
        <w:jc w:val="center"/>
        <w:rPr>
          <w:rFonts w:ascii="小标宋" w:hAnsi="小标宋" w:eastAsia="小标宋" w:cs="小标宋"/>
          <w:snapToGrid w:val="0"/>
          <w:sz w:val="44"/>
          <w:szCs w:val="44"/>
        </w:rPr>
      </w:pPr>
      <w:r>
        <w:rPr>
          <w:rFonts w:hint="eastAsia" w:ascii="小标宋" w:hAnsi="小标宋" w:eastAsia="小标宋" w:cs="小标宋"/>
          <w:snapToGrid w:val="0"/>
          <w:sz w:val="44"/>
          <w:szCs w:val="44"/>
        </w:rPr>
        <w:t>中国铁路兰州局集团有限公司</w:t>
      </w:r>
      <w:bookmarkStart w:id="4" w:name="OLE_LINK19"/>
    </w:p>
    <w:p w14:paraId="580F3D1E">
      <w:pPr>
        <w:spacing w:line="579" w:lineRule="exact"/>
        <w:jc w:val="center"/>
        <w:rPr>
          <w:rFonts w:ascii="小标宋" w:hAnsi="小标宋" w:eastAsia="小标宋" w:cs="小标宋"/>
          <w:snapToGrid w:val="0"/>
          <w:sz w:val="44"/>
          <w:szCs w:val="44"/>
        </w:rPr>
      </w:pPr>
      <w:r>
        <w:rPr>
          <w:rFonts w:hint="eastAsia" w:ascii="小标宋" w:hAnsi="小标宋" w:eastAsia="小标宋" w:cs="小标宋"/>
          <w:sz w:val="44"/>
          <w:szCs w:val="44"/>
          <w:u w:val="single"/>
        </w:rPr>
        <w:t>银川、河东机场、灵武北、吴忠站共享充电宝招商</w:t>
      </w:r>
      <w:bookmarkEnd w:id="4"/>
      <w:r>
        <w:rPr>
          <w:rFonts w:hint="eastAsia" w:ascii="小标宋" w:hAnsi="小标宋" w:eastAsia="小标宋" w:cs="小标宋"/>
          <w:snapToGrid w:val="0"/>
          <w:sz w:val="44"/>
          <w:szCs w:val="44"/>
        </w:rPr>
        <w:t>公告</w:t>
      </w:r>
    </w:p>
    <w:p w14:paraId="5BA883C2">
      <w:pPr>
        <w:spacing w:line="579" w:lineRule="exact"/>
        <w:jc w:val="center"/>
        <w:rPr>
          <w:rFonts w:asciiTheme="minorEastAsia" w:hAnsiTheme="minorEastAsia" w:eastAsiaTheme="minorEastAsia" w:cstheme="minorEastAsia"/>
          <w:b/>
          <w:bCs/>
          <w:sz w:val="28"/>
          <w:szCs w:val="32"/>
        </w:rPr>
      </w:pPr>
      <w:r>
        <w:rPr>
          <w:rFonts w:hint="eastAsia" w:asciiTheme="minorEastAsia" w:hAnsiTheme="minorEastAsia" w:eastAsiaTheme="minorEastAsia" w:cstheme="minorEastAsia"/>
          <w:b/>
          <w:bCs/>
          <w:sz w:val="28"/>
          <w:szCs w:val="32"/>
        </w:rPr>
        <w:t>（招商编号：</w:t>
      </w:r>
      <w:r>
        <w:rPr>
          <w:rFonts w:eastAsiaTheme="minorEastAsia"/>
          <w:sz w:val="24"/>
        </w:rPr>
        <w:t>LTZS</w:t>
      </w:r>
      <w:r>
        <w:rPr>
          <w:rFonts w:hint="eastAsia" w:eastAsiaTheme="minorEastAsia"/>
          <w:sz w:val="24"/>
        </w:rPr>
        <w:t>JYL</w:t>
      </w:r>
      <w:r>
        <w:rPr>
          <w:rFonts w:eastAsiaTheme="minorEastAsia"/>
          <w:sz w:val="24"/>
        </w:rPr>
        <w:t>202</w:t>
      </w:r>
      <w:r>
        <w:rPr>
          <w:rFonts w:hint="eastAsia" w:eastAsiaTheme="minorEastAsia"/>
          <w:sz w:val="24"/>
          <w:u w:val="single"/>
        </w:rPr>
        <w:t>6</w:t>
      </w:r>
      <w:r>
        <w:rPr>
          <w:rFonts w:eastAsiaTheme="minorEastAsia"/>
          <w:sz w:val="24"/>
        </w:rPr>
        <w:t>-</w:t>
      </w:r>
      <w:r>
        <w:rPr>
          <w:rFonts w:eastAsiaTheme="minorEastAsia"/>
          <w:sz w:val="24"/>
          <w:u w:val="single"/>
        </w:rPr>
        <w:t>00</w:t>
      </w:r>
      <w:r>
        <w:rPr>
          <w:rFonts w:hint="eastAsia" w:eastAsiaTheme="minorEastAsia"/>
          <w:sz w:val="24"/>
          <w:u w:val="single"/>
        </w:rPr>
        <w:t>49</w:t>
      </w:r>
      <w:r>
        <w:rPr>
          <w:rFonts w:hint="eastAsia" w:asciiTheme="minorEastAsia" w:hAnsiTheme="minorEastAsia" w:eastAsiaTheme="minorEastAsia" w:cstheme="minorEastAsia"/>
          <w:b/>
          <w:bCs/>
          <w:sz w:val="28"/>
          <w:szCs w:val="32"/>
        </w:rPr>
        <w:t>）</w:t>
      </w:r>
    </w:p>
    <w:p w14:paraId="6AD39DD7">
      <w:pPr>
        <w:wordWrap w:val="0"/>
        <w:spacing w:line="579" w:lineRule="exact"/>
        <w:ind w:firstLine="640" w:firstLineChars="200"/>
        <w:rPr>
          <w:rFonts w:eastAsiaTheme="minorEastAsia"/>
          <w:sz w:val="32"/>
          <w:szCs w:val="32"/>
        </w:rPr>
      </w:pPr>
    </w:p>
    <w:p w14:paraId="535B1E51">
      <w:pPr>
        <w:pStyle w:val="3"/>
        <w:snapToGrid w:val="0"/>
        <w:spacing w:before="312"/>
        <w:rPr>
          <w:rFonts w:asciiTheme="minorEastAsia" w:hAnsiTheme="minorEastAsia" w:eastAsiaTheme="minorEastAsia" w:cstheme="minorEastAsia"/>
        </w:rPr>
      </w:pPr>
      <w:bookmarkStart w:id="5" w:name="_Toc216444933"/>
      <w:bookmarkStart w:id="6" w:name="_Toc110412809"/>
      <w:bookmarkStart w:id="7" w:name="_Toc517102951"/>
      <w:bookmarkStart w:id="8" w:name="_Toc164000279"/>
      <w:bookmarkStart w:id="9" w:name="_Toc20690"/>
      <w:bookmarkStart w:id="10" w:name="OLE_LINK20"/>
      <w:bookmarkStart w:id="11" w:name="_Toc106063040"/>
      <w:bookmarkStart w:id="12" w:name="_Hlk105953190"/>
      <w:r>
        <w:rPr>
          <w:rFonts w:hint="eastAsia" w:asciiTheme="minorEastAsia" w:hAnsiTheme="minorEastAsia" w:eastAsiaTheme="minorEastAsia" w:cstheme="minorEastAsia"/>
        </w:rPr>
        <w:t>1．招商项目及概况</w:t>
      </w:r>
      <w:bookmarkEnd w:id="5"/>
      <w:bookmarkEnd w:id="6"/>
      <w:bookmarkEnd w:id="7"/>
      <w:bookmarkEnd w:id="8"/>
      <w:bookmarkEnd w:id="9"/>
    </w:p>
    <w:bookmarkEnd w:id="10"/>
    <w:p w14:paraId="69A6E1C4">
      <w:pPr>
        <w:adjustRightInd w:val="0"/>
        <w:spacing w:line="579" w:lineRule="exact"/>
        <w:ind w:firstLine="640" w:firstLineChars="20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本招商项目：</w:t>
      </w:r>
      <w:r>
        <w:rPr>
          <w:rFonts w:hint="eastAsia" w:asciiTheme="minorEastAsia" w:hAnsiTheme="minorEastAsia" w:eastAsiaTheme="minorEastAsia" w:cstheme="minorEastAsia"/>
          <w:sz w:val="32"/>
          <w:szCs w:val="32"/>
          <w:u w:val="single"/>
        </w:rPr>
        <w:t>中国铁路兰州局集团有限公司银川、河东机场、灵武北、吴忠站共享充电宝招商</w:t>
      </w:r>
      <w:r>
        <w:rPr>
          <w:rFonts w:hint="eastAsia" w:asciiTheme="minorEastAsia" w:hAnsiTheme="minorEastAsia" w:eastAsiaTheme="minorEastAsia" w:cstheme="minorEastAsia"/>
          <w:sz w:val="32"/>
          <w:szCs w:val="32"/>
        </w:rPr>
        <w:t>。招商人为</w:t>
      </w:r>
      <w:r>
        <w:rPr>
          <w:rFonts w:hint="eastAsia" w:asciiTheme="minorEastAsia" w:hAnsiTheme="minorEastAsia" w:eastAsiaTheme="minorEastAsia" w:cstheme="minorEastAsia"/>
          <w:sz w:val="32"/>
          <w:szCs w:val="32"/>
          <w:u w:val="single"/>
        </w:rPr>
        <w:t>甘肃兰铁国际旅行社有限公司</w:t>
      </w:r>
      <w:r>
        <w:rPr>
          <w:rFonts w:hint="eastAsia" w:asciiTheme="minorEastAsia" w:hAnsiTheme="minorEastAsia" w:eastAsiaTheme="minorEastAsia" w:cstheme="minorEastAsia"/>
          <w:sz w:val="32"/>
          <w:szCs w:val="32"/>
        </w:rPr>
        <w:t>，</w:t>
      </w:r>
      <w:bookmarkStart w:id="13" w:name="OLE_LINK24"/>
      <w:r>
        <w:rPr>
          <w:rFonts w:hint="eastAsia" w:asciiTheme="minorEastAsia" w:hAnsiTheme="minorEastAsia" w:eastAsiaTheme="minorEastAsia" w:cstheme="minorEastAsia"/>
          <w:sz w:val="32"/>
          <w:szCs w:val="32"/>
        </w:rPr>
        <w:t>现面向社会进行公开招商，欢迎有资质的商家前来参加竞商。</w:t>
      </w:r>
      <w:bookmarkEnd w:id="13"/>
    </w:p>
    <w:bookmarkEnd w:id="11"/>
    <w:p w14:paraId="422FFBF6">
      <w:pPr>
        <w:pStyle w:val="3"/>
        <w:numPr>
          <w:ilvl w:val="0"/>
          <w:numId w:val="1"/>
        </w:numPr>
        <w:snapToGrid w:val="0"/>
        <w:spacing w:before="312"/>
        <w:rPr>
          <w:rFonts w:asciiTheme="minorEastAsia" w:hAnsiTheme="minorEastAsia" w:eastAsiaTheme="minorEastAsia" w:cstheme="minorEastAsia"/>
        </w:rPr>
      </w:pPr>
      <w:bookmarkStart w:id="14" w:name="_Toc216444934"/>
      <w:bookmarkStart w:id="15" w:name="_Toc106063041"/>
      <w:r>
        <w:rPr>
          <w:rFonts w:hint="eastAsia" w:asciiTheme="minorEastAsia" w:hAnsiTheme="minorEastAsia" w:eastAsiaTheme="minorEastAsia" w:cstheme="minorEastAsia"/>
        </w:rPr>
        <w:t>项目包件划分情况</w:t>
      </w:r>
      <w:bookmarkEnd w:id="14"/>
    </w:p>
    <w:bookmarkEnd w:id="15"/>
    <w:p w14:paraId="45E1EB73">
      <w:pPr>
        <w:spacing w:line="579" w:lineRule="exact"/>
        <w:ind w:firstLine="640" w:firstLineChars="200"/>
        <w:rPr>
          <w:rFonts w:ascii="仿宋_GB2312" w:eastAsia="仿宋_GB2312"/>
          <w:sz w:val="32"/>
          <w:szCs w:val="32"/>
        </w:rPr>
      </w:pPr>
      <w:bookmarkStart w:id="16" w:name="_Toc216444935"/>
      <w:bookmarkStart w:id="17" w:name="_Toc106063042"/>
      <w:r>
        <w:rPr>
          <w:rFonts w:hint="eastAsia" w:ascii="仿宋_GB2312" w:eastAsia="仿宋_GB2312"/>
          <w:sz w:val="32"/>
          <w:szCs w:val="32"/>
        </w:rPr>
        <w:t>1.招商项目包件、位置、面积、招商业态、招商底价及合同期限。</w:t>
      </w:r>
    </w:p>
    <w:tbl>
      <w:tblPr>
        <w:tblStyle w:val="18"/>
        <w:tblW w:w="9897" w:type="dxa"/>
        <w:jc w:val="center"/>
        <w:tblLayout w:type="autofit"/>
        <w:tblCellMar>
          <w:top w:w="0" w:type="dxa"/>
          <w:left w:w="108" w:type="dxa"/>
          <w:bottom w:w="0" w:type="dxa"/>
          <w:right w:w="108" w:type="dxa"/>
        </w:tblCellMar>
      </w:tblPr>
      <w:tblGrid>
        <w:gridCol w:w="510"/>
        <w:gridCol w:w="2892"/>
        <w:gridCol w:w="1328"/>
        <w:gridCol w:w="977"/>
        <w:gridCol w:w="1523"/>
        <w:gridCol w:w="1701"/>
        <w:gridCol w:w="966"/>
      </w:tblGrid>
      <w:tr w14:paraId="256EC858">
        <w:tblPrEx>
          <w:tblCellMar>
            <w:top w:w="0" w:type="dxa"/>
            <w:left w:w="108" w:type="dxa"/>
            <w:bottom w:w="0" w:type="dxa"/>
            <w:right w:w="108" w:type="dxa"/>
          </w:tblCellMar>
        </w:tblPrEx>
        <w:trPr>
          <w:trHeight w:val="660" w:hRule="atLeast"/>
          <w:jc w:val="center"/>
        </w:trPr>
        <w:tc>
          <w:tcPr>
            <w:tcW w:w="510" w:type="dxa"/>
            <w:tcBorders>
              <w:top w:val="single" w:color="auto" w:sz="4" w:space="0"/>
              <w:left w:val="single" w:color="auto" w:sz="4" w:space="0"/>
              <w:bottom w:val="single" w:color="auto" w:sz="4" w:space="0"/>
              <w:right w:val="single" w:color="auto" w:sz="4" w:space="0"/>
            </w:tcBorders>
            <w:shd w:val="clear" w:color="auto" w:fill="auto"/>
            <w:vAlign w:val="center"/>
          </w:tcPr>
          <w:p w14:paraId="071287E0">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包件</w:t>
            </w:r>
          </w:p>
        </w:tc>
        <w:tc>
          <w:tcPr>
            <w:tcW w:w="2892" w:type="dxa"/>
            <w:tcBorders>
              <w:top w:val="single" w:color="auto" w:sz="4" w:space="0"/>
              <w:left w:val="nil"/>
              <w:bottom w:val="single" w:color="auto" w:sz="4" w:space="0"/>
              <w:right w:val="single" w:color="auto" w:sz="4" w:space="0"/>
            </w:tcBorders>
            <w:shd w:val="clear" w:color="auto" w:fill="auto"/>
            <w:vAlign w:val="center"/>
          </w:tcPr>
          <w:p w14:paraId="6CF361D5">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具体位置</w:t>
            </w:r>
          </w:p>
        </w:tc>
        <w:tc>
          <w:tcPr>
            <w:tcW w:w="1328" w:type="dxa"/>
            <w:tcBorders>
              <w:top w:val="single" w:color="auto" w:sz="4" w:space="0"/>
              <w:left w:val="nil"/>
              <w:bottom w:val="single" w:color="auto" w:sz="4" w:space="0"/>
              <w:right w:val="single" w:color="auto" w:sz="4" w:space="0"/>
            </w:tcBorders>
            <w:shd w:val="clear" w:color="auto" w:fill="auto"/>
            <w:vAlign w:val="center"/>
          </w:tcPr>
          <w:p w14:paraId="4FFD10D4">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面积（</w:t>
            </w:r>
            <w:r>
              <w:rPr>
                <w:rFonts w:hint="eastAsia" w:ascii="黑体" w:hAnsi="黑体" w:eastAsia="黑体" w:cs="宋体"/>
                <w:kern w:val="0"/>
                <w:sz w:val="18"/>
                <w:szCs w:val="18"/>
              </w:rPr>
              <w:t>㎡</w:t>
            </w:r>
            <w:r>
              <w:rPr>
                <w:rFonts w:hint="eastAsia" w:ascii="仿宋_GB2312" w:hAnsi="等线" w:eastAsia="仿宋_GB2312" w:cs="宋体"/>
                <w:kern w:val="0"/>
                <w:sz w:val="18"/>
                <w:szCs w:val="18"/>
              </w:rPr>
              <w:t>）/台</w:t>
            </w:r>
          </w:p>
        </w:tc>
        <w:tc>
          <w:tcPr>
            <w:tcW w:w="977" w:type="dxa"/>
            <w:tcBorders>
              <w:top w:val="single" w:color="auto" w:sz="4" w:space="0"/>
              <w:left w:val="nil"/>
              <w:bottom w:val="single" w:color="auto" w:sz="4" w:space="0"/>
              <w:right w:val="single" w:color="auto" w:sz="4" w:space="0"/>
            </w:tcBorders>
            <w:shd w:val="clear" w:color="auto" w:fill="auto"/>
            <w:vAlign w:val="center"/>
          </w:tcPr>
          <w:p w14:paraId="3A7B76F3">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类型</w:t>
            </w:r>
          </w:p>
        </w:tc>
        <w:tc>
          <w:tcPr>
            <w:tcW w:w="1523" w:type="dxa"/>
            <w:tcBorders>
              <w:top w:val="single" w:color="auto" w:sz="4" w:space="0"/>
              <w:left w:val="nil"/>
              <w:bottom w:val="single" w:color="auto" w:sz="4" w:space="0"/>
              <w:right w:val="single" w:color="auto" w:sz="4" w:space="0"/>
            </w:tcBorders>
            <w:shd w:val="clear" w:color="auto" w:fill="auto"/>
            <w:vAlign w:val="center"/>
          </w:tcPr>
          <w:p w14:paraId="2D8F0B44">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招商业态</w:t>
            </w:r>
          </w:p>
        </w:tc>
        <w:tc>
          <w:tcPr>
            <w:tcW w:w="1701" w:type="dxa"/>
            <w:tcBorders>
              <w:top w:val="single" w:color="auto" w:sz="4" w:space="0"/>
              <w:left w:val="nil"/>
              <w:bottom w:val="single" w:color="auto" w:sz="4" w:space="0"/>
              <w:right w:val="single" w:color="auto" w:sz="4" w:space="0"/>
            </w:tcBorders>
            <w:shd w:val="clear" w:color="auto" w:fill="auto"/>
            <w:vAlign w:val="center"/>
          </w:tcPr>
          <w:p w14:paraId="63AFF203">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招商底价</w:t>
            </w:r>
          </w:p>
        </w:tc>
        <w:tc>
          <w:tcPr>
            <w:tcW w:w="966" w:type="dxa"/>
            <w:tcBorders>
              <w:top w:val="single" w:color="auto" w:sz="4" w:space="0"/>
              <w:left w:val="nil"/>
              <w:bottom w:val="single" w:color="auto" w:sz="4" w:space="0"/>
              <w:right w:val="single" w:color="auto" w:sz="4" w:space="0"/>
            </w:tcBorders>
            <w:shd w:val="clear" w:color="auto" w:fill="auto"/>
            <w:vAlign w:val="center"/>
          </w:tcPr>
          <w:p w14:paraId="6FE453C6">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合同期限</w:t>
            </w:r>
          </w:p>
        </w:tc>
      </w:tr>
      <w:tr w14:paraId="1682A6D9">
        <w:tblPrEx>
          <w:tblCellMar>
            <w:top w:w="0" w:type="dxa"/>
            <w:left w:w="108" w:type="dxa"/>
            <w:bottom w:w="0" w:type="dxa"/>
            <w:right w:w="108" w:type="dxa"/>
          </w:tblCellMar>
        </w:tblPrEx>
        <w:trPr>
          <w:trHeight w:val="630" w:hRule="atLeast"/>
          <w:jc w:val="center"/>
        </w:trPr>
        <w:tc>
          <w:tcPr>
            <w:tcW w:w="510" w:type="dxa"/>
            <w:vMerge w:val="restart"/>
            <w:tcBorders>
              <w:top w:val="nil"/>
              <w:left w:val="single" w:color="auto" w:sz="4" w:space="0"/>
              <w:bottom w:val="single" w:color="auto" w:sz="4" w:space="0"/>
              <w:right w:val="single" w:color="auto" w:sz="4" w:space="0"/>
            </w:tcBorders>
            <w:shd w:val="clear" w:color="auto" w:fill="auto"/>
            <w:vAlign w:val="center"/>
          </w:tcPr>
          <w:p w14:paraId="2608A3B9">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整包</w:t>
            </w:r>
          </w:p>
        </w:tc>
        <w:tc>
          <w:tcPr>
            <w:tcW w:w="2892" w:type="dxa"/>
            <w:tcBorders>
              <w:top w:val="nil"/>
              <w:left w:val="nil"/>
              <w:bottom w:val="single" w:color="auto" w:sz="4" w:space="0"/>
              <w:right w:val="single" w:color="auto" w:sz="4" w:space="0"/>
            </w:tcBorders>
            <w:shd w:val="clear" w:color="auto" w:fill="auto"/>
            <w:vAlign w:val="center"/>
          </w:tcPr>
          <w:p w14:paraId="347DBC2F">
            <w:pPr>
              <w:widowControl/>
              <w:jc w:val="center"/>
              <w:rPr>
                <w:rFonts w:ascii="仿宋_GB2312" w:hAnsi="宋体" w:eastAsia="仿宋_GB2312" w:cs="宋体"/>
                <w:kern w:val="0"/>
                <w:sz w:val="18"/>
                <w:szCs w:val="18"/>
              </w:rPr>
            </w:pPr>
            <w:r>
              <w:rPr>
                <w:rFonts w:hint="eastAsia" w:ascii="仿宋_GB2312" w:hAnsi="宋体" w:eastAsia="仿宋_GB2312" w:cs="宋体"/>
                <w:kern w:val="0"/>
                <w:sz w:val="18"/>
                <w:szCs w:val="18"/>
              </w:rPr>
              <w:t>银川站候车大厅一楼南北楼梯西侧（4台）</w:t>
            </w:r>
          </w:p>
        </w:tc>
        <w:tc>
          <w:tcPr>
            <w:tcW w:w="1328" w:type="dxa"/>
            <w:tcBorders>
              <w:top w:val="nil"/>
              <w:left w:val="nil"/>
              <w:bottom w:val="single" w:color="auto" w:sz="4" w:space="0"/>
              <w:right w:val="single" w:color="auto" w:sz="4" w:space="0"/>
            </w:tcBorders>
            <w:shd w:val="clear" w:color="auto" w:fill="auto"/>
            <w:vAlign w:val="center"/>
          </w:tcPr>
          <w:p w14:paraId="56A937F5">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4</w:t>
            </w:r>
          </w:p>
        </w:tc>
        <w:tc>
          <w:tcPr>
            <w:tcW w:w="977" w:type="dxa"/>
            <w:vMerge w:val="restart"/>
            <w:tcBorders>
              <w:top w:val="nil"/>
              <w:left w:val="single" w:color="auto" w:sz="4" w:space="0"/>
              <w:bottom w:val="single" w:color="000000" w:sz="4" w:space="0"/>
              <w:right w:val="single" w:color="auto" w:sz="4" w:space="0"/>
            </w:tcBorders>
            <w:shd w:val="clear" w:color="auto" w:fill="auto"/>
            <w:vAlign w:val="center"/>
          </w:tcPr>
          <w:p w14:paraId="34D48686">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场地</w:t>
            </w:r>
          </w:p>
        </w:tc>
        <w:tc>
          <w:tcPr>
            <w:tcW w:w="1523" w:type="dxa"/>
            <w:vMerge w:val="restart"/>
            <w:tcBorders>
              <w:top w:val="nil"/>
              <w:left w:val="single" w:color="auto" w:sz="4" w:space="0"/>
              <w:bottom w:val="single" w:color="000000" w:sz="4" w:space="0"/>
              <w:right w:val="single" w:color="auto" w:sz="4" w:space="0"/>
            </w:tcBorders>
            <w:shd w:val="clear" w:color="auto" w:fill="auto"/>
            <w:vAlign w:val="center"/>
          </w:tcPr>
          <w:p w14:paraId="58399852">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共享充电宝</w:t>
            </w:r>
          </w:p>
        </w:tc>
        <w:tc>
          <w:tcPr>
            <w:tcW w:w="1701" w:type="dxa"/>
            <w:tcBorders>
              <w:top w:val="nil"/>
              <w:left w:val="nil"/>
              <w:bottom w:val="single" w:color="auto" w:sz="4" w:space="0"/>
              <w:right w:val="single" w:color="auto" w:sz="4" w:space="0"/>
            </w:tcBorders>
            <w:shd w:val="clear" w:color="auto" w:fill="auto"/>
            <w:vAlign w:val="center"/>
          </w:tcPr>
          <w:p w14:paraId="3495733B">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35280元/年/台</w:t>
            </w:r>
          </w:p>
        </w:tc>
        <w:tc>
          <w:tcPr>
            <w:tcW w:w="966" w:type="dxa"/>
            <w:vMerge w:val="restart"/>
            <w:tcBorders>
              <w:top w:val="nil"/>
              <w:left w:val="single" w:color="auto" w:sz="4" w:space="0"/>
              <w:bottom w:val="single" w:color="000000" w:sz="4" w:space="0"/>
              <w:right w:val="single" w:color="auto" w:sz="4" w:space="0"/>
            </w:tcBorders>
            <w:vAlign w:val="center"/>
          </w:tcPr>
          <w:p w14:paraId="6472786C">
            <w:pPr>
              <w:widowControl/>
              <w:jc w:val="left"/>
              <w:rPr>
                <w:rFonts w:ascii="仿宋_GB2312" w:hAnsi="等线" w:eastAsia="仿宋_GB2312" w:cs="宋体"/>
                <w:kern w:val="0"/>
                <w:sz w:val="18"/>
                <w:szCs w:val="18"/>
              </w:rPr>
            </w:pPr>
            <w:r>
              <w:rPr>
                <w:rFonts w:hint="eastAsia" w:ascii="仿宋_GB2312" w:hAnsi="等线" w:eastAsia="仿宋_GB2312" w:cs="宋体"/>
                <w:kern w:val="0"/>
                <w:sz w:val="18"/>
                <w:szCs w:val="18"/>
              </w:rPr>
              <w:t>合同期三年。租金第一年中商价，自第二年开始每年在上一年的基础上按5%递增。</w:t>
            </w:r>
          </w:p>
        </w:tc>
      </w:tr>
      <w:tr w14:paraId="7218B01A">
        <w:tblPrEx>
          <w:tblCellMar>
            <w:top w:w="0" w:type="dxa"/>
            <w:left w:w="108" w:type="dxa"/>
            <w:bottom w:w="0" w:type="dxa"/>
            <w:right w:w="108" w:type="dxa"/>
          </w:tblCellMar>
        </w:tblPrEx>
        <w:trPr>
          <w:trHeight w:val="630" w:hRule="atLeast"/>
          <w:jc w:val="center"/>
        </w:trPr>
        <w:tc>
          <w:tcPr>
            <w:tcW w:w="510" w:type="dxa"/>
            <w:vMerge w:val="continue"/>
            <w:tcBorders>
              <w:top w:val="nil"/>
              <w:left w:val="single" w:color="auto" w:sz="4" w:space="0"/>
              <w:bottom w:val="single" w:color="auto" w:sz="4" w:space="0"/>
              <w:right w:val="single" w:color="auto" w:sz="4" w:space="0"/>
            </w:tcBorders>
            <w:vAlign w:val="center"/>
          </w:tcPr>
          <w:p w14:paraId="2D477D9E">
            <w:pPr>
              <w:widowControl/>
              <w:jc w:val="left"/>
              <w:rPr>
                <w:rFonts w:ascii="仿宋_GB2312" w:hAnsi="等线" w:eastAsia="仿宋_GB2312" w:cs="宋体"/>
                <w:kern w:val="0"/>
                <w:sz w:val="18"/>
                <w:szCs w:val="18"/>
              </w:rPr>
            </w:pPr>
          </w:p>
        </w:tc>
        <w:tc>
          <w:tcPr>
            <w:tcW w:w="2892" w:type="dxa"/>
            <w:tcBorders>
              <w:top w:val="nil"/>
              <w:left w:val="nil"/>
              <w:bottom w:val="single" w:color="auto" w:sz="4" w:space="0"/>
              <w:right w:val="single" w:color="auto" w:sz="4" w:space="0"/>
            </w:tcBorders>
            <w:shd w:val="clear" w:color="auto" w:fill="auto"/>
            <w:vAlign w:val="center"/>
          </w:tcPr>
          <w:p w14:paraId="2AAAE560">
            <w:pPr>
              <w:widowControl/>
              <w:jc w:val="center"/>
              <w:rPr>
                <w:rFonts w:ascii="仿宋_GB2312" w:hAnsi="宋体" w:eastAsia="仿宋_GB2312" w:cs="宋体"/>
                <w:kern w:val="0"/>
                <w:sz w:val="18"/>
                <w:szCs w:val="18"/>
              </w:rPr>
            </w:pPr>
            <w:r>
              <w:rPr>
                <w:rFonts w:hint="eastAsia" w:ascii="仿宋_GB2312" w:hAnsi="宋体" w:eastAsia="仿宋_GB2312" w:cs="宋体"/>
                <w:kern w:val="0"/>
                <w:sz w:val="18"/>
                <w:szCs w:val="18"/>
              </w:rPr>
              <w:t>银川站候车大厅二楼南北扶梯口东侧靠玻璃墙（4台）</w:t>
            </w:r>
          </w:p>
        </w:tc>
        <w:tc>
          <w:tcPr>
            <w:tcW w:w="1328" w:type="dxa"/>
            <w:tcBorders>
              <w:top w:val="nil"/>
              <w:left w:val="nil"/>
              <w:bottom w:val="single" w:color="auto" w:sz="4" w:space="0"/>
              <w:right w:val="single" w:color="auto" w:sz="4" w:space="0"/>
            </w:tcBorders>
            <w:shd w:val="clear" w:color="auto" w:fill="auto"/>
            <w:vAlign w:val="center"/>
          </w:tcPr>
          <w:p w14:paraId="792E5895">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4</w:t>
            </w:r>
          </w:p>
        </w:tc>
        <w:tc>
          <w:tcPr>
            <w:tcW w:w="977" w:type="dxa"/>
            <w:vMerge w:val="continue"/>
            <w:tcBorders>
              <w:top w:val="nil"/>
              <w:left w:val="single" w:color="auto" w:sz="4" w:space="0"/>
              <w:bottom w:val="single" w:color="000000" w:sz="4" w:space="0"/>
              <w:right w:val="single" w:color="auto" w:sz="4" w:space="0"/>
            </w:tcBorders>
            <w:vAlign w:val="center"/>
          </w:tcPr>
          <w:p w14:paraId="02093BA0">
            <w:pPr>
              <w:widowControl/>
              <w:jc w:val="left"/>
              <w:rPr>
                <w:rFonts w:ascii="仿宋_GB2312" w:hAnsi="等线" w:eastAsia="仿宋_GB2312" w:cs="宋体"/>
                <w:kern w:val="0"/>
                <w:sz w:val="18"/>
                <w:szCs w:val="18"/>
              </w:rPr>
            </w:pPr>
          </w:p>
        </w:tc>
        <w:tc>
          <w:tcPr>
            <w:tcW w:w="1523" w:type="dxa"/>
            <w:vMerge w:val="continue"/>
            <w:tcBorders>
              <w:top w:val="nil"/>
              <w:left w:val="single" w:color="auto" w:sz="4" w:space="0"/>
              <w:bottom w:val="single" w:color="000000" w:sz="4" w:space="0"/>
              <w:right w:val="single" w:color="auto" w:sz="4" w:space="0"/>
            </w:tcBorders>
            <w:vAlign w:val="center"/>
          </w:tcPr>
          <w:p w14:paraId="37412764">
            <w:pPr>
              <w:widowControl/>
              <w:jc w:val="left"/>
              <w:rPr>
                <w:rFonts w:ascii="仿宋_GB2312" w:hAnsi="等线" w:eastAsia="仿宋_GB2312" w:cs="宋体"/>
                <w:kern w:val="0"/>
                <w:sz w:val="18"/>
                <w:szCs w:val="18"/>
              </w:rPr>
            </w:pPr>
          </w:p>
        </w:tc>
        <w:tc>
          <w:tcPr>
            <w:tcW w:w="1701" w:type="dxa"/>
            <w:tcBorders>
              <w:top w:val="nil"/>
              <w:left w:val="nil"/>
              <w:bottom w:val="single" w:color="auto" w:sz="4" w:space="0"/>
              <w:right w:val="single" w:color="auto" w:sz="4" w:space="0"/>
            </w:tcBorders>
            <w:shd w:val="clear" w:color="auto" w:fill="auto"/>
            <w:vAlign w:val="center"/>
          </w:tcPr>
          <w:p w14:paraId="5990FEFF">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35280元/年/台</w:t>
            </w:r>
          </w:p>
        </w:tc>
        <w:tc>
          <w:tcPr>
            <w:tcW w:w="966" w:type="dxa"/>
            <w:vMerge w:val="continue"/>
            <w:tcBorders>
              <w:top w:val="nil"/>
              <w:left w:val="single" w:color="auto" w:sz="4" w:space="0"/>
              <w:bottom w:val="single" w:color="000000" w:sz="4" w:space="0"/>
              <w:right w:val="single" w:color="auto" w:sz="4" w:space="0"/>
            </w:tcBorders>
            <w:vAlign w:val="center"/>
          </w:tcPr>
          <w:p w14:paraId="2A935B0C">
            <w:pPr>
              <w:widowControl/>
              <w:jc w:val="left"/>
              <w:rPr>
                <w:rFonts w:ascii="仿宋_GB2312" w:hAnsi="等线" w:eastAsia="仿宋_GB2312" w:cs="宋体"/>
                <w:kern w:val="0"/>
                <w:sz w:val="18"/>
                <w:szCs w:val="18"/>
              </w:rPr>
            </w:pPr>
          </w:p>
        </w:tc>
      </w:tr>
      <w:tr w14:paraId="31AF378E">
        <w:tblPrEx>
          <w:tblCellMar>
            <w:top w:w="0" w:type="dxa"/>
            <w:left w:w="108" w:type="dxa"/>
            <w:bottom w:w="0" w:type="dxa"/>
            <w:right w:w="108" w:type="dxa"/>
          </w:tblCellMar>
        </w:tblPrEx>
        <w:trPr>
          <w:trHeight w:val="630" w:hRule="atLeast"/>
          <w:jc w:val="center"/>
        </w:trPr>
        <w:tc>
          <w:tcPr>
            <w:tcW w:w="510" w:type="dxa"/>
            <w:vMerge w:val="continue"/>
            <w:tcBorders>
              <w:top w:val="nil"/>
              <w:left w:val="single" w:color="auto" w:sz="4" w:space="0"/>
              <w:bottom w:val="single" w:color="auto" w:sz="4" w:space="0"/>
              <w:right w:val="single" w:color="auto" w:sz="4" w:space="0"/>
            </w:tcBorders>
            <w:vAlign w:val="center"/>
          </w:tcPr>
          <w:p w14:paraId="3828BFFF">
            <w:pPr>
              <w:widowControl/>
              <w:jc w:val="left"/>
              <w:rPr>
                <w:rFonts w:ascii="仿宋_GB2312" w:hAnsi="等线" w:eastAsia="仿宋_GB2312" w:cs="宋体"/>
                <w:kern w:val="0"/>
                <w:sz w:val="18"/>
                <w:szCs w:val="18"/>
              </w:rPr>
            </w:pPr>
          </w:p>
        </w:tc>
        <w:tc>
          <w:tcPr>
            <w:tcW w:w="2892" w:type="dxa"/>
            <w:tcBorders>
              <w:top w:val="nil"/>
              <w:left w:val="nil"/>
              <w:bottom w:val="single" w:color="auto" w:sz="4" w:space="0"/>
              <w:right w:val="single" w:color="auto" w:sz="4" w:space="0"/>
            </w:tcBorders>
            <w:shd w:val="clear" w:color="auto" w:fill="auto"/>
            <w:vAlign w:val="center"/>
          </w:tcPr>
          <w:p w14:paraId="0E5A5881">
            <w:pPr>
              <w:widowControl/>
              <w:jc w:val="center"/>
              <w:rPr>
                <w:rFonts w:ascii="仿宋_GB2312" w:hAnsi="宋体" w:eastAsia="仿宋_GB2312" w:cs="宋体"/>
                <w:kern w:val="0"/>
                <w:sz w:val="18"/>
                <w:szCs w:val="18"/>
              </w:rPr>
            </w:pPr>
            <w:r>
              <w:rPr>
                <w:rFonts w:hint="eastAsia" w:ascii="仿宋_GB2312" w:hAnsi="宋体" w:eastAsia="仿宋_GB2312" w:cs="宋体"/>
                <w:kern w:val="0"/>
                <w:sz w:val="18"/>
                <w:szCs w:val="18"/>
              </w:rPr>
              <w:t>银川站外立面进站口南北侧自助售票机处（2台）</w:t>
            </w:r>
          </w:p>
        </w:tc>
        <w:tc>
          <w:tcPr>
            <w:tcW w:w="1328" w:type="dxa"/>
            <w:tcBorders>
              <w:top w:val="nil"/>
              <w:left w:val="nil"/>
              <w:bottom w:val="single" w:color="auto" w:sz="4" w:space="0"/>
              <w:right w:val="single" w:color="auto" w:sz="4" w:space="0"/>
            </w:tcBorders>
            <w:shd w:val="clear" w:color="auto" w:fill="auto"/>
            <w:vAlign w:val="center"/>
          </w:tcPr>
          <w:p w14:paraId="3B020F8D">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2</w:t>
            </w:r>
          </w:p>
        </w:tc>
        <w:tc>
          <w:tcPr>
            <w:tcW w:w="977" w:type="dxa"/>
            <w:vMerge w:val="continue"/>
            <w:tcBorders>
              <w:top w:val="nil"/>
              <w:left w:val="single" w:color="auto" w:sz="4" w:space="0"/>
              <w:bottom w:val="single" w:color="000000" w:sz="4" w:space="0"/>
              <w:right w:val="single" w:color="auto" w:sz="4" w:space="0"/>
            </w:tcBorders>
            <w:vAlign w:val="center"/>
          </w:tcPr>
          <w:p w14:paraId="591B6106">
            <w:pPr>
              <w:widowControl/>
              <w:jc w:val="left"/>
              <w:rPr>
                <w:rFonts w:ascii="仿宋_GB2312" w:hAnsi="等线" w:eastAsia="仿宋_GB2312" w:cs="宋体"/>
                <w:kern w:val="0"/>
                <w:sz w:val="18"/>
                <w:szCs w:val="18"/>
              </w:rPr>
            </w:pPr>
          </w:p>
        </w:tc>
        <w:tc>
          <w:tcPr>
            <w:tcW w:w="1523" w:type="dxa"/>
            <w:vMerge w:val="continue"/>
            <w:tcBorders>
              <w:top w:val="nil"/>
              <w:left w:val="single" w:color="auto" w:sz="4" w:space="0"/>
              <w:bottom w:val="single" w:color="000000" w:sz="4" w:space="0"/>
              <w:right w:val="single" w:color="auto" w:sz="4" w:space="0"/>
            </w:tcBorders>
            <w:vAlign w:val="center"/>
          </w:tcPr>
          <w:p w14:paraId="0A6603FE">
            <w:pPr>
              <w:widowControl/>
              <w:jc w:val="left"/>
              <w:rPr>
                <w:rFonts w:ascii="仿宋_GB2312" w:hAnsi="等线" w:eastAsia="仿宋_GB2312" w:cs="宋体"/>
                <w:kern w:val="0"/>
                <w:sz w:val="18"/>
                <w:szCs w:val="18"/>
              </w:rPr>
            </w:pPr>
          </w:p>
        </w:tc>
        <w:tc>
          <w:tcPr>
            <w:tcW w:w="1701" w:type="dxa"/>
            <w:tcBorders>
              <w:top w:val="nil"/>
              <w:left w:val="nil"/>
              <w:bottom w:val="single" w:color="auto" w:sz="4" w:space="0"/>
              <w:right w:val="single" w:color="auto" w:sz="4" w:space="0"/>
            </w:tcBorders>
            <w:shd w:val="clear" w:color="auto" w:fill="auto"/>
            <w:vAlign w:val="center"/>
          </w:tcPr>
          <w:p w14:paraId="06B3CE77">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35280元/年/台</w:t>
            </w:r>
          </w:p>
        </w:tc>
        <w:tc>
          <w:tcPr>
            <w:tcW w:w="966" w:type="dxa"/>
            <w:vMerge w:val="continue"/>
            <w:tcBorders>
              <w:top w:val="nil"/>
              <w:left w:val="single" w:color="auto" w:sz="4" w:space="0"/>
              <w:bottom w:val="single" w:color="000000" w:sz="4" w:space="0"/>
              <w:right w:val="single" w:color="auto" w:sz="4" w:space="0"/>
            </w:tcBorders>
            <w:vAlign w:val="center"/>
          </w:tcPr>
          <w:p w14:paraId="3B045EA2">
            <w:pPr>
              <w:widowControl/>
              <w:jc w:val="left"/>
              <w:rPr>
                <w:rFonts w:ascii="仿宋_GB2312" w:hAnsi="等线" w:eastAsia="仿宋_GB2312" w:cs="宋体"/>
                <w:kern w:val="0"/>
                <w:sz w:val="18"/>
                <w:szCs w:val="18"/>
              </w:rPr>
            </w:pPr>
          </w:p>
        </w:tc>
      </w:tr>
      <w:tr w14:paraId="676BCD43">
        <w:tblPrEx>
          <w:tblCellMar>
            <w:top w:w="0" w:type="dxa"/>
            <w:left w:w="108" w:type="dxa"/>
            <w:bottom w:w="0" w:type="dxa"/>
            <w:right w:w="108" w:type="dxa"/>
          </w:tblCellMar>
        </w:tblPrEx>
        <w:trPr>
          <w:trHeight w:val="630" w:hRule="atLeast"/>
          <w:jc w:val="center"/>
        </w:trPr>
        <w:tc>
          <w:tcPr>
            <w:tcW w:w="510" w:type="dxa"/>
            <w:vMerge w:val="continue"/>
            <w:tcBorders>
              <w:top w:val="nil"/>
              <w:left w:val="single" w:color="auto" w:sz="4" w:space="0"/>
              <w:bottom w:val="single" w:color="auto" w:sz="4" w:space="0"/>
              <w:right w:val="single" w:color="auto" w:sz="4" w:space="0"/>
            </w:tcBorders>
            <w:vAlign w:val="center"/>
          </w:tcPr>
          <w:p w14:paraId="29F32019">
            <w:pPr>
              <w:widowControl/>
              <w:jc w:val="left"/>
              <w:rPr>
                <w:rFonts w:ascii="仿宋_GB2312" w:hAnsi="等线" w:eastAsia="仿宋_GB2312" w:cs="宋体"/>
                <w:kern w:val="0"/>
                <w:sz w:val="18"/>
                <w:szCs w:val="18"/>
              </w:rPr>
            </w:pPr>
          </w:p>
        </w:tc>
        <w:tc>
          <w:tcPr>
            <w:tcW w:w="2892" w:type="dxa"/>
            <w:tcBorders>
              <w:top w:val="nil"/>
              <w:left w:val="nil"/>
              <w:bottom w:val="single" w:color="auto" w:sz="4" w:space="0"/>
              <w:right w:val="single" w:color="auto" w:sz="4" w:space="0"/>
            </w:tcBorders>
            <w:shd w:val="clear" w:color="auto" w:fill="auto"/>
            <w:vAlign w:val="center"/>
          </w:tcPr>
          <w:p w14:paraId="6F232CEE">
            <w:pPr>
              <w:widowControl/>
              <w:jc w:val="center"/>
              <w:rPr>
                <w:rFonts w:ascii="仿宋_GB2312" w:hAnsi="宋体" w:eastAsia="仿宋_GB2312" w:cs="宋体"/>
                <w:kern w:val="0"/>
                <w:sz w:val="18"/>
                <w:szCs w:val="18"/>
              </w:rPr>
            </w:pPr>
            <w:r>
              <w:rPr>
                <w:rFonts w:hint="eastAsia" w:ascii="仿宋_GB2312" w:hAnsi="宋体" w:eastAsia="仿宋_GB2312" w:cs="宋体"/>
                <w:kern w:val="0"/>
                <w:sz w:val="18"/>
                <w:szCs w:val="18"/>
              </w:rPr>
              <w:t>河东机场站候车大厅1号检票口北侧车站引导牌南侧（1台）</w:t>
            </w:r>
          </w:p>
        </w:tc>
        <w:tc>
          <w:tcPr>
            <w:tcW w:w="1328" w:type="dxa"/>
            <w:tcBorders>
              <w:top w:val="nil"/>
              <w:left w:val="nil"/>
              <w:bottom w:val="single" w:color="auto" w:sz="4" w:space="0"/>
              <w:right w:val="single" w:color="auto" w:sz="4" w:space="0"/>
            </w:tcBorders>
            <w:shd w:val="clear" w:color="auto" w:fill="auto"/>
            <w:vAlign w:val="center"/>
          </w:tcPr>
          <w:p w14:paraId="337F9C19">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1</w:t>
            </w:r>
          </w:p>
        </w:tc>
        <w:tc>
          <w:tcPr>
            <w:tcW w:w="977" w:type="dxa"/>
            <w:vMerge w:val="continue"/>
            <w:tcBorders>
              <w:top w:val="nil"/>
              <w:left w:val="single" w:color="auto" w:sz="4" w:space="0"/>
              <w:bottom w:val="single" w:color="000000" w:sz="4" w:space="0"/>
              <w:right w:val="single" w:color="auto" w:sz="4" w:space="0"/>
            </w:tcBorders>
            <w:vAlign w:val="center"/>
          </w:tcPr>
          <w:p w14:paraId="41944BD1">
            <w:pPr>
              <w:widowControl/>
              <w:jc w:val="left"/>
              <w:rPr>
                <w:rFonts w:ascii="仿宋_GB2312" w:hAnsi="等线" w:eastAsia="仿宋_GB2312" w:cs="宋体"/>
                <w:kern w:val="0"/>
                <w:sz w:val="18"/>
                <w:szCs w:val="18"/>
              </w:rPr>
            </w:pPr>
          </w:p>
        </w:tc>
        <w:tc>
          <w:tcPr>
            <w:tcW w:w="1523" w:type="dxa"/>
            <w:vMerge w:val="continue"/>
            <w:tcBorders>
              <w:top w:val="nil"/>
              <w:left w:val="single" w:color="auto" w:sz="4" w:space="0"/>
              <w:bottom w:val="single" w:color="000000" w:sz="4" w:space="0"/>
              <w:right w:val="single" w:color="auto" w:sz="4" w:space="0"/>
            </w:tcBorders>
            <w:vAlign w:val="center"/>
          </w:tcPr>
          <w:p w14:paraId="712D5781">
            <w:pPr>
              <w:widowControl/>
              <w:jc w:val="left"/>
              <w:rPr>
                <w:rFonts w:ascii="仿宋_GB2312" w:hAnsi="等线" w:eastAsia="仿宋_GB2312" w:cs="宋体"/>
                <w:kern w:val="0"/>
                <w:sz w:val="18"/>
                <w:szCs w:val="18"/>
              </w:rPr>
            </w:pPr>
          </w:p>
        </w:tc>
        <w:tc>
          <w:tcPr>
            <w:tcW w:w="1701" w:type="dxa"/>
            <w:tcBorders>
              <w:top w:val="nil"/>
              <w:left w:val="nil"/>
              <w:bottom w:val="single" w:color="auto" w:sz="4" w:space="0"/>
              <w:right w:val="single" w:color="auto" w:sz="4" w:space="0"/>
            </w:tcBorders>
            <w:shd w:val="clear" w:color="auto" w:fill="auto"/>
            <w:vAlign w:val="center"/>
          </w:tcPr>
          <w:p w14:paraId="7382F41C">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17640元/年/台</w:t>
            </w:r>
          </w:p>
        </w:tc>
        <w:tc>
          <w:tcPr>
            <w:tcW w:w="966" w:type="dxa"/>
            <w:vMerge w:val="continue"/>
            <w:tcBorders>
              <w:top w:val="nil"/>
              <w:left w:val="single" w:color="auto" w:sz="4" w:space="0"/>
              <w:bottom w:val="single" w:color="000000" w:sz="4" w:space="0"/>
              <w:right w:val="single" w:color="auto" w:sz="4" w:space="0"/>
            </w:tcBorders>
            <w:vAlign w:val="center"/>
          </w:tcPr>
          <w:p w14:paraId="01DBC6F1">
            <w:pPr>
              <w:widowControl/>
              <w:jc w:val="left"/>
              <w:rPr>
                <w:rFonts w:ascii="仿宋_GB2312" w:hAnsi="等线" w:eastAsia="仿宋_GB2312" w:cs="宋体"/>
                <w:kern w:val="0"/>
                <w:sz w:val="18"/>
                <w:szCs w:val="18"/>
              </w:rPr>
            </w:pPr>
          </w:p>
        </w:tc>
      </w:tr>
      <w:tr w14:paraId="533FCCE8">
        <w:tblPrEx>
          <w:tblCellMar>
            <w:top w:w="0" w:type="dxa"/>
            <w:left w:w="108" w:type="dxa"/>
            <w:bottom w:w="0" w:type="dxa"/>
            <w:right w:w="108" w:type="dxa"/>
          </w:tblCellMar>
        </w:tblPrEx>
        <w:trPr>
          <w:trHeight w:val="630" w:hRule="atLeast"/>
          <w:jc w:val="center"/>
        </w:trPr>
        <w:tc>
          <w:tcPr>
            <w:tcW w:w="510" w:type="dxa"/>
            <w:vMerge w:val="continue"/>
            <w:tcBorders>
              <w:top w:val="nil"/>
              <w:left w:val="single" w:color="auto" w:sz="4" w:space="0"/>
              <w:bottom w:val="single" w:color="auto" w:sz="4" w:space="0"/>
              <w:right w:val="single" w:color="auto" w:sz="4" w:space="0"/>
            </w:tcBorders>
            <w:vAlign w:val="center"/>
          </w:tcPr>
          <w:p w14:paraId="2DAE68A6">
            <w:pPr>
              <w:widowControl/>
              <w:jc w:val="left"/>
              <w:rPr>
                <w:rFonts w:ascii="仿宋_GB2312" w:hAnsi="等线" w:eastAsia="仿宋_GB2312" w:cs="宋体"/>
                <w:kern w:val="0"/>
                <w:sz w:val="18"/>
                <w:szCs w:val="18"/>
              </w:rPr>
            </w:pPr>
          </w:p>
        </w:tc>
        <w:tc>
          <w:tcPr>
            <w:tcW w:w="2892" w:type="dxa"/>
            <w:tcBorders>
              <w:top w:val="nil"/>
              <w:left w:val="nil"/>
              <w:bottom w:val="single" w:color="auto" w:sz="4" w:space="0"/>
              <w:right w:val="single" w:color="auto" w:sz="4" w:space="0"/>
            </w:tcBorders>
            <w:shd w:val="clear" w:color="auto" w:fill="auto"/>
            <w:vAlign w:val="center"/>
          </w:tcPr>
          <w:p w14:paraId="16F1629A">
            <w:pPr>
              <w:widowControl/>
              <w:jc w:val="center"/>
              <w:rPr>
                <w:rFonts w:ascii="仿宋_GB2312" w:hAnsi="宋体" w:eastAsia="仿宋_GB2312" w:cs="宋体"/>
                <w:kern w:val="0"/>
                <w:sz w:val="18"/>
                <w:szCs w:val="18"/>
              </w:rPr>
            </w:pPr>
            <w:r>
              <w:rPr>
                <w:rFonts w:hint="eastAsia" w:ascii="仿宋_GB2312" w:hAnsi="宋体" w:eastAsia="仿宋_GB2312" w:cs="宋体"/>
                <w:kern w:val="0"/>
                <w:sz w:val="18"/>
                <w:szCs w:val="18"/>
              </w:rPr>
              <w:t>灵武北站VIP候车室南墙西侧（1台）</w:t>
            </w:r>
          </w:p>
        </w:tc>
        <w:tc>
          <w:tcPr>
            <w:tcW w:w="1328" w:type="dxa"/>
            <w:tcBorders>
              <w:top w:val="nil"/>
              <w:left w:val="nil"/>
              <w:bottom w:val="single" w:color="auto" w:sz="4" w:space="0"/>
              <w:right w:val="single" w:color="auto" w:sz="4" w:space="0"/>
            </w:tcBorders>
            <w:shd w:val="clear" w:color="auto" w:fill="auto"/>
            <w:vAlign w:val="center"/>
          </w:tcPr>
          <w:p w14:paraId="45606D8F">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1</w:t>
            </w:r>
          </w:p>
        </w:tc>
        <w:tc>
          <w:tcPr>
            <w:tcW w:w="977" w:type="dxa"/>
            <w:vMerge w:val="continue"/>
            <w:tcBorders>
              <w:top w:val="nil"/>
              <w:left w:val="single" w:color="auto" w:sz="4" w:space="0"/>
              <w:bottom w:val="single" w:color="000000" w:sz="4" w:space="0"/>
              <w:right w:val="single" w:color="auto" w:sz="4" w:space="0"/>
            </w:tcBorders>
            <w:vAlign w:val="center"/>
          </w:tcPr>
          <w:p w14:paraId="1F57E8F5">
            <w:pPr>
              <w:widowControl/>
              <w:jc w:val="left"/>
              <w:rPr>
                <w:rFonts w:ascii="仿宋_GB2312" w:hAnsi="等线" w:eastAsia="仿宋_GB2312" w:cs="宋体"/>
                <w:kern w:val="0"/>
                <w:sz w:val="18"/>
                <w:szCs w:val="18"/>
              </w:rPr>
            </w:pPr>
          </w:p>
        </w:tc>
        <w:tc>
          <w:tcPr>
            <w:tcW w:w="1523" w:type="dxa"/>
            <w:vMerge w:val="continue"/>
            <w:tcBorders>
              <w:top w:val="nil"/>
              <w:left w:val="single" w:color="auto" w:sz="4" w:space="0"/>
              <w:bottom w:val="single" w:color="000000" w:sz="4" w:space="0"/>
              <w:right w:val="single" w:color="auto" w:sz="4" w:space="0"/>
            </w:tcBorders>
            <w:vAlign w:val="center"/>
          </w:tcPr>
          <w:p w14:paraId="0A90C8F6">
            <w:pPr>
              <w:widowControl/>
              <w:jc w:val="left"/>
              <w:rPr>
                <w:rFonts w:ascii="仿宋_GB2312" w:hAnsi="等线" w:eastAsia="仿宋_GB2312" w:cs="宋体"/>
                <w:kern w:val="0"/>
                <w:sz w:val="18"/>
                <w:szCs w:val="18"/>
              </w:rPr>
            </w:pPr>
          </w:p>
        </w:tc>
        <w:tc>
          <w:tcPr>
            <w:tcW w:w="1701" w:type="dxa"/>
            <w:tcBorders>
              <w:top w:val="nil"/>
              <w:left w:val="nil"/>
              <w:bottom w:val="single" w:color="auto" w:sz="4" w:space="0"/>
              <w:right w:val="single" w:color="auto" w:sz="4" w:space="0"/>
            </w:tcBorders>
            <w:shd w:val="clear" w:color="auto" w:fill="auto"/>
            <w:vAlign w:val="center"/>
          </w:tcPr>
          <w:p w14:paraId="6F7A438E">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9261元/年/台</w:t>
            </w:r>
          </w:p>
        </w:tc>
        <w:tc>
          <w:tcPr>
            <w:tcW w:w="966" w:type="dxa"/>
            <w:vMerge w:val="continue"/>
            <w:tcBorders>
              <w:top w:val="nil"/>
              <w:left w:val="single" w:color="auto" w:sz="4" w:space="0"/>
              <w:bottom w:val="single" w:color="000000" w:sz="4" w:space="0"/>
              <w:right w:val="single" w:color="auto" w:sz="4" w:space="0"/>
            </w:tcBorders>
            <w:vAlign w:val="center"/>
          </w:tcPr>
          <w:p w14:paraId="407E95A6">
            <w:pPr>
              <w:widowControl/>
              <w:jc w:val="left"/>
              <w:rPr>
                <w:rFonts w:ascii="仿宋_GB2312" w:hAnsi="等线" w:eastAsia="仿宋_GB2312" w:cs="宋体"/>
                <w:kern w:val="0"/>
                <w:sz w:val="18"/>
                <w:szCs w:val="18"/>
              </w:rPr>
            </w:pPr>
          </w:p>
        </w:tc>
      </w:tr>
      <w:tr w14:paraId="400820FA">
        <w:tblPrEx>
          <w:tblCellMar>
            <w:top w:w="0" w:type="dxa"/>
            <w:left w:w="108" w:type="dxa"/>
            <w:bottom w:w="0" w:type="dxa"/>
            <w:right w:w="108" w:type="dxa"/>
          </w:tblCellMar>
        </w:tblPrEx>
        <w:trPr>
          <w:trHeight w:val="630" w:hRule="atLeast"/>
          <w:jc w:val="center"/>
        </w:trPr>
        <w:tc>
          <w:tcPr>
            <w:tcW w:w="510" w:type="dxa"/>
            <w:vMerge w:val="continue"/>
            <w:tcBorders>
              <w:top w:val="nil"/>
              <w:left w:val="single" w:color="auto" w:sz="4" w:space="0"/>
              <w:bottom w:val="single" w:color="auto" w:sz="4" w:space="0"/>
              <w:right w:val="single" w:color="auto" w:sz="4" w:space="0"/>
            </w:tcBorders>
            <w:vAlign w:val="center"/>
          </w:tcPr>
          <w:p w14:paraId="51A4C4AF">
            <w:pPr>
              <w:widowControl/>
              <w:jc w:val="left"/>
              <w:rPr>
                <w:rFonts w:ascii="仿宋_GB2312" w:hAnsi="等线" w:eastAsia="仿宋_GB2312" w:cs="宋体"/>
                <w:kern w:val="0"/>
                <w:sz w:val="18"/>
                <w:szCs w:val="18"/>
              </w:rPr>
            </w:pPr>
          </w:p>
        </w:tc>
        <w:tc>
          <w:tcPr>
            <w:tcW w:w="2892" w:type="dxa"/>
            <w:tcBorders>
              <w:top w:val="nil"/>
              <w:left w:val="nil"/>
              <w:bottom w:val="single" w:color="auto" w:sz="4" w:space="0"/>
              <w:right w:val="single" w:color="auto" w:sz="4" w:space="0"/>
            </w:tcBorders>
            <w:shd w:val="clear" w:color="auto" w:fill="auto"/>
            <w:vAlign w:val="center"/>
          </w:tcPr>
          <w:p w14:paraId="391A56B3">
            <w:pPr>
              <w:widowControl/>
              <w:jc w:val="center"/>
              <w:rPr>
                <w:rFonts w:ascii="仿宋_GB2312" w:hAnsi="宋体" w:eastAsia="仿宋_GB2312" w:cs="宋体"/>
                <w:kern w:val="0"/>
                <w:sz w:val="18"/>
                <w:szCs w:val="18"/>
              </w:rPr>
            </w:pPr>
            <w:r>
              <w:rPr>
                <w:rFonts w:hint="eastAsia" w:ascii="仿宋_GB2312" w:hAnsi="宋体" w:eastAsia="仿宋_GB2312" w:cs="宋体"/>
                <w:kern w:val="0"/>
                <w:sz w:val="18"/>
                <w:szCs w:val="18"/>
              </w:rPr>
              <w:t>吴忠站候车大厅东墙面北侧向阳花服务台南侧（1台）</w:t>
            </w:r>
          </w:p>
        </w:tc>
        <w:tc>
          <w:tcPr>
            <w:tcW w:w="1328" w:type="dxa"/>
            <w:tcBorders>
              <w:top w:val="nil"/>
              <w:left w:val="nil"/>
              <w:bottom w:val="single" w:color="auto" w:sz="4" w:space="0"/>
              <w:right w:val="single" w:color="auto" w:sz="4" w:space="0"/>
            </w:tcBorders>
            <w:shd w:val="clear" w:color="auto" w:fill="auto"/>
            <w:vAlign w:val="center"/>
          </w:tcPr>
          <w:p w14:paraId="427CE4CC">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1</w:t>
            </w:r>
          </w:p>
        </w:tc>
        <w:tc>
          <w:tcPr>
            <w:tcW w:w="977" w:type="dxa"/>
            <w:vMerge w:val="continue"/>
            <w:tcBorders>
              <w:top w:val="nil"/>
              <w:left w:val="single" w:color="auto" w:sz="4" w:space="0"/>
              <w:bottom w:val="single" w:color="auto" w:sz="4" w:space="0"/>
              <w:right w:val="single" w:color="auto" w:sz="4" w:space="0"/>
            </w:tcBorders>
            <w:vAlign w:val="center"/>
          </w:tcPr>
          <w:p w14:paraId="4C6242CC">
            <w:pPr>
              <w:widowControl/>
              <w:jc w:val="left"/>
              <w:rPr>
                <w:rFonts w:ascii="仿宋_GB2312" w:hAnsi="等线" w:eastAsia="仿宋_GB2312" w:cs="宋体"/>
                <w:kern w:val="0"/>
                <w:sz w:val="18"/>
                <w:szCs w:val="18"/>
              </w:rPr>
            </w:pPr>
          </w:p>
        </w:tc>
        <w:tc>
          <w:tcPr>
            <w:tcW w:w="1523" w:type="dxa"/>
            <w:vMerge w:val="continue"/>
            <w:tcBorders>
              <w:top w:val="nil"/>
              <w:left w:val="single" w:color="auto" w:sz="4" w:space="0"/>
              <w:bottom w:val="single" w:color="auto" w:sz="4" w:space="0"/>
              <w:right w:val="single" w:color="auto" w:sz="4" w:space="0"/>
            </w:tcBorders>
            <w:vAlign w:val="center"/>
          </w:tcPr>
          <w:p w14:paraId="70A95A08">
            <w:pPr>
              <w:widowControl/>
              <w:jc w:val="left"/>
              <w:rPr>
                <w:rFonts w:ascii="仿宋_GB2312" w:hAnsi="等线" w:eastAsia="仿宋_GB2312" w:cs="宋体"/>
                <w:kern w:val="0"/>
                <w:sz w:val="18"/>
                <w:szCs w:val="18"/>
              </w:rPr>
            </w:pPr>
          </w:p>
        </w:tc>
        <w:tc>
          <w:tcPr>
            <w:tcW w:w="1701" w:type="dxa"/>
            <w:tcBorders>
              <w:top w:val="nil"/>
              <w:left w:val="nil"/>
              <w:bottom w:val="single" w:color="auto" w:sz="4" w:space="0"/>
              <w:right w:val="single" w:color="auto" w:sz="4" w:space="0"/>
            </w:tcBorders>
            <w:shd w:val="clear" w:color="auto" w:fill="auto"/>
            <w:vAlign w:val="center"/>
          </w:tcPr>
          <w:p w14:paraId="2BEFE183">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33075元/年/台</w:t>
            </w:r>
          </w:p>
        </w:tc>
        <w:tc>
          <w:tcPr>
            <w:tcW w:w="966" w:type="dxa"/>
            <w:vMerge w:val="continue"/>
            <w:tcBorders>
              <w:top w:val="nil"/>
              <w:left w:val="single" w:color="auto" w:sz="4" w:space="0"/>
              <w:bottom w:val="single" w:color="auto" w:sz="4" w:space="0"/>
              <w:right w:val="single" w:color="auto" w:sz="4" w:space="0"/>
            </w:tcBorders>
            <w:vAlign w:val="center"/>
          </w:tcPr>
          <w:p w14:paraId="2CAB3B21">
            <w:pPr>
              <w:widowControl/>
              <w:jc w:val="left"/>
              <w:rPr>
                <w:rFonts w:ascii="仿宋_GB2312" w:hAnsi="等线" w:eastAsia="仿宋_GB2312" w:cs="宋体"/>
                <w:kern w:val="0"/>
                <w:sz w:val="18"/>
                <w:szCs w:val="18"/>
              </w:rPr>
            </w:pPr>
          </w:p>
        </w:tc>
      </w:tr>
      <w:tr w14:paraId="643EDDAB">
        <w:tblPrEx>
          <w:tblCellMar>
            <w:top w:w="0" w:type="dxa"/>
            <w:left w:w="108" w:type="dxa"/>
            <w:bottom w:w="0" w:type="dxa"/>
            <w:right w:w="108" w:type="dxa"/>
          </w:tblCellMar>
        </w:tblPrEx>
        <w:trPr>
          <w:trHeight w:val="630" w:hRule="atLeast"/>
          <w:jc w:val="center"/>
        </w:trPr>
        <w:tc>
          <w:tcPr>
            <w:tcW w:w="510" w:type="dxa"/>
            <w:tcBorders>
              <w:top w:val="single" w:color="auto" w:sz="4" w:space="0"/>
              <w:left w:val="single" w:color="auto" w:sz="4" w:space="0"/>
              <w:bottom w:val="single" w:color="auto" w:sz="4" w:space="0"/>
              <w:right w:val="single" w:color="auto" w:sz="4" w:space="0"/>
            </w:tcBorders>
            <w:vAlign w:val="center"/>
          </w:tcPr>
          <w:p w14:paraId="12E5F54F">
            <w:pPr>
              <w:widowControl/>
              <w:jc w:val="left"/>
              <w:rPr>
                <w:rFonts w:ascii="仿宋_GB2312" w:hAnsi="等线" w:eastAsia="仿宋_GB2312" w:cs="宋体"/>
                <w:kern w:val="0"/>
                <w:sz w:val="18"/>
                <w:szCs w:val="18"/>
              </w:rPr>
            </w:pPr>
          </w:p>
        </w:tc>
        <w:tc>
          <w:tcPr>
            <w:tcW w:w="2892" w:type="dxa"/>
            <w:tcBorders>
              <w:top w:val="single" w:color="auto" w:sz="4" w:space="0"/>
              <w:left w:val="nil"/>
              <w:bottom w:val="single" w:color="auto" w:sz="4" w:space="0"/>
              <w:right w:val="single" w:color="auto" w:sz="4" w:space="0"/>
            </w:tcBorders>
            <w:shd w:val="clear" w:color="auto" w:fill="auto"/>
            <w:vAlign w:val="center"/>
          </w:tcPr>
          <w:p w14:paraId="1B008D0D">
            <w:pPr>
              <w:widowControl/>
              <w:jc w:val="center"/>
              <w:rPr>
                <w:rFonts w:ascii="仿宋_GB2312" w:hAnsi="宋体" w:eastAsia="仿宋_GB2312" w:cs="宋体"/>
                <w:kern w:val="0"/>
                <w:sz w:val="18"/>
                <w:szCs w:val="18"/>
              </w:rPr>
            </w:pPr>
            <w:r>
              <w:rPr>
                <w:rFonts w:hint="eastAsia" w:ascii="仿宋_GB2312" w:hAnsi="宋体" w:eastAsia="仿宋_GB2312" w:cs="宋体"/>
                <w:kern w:val="0"/>
                <w:sz w:val="18"/>
                <w:szCs w:val="18"/>
              </w:rPr>
              <w:t>合计</w:t>
            </w:r>
          </w:p>
        </w:tc>
        <w:tc>
          <w:tcPr>
            <w:tcW w:w="1328" w:type="dxa"/>
            <w:tcBorders>
              <w:top w:val="single" w:color="auto" w:sz="4" w:space="0"/>
              <w:left w:val="nil"/>
              <w:bottom w:val="single" w:color="auto" w:sz="4" w:space="0"/>
              <w:right w:val="single" w:color="auto" w:sz="4" w:space="0"/>
            </w:tcBorders>
            <w:shd w:val="clear" w:color="auto" w:fill="auto"/>
            <w:vAlign w:val="center"/>
          </w:tcPr>
          <w:p w14:paraId="7F2FEBC8">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13</w:t>
            </w:r>
          </w:p>
        </w:tc>
        <w:tc>
          <w:tcPr>
            <w:tcW w:w="977" w:type="dxa"/>
            <w:tcBorders>
              <w:top w:val="single" w:color="auto" w:sz="4" w:space="0"/>
              <w:left w:val="single" w:color="auto" w:sz="4" w:space="0"/>
              <w:bottom w:val="single" w:color="auto" w:sz="4" w:space="0"/>
              <w:right w:val="single" w:color="auto" w:sz="4" w:space="0"/>
            </w:tcBorders>
            <w:vAlign w:val="center"/>
          </w:tcPr>
          <w:p w14:paraId="6C756378">
            <w:pPr>
              <w:widowControl/>
              <w:jc w:val="left"/>
              <w:rPr>
                <w:rFonts w:ascii="仿宋_GB2312" w:hAnsi="等线" w:eastAsia="仿宋_GB2312" w:cs="宋体"/>
                <w:kern w:val="0"/>
                <w:sz w:val="18"/>
                <w:szCs w:val="18"/>
              </w:rPr>
            </w:pPr>
          </w:p>
        </w:tc>
        <w:tc>
          <w:tcPr>
            <w:tcW w:w="1523" w:type="dxa"/>
            <w:tcBorders>
              <w:top w:val="single" w:color="auto" w:sz="4" w:space="0"/>
              <w:left w:val="single" w:color="auto" w:sz="4" w:space="0"/>
              <w:bottom w:val="single" w:color="auto" w:sz="4" w:space="0"/>
              <w:right w:val="single" w:color="auto" w:sz="4" w:space="0"/>
            </w:tcBorders>
            <w:vAlign w:val="center"/>
          </w:tcPr>
          <w:p w14:paraId="6E75F0B2">
            <w:pPr>
              <w:widowControl/>
              <w:jc w:val="left"/>
              <w:rPr>
                <w:rFonts w:ascii="仿宋_GB2312" w:hAnsi="等线" w:eastAsia="仿宋_GB2312" w:cs="宋体"/>
                <w:kern w:val="0"/>
                <w:sz w:val="18"/>
                <w:szCs w:val="18"/>
              </w:rPr>
            </w:pPr>
          </w:p>
        </w:tc>
        <w:tc>
          <w:tcPr>
            <w:tcW w:w="1701" w:type="dxa"/>
            <w:tcBorders>
              <w:top w:val="single" w:color="auto" w:sz="4" w:space="0"/>
              <w:left w:val="nil"/>
              <w:bottom w:val="single" w:color="auto" w:sz="4" w:space="0"/>
              <w:right w:val="single" w:color="auto" w:sz="4" w:space="0"/>
            </w:tcBorders>
            <w:shd w:val="clear" w:color="auto" w:fill="auto"/>
            <w:vAlign w:val="center"/>
          </w:tcPr>
          <w:p w14:paraId="3D9FD17A">
            <w:pPr>
              <w:widowControl/>
              <w:jc w:val="center"/>
              <w:rPr>
                <w:rFonts w:ascii="仿宋_GB2312" w:hAnsi="等线" w:eastAsia="仿宋_GB2312" w:cs="宋体"/>
                <w:kern w:val="0"/>
                <w:sz w:val="18"/>
                <w:szCs w:val="18"/>
              </w:rPr>
            </w:pPr>
            <w:r>
              <w:rPr>
                <w:rFonts w:hint="eastAsia" w:ascii="仿宋_GB2312" w:hAnsi="等线" w:eastAsia="仿宋_GB2312" w:cs="宋体"/>
                <w:kern w:val="0"/>
                <w:sz w:val="18"/>
                <w:szCs w:val="18"/>
              </w:rPr>
              <w:t>412776元/年</w:t>
            </w:r>
          </w:p>
        </w:tc>
        <w:tc>
          <w:tcPr>
            <w:tcW w:w="966" w:type="dxa"/>
            <w:tcBorders>
              <w:top w:val="single" w:color="auto" w:sz="4" w:space="0"/>
              <w:left w:val="single" w:color="auto" w:sz="4" w:space="0"/>
              <w:bottom w:val="single" w:color="auto" w:sz="4" w:space="0"/>
              <w:right w:val="single" w:color="auto" w:sz="4" w:space="0"/>
            </w:tcBorders>
            <w:vAlign w:val="center"/>
          </w:tcPr>
          <w:p w14:paraId="3734160E">
            <w:pPr>
              <w:widowControl/>
              <w:jc w:val="left"/>
              <w:rPr>
                <w:rFonts w:ascii="仿宋_GB2312" w:hAnsi="等线" w:eastAsia="仿宋_GB2312" w:cs="宋体"/>
                <w:kern w:val="0"/>
                <w:sz w:val="18"/>
                <w:szCs w:val="18"/>
              </w:rPr>
            </w:pPr>
          </w:p>
        </w:tc>
      </w:tr>
    </w:tbl>
    <w:p w14:paraId="5ACAC701">
      <w:pPr>
        <w:ind w:firstLine="480" w:firstLineChars="200"/>
        <w:rPr>
          <w:rFonts w:ascii="仿宋_GB2312" w:eastAsia="仿宋_GB2312"/>
          <w:sz w:val="24"/>
        </w:rPr>
      </w:pPr>
      <w:r>
        <w:rPr>
          <w:rFonts w:hint="eastAsia" w:ascii="仿宋_GB2312" w:hAnsi="宋体" w:eastAsia="仿宋_GB2312"/>
          <w:sz w:val="24"/>
        </w:rPr>
        <w:t>注：</w:t>
      </w:r>
      <w:r>
        <w:rPr>
          <w:rFonts w:hint="eastAsia" w:ascii="仿宋_GB2312" w:eastAsia="仿宋_GB2312"/>
          <w:sz w:val="24"/>
        </w:rPr>
        <w:t>共享充电宝整体招商，不单项拆减，总价中商。</w:t>
      </w:r>
    </w:p>
    <w:p w14:paraId="3041620F">
      <w:pPr>
        <w:spacing w:line="579" w:lineRule="exact"/>
        <w:ind w:firstLine="640" w:firstLineChars="200"/>
        <w:rPr>
          <w:rFonts w:ascii="仿宋_GB2312" w:hAnsi="宋体" w:eastAsia="仿宋_GB2312"/>
          <w:sz w:val="32"/>
          <w:szCs w:val="32"/>
        </w:rPr>
      </w:pPr>
      <w:r>
        <w:rPr>
          <w:rFonts w:hint="eastAsia" w:ascii="仿宋_GB2312" w:hAnsi="宋体" w:eastAsia="仿宋_GB2312"/>
          <w:sz w:val="32"/>
          <w:szCs w:val="32"/>
        </w:rPr>
        <w:t>2.共享充电宝加价基数：</w:t>
      </w:r>
    </w:p>
    <w:p w14:paraId="575B941E">
      <w:pPr>
        <w:spacing w:line="579" w:lineRule="exact"/>
        <w:ind w:firstLine="640" w:firstLineChars="200"/>
        <w:rPr>
          <w:rFonts w:ascii="仿宋_GB2312" w:eastAsia="仿宋_GB2312"/>
          <w:sz w:val="32"/>
          <w:szCs w:val="32"/>
        </w:rPr>
      </w:pPr>
      <w:r>
        <w:rPr>
          <w:rFonts w:hint="eastAsia" w:ascii="仿宋_GB2312" w:hAnsi="宋体" w:eastAsia="仿宋_GB2312"/>
          <w:sz w:val="32"/>
          <w:szCs w:val="32"/>
        </w:rPr>
        <w:t>共享充电宝招商底价为9000-10000元（不含）起价的，加价基数为900元的整数倍，招商底价为10000-20000（不含）元起价的，加价基数为1000元的整数倍，招商底价为30000-40000（不含）元起价的，加价基数为3000元的整数倍。</w:t>
      </w:r>
    </w:p>
    <w:p w14:paraId="6F4E255A">
      <w:pPr>
        <w:widowControl/>
        <w:adjustRightInd w:val="0"/>
        <w:snapToGrid w:val="0"/>
        <w:spacing w:line="579" w:lineRule="exact"/>
        <w:ind w:firstLine="480" w:firstLineChars="150"/>
        <w:rPr>
          <w:rFonts w:ascii="仿宋_GB2312" w:hAnsi="仿宋" w:eastAsia="仿宋_GB2312"/>
          <w:sz w:val="32"/>
          <w:szCs w:val="32"/>
        </w:rPr>
      </w:pPr>
      <w:r>
        <w:rPr>
          <w:rFonts w:hint="eastAsia" w:ascii="仿宋_GB2312" w:hAnsi="微软雅黑" w:eastAsia="仿宋_GB2312"/>
          <w:sz w:val="32"/>
          <w:szCs w:val="32"/>
        </w:rPr>
        <w:t>3.</w:t>
      </w:r>
      <w:r>
        <w:rPr>
          <w:rFonts w:hint="eastAsia" w:ascii="仿宋_GB2312" w:hAnsi="仿宋" w:eastAsia="仿宋_GB2312"/>
          <w:sz w:val="32"/>
          <w:szCs w:val="32"/>
        </w:rPr>
        <w:t>共享充电宝设备规格：</w:t>
      </w:r>
    </w:p>
    <w:p w14:paraId="23FBE176">
      <w:pPr>
        <w:widowControl/>
        <w:spacing w:line="579" w:lineRule="exact"/>
        <w:ind w:firstLine="480" w:firstLineChars="150"/>
        <w:rPr>
          <w:rFonts w:ascii="仿宋_GB2312" w:hAnsi="仿宋" w:eastAsia="仿宋_GB2312"/>
          <w:sz w:val="32"/>
          <w:szCs w:val="32"/>
        </w:rPr>
      </w:pPr>
      <w:r>
        <w:rPr>
          <w:rFonts w:hint="eastAsia" w:ascii="仿宋_GB2312" w:hAnsi="仿宋" w:eastAsia="仿宋_GB2312"/>
          <w:sz w:val="32"/>
          <w:szCs w:val="32"/>
        </w:rPr>
        <w:t>（1）共享充电宝</w:t>
      </w:r>
      <w:r>
        <w:rPr>
          <w:rFonts w:hint="eastAsia" w:ascii="仿宋_GB2312" w:eastAsia="仿宋_GB2312"/>
          <w:sz w:val="32"/>
          <w:szCs w:val="32"/>
        </w:rPr>
        <w:t>设备须为无广告显示屏设备</w:t>
      </w:r>
      <w:r>
        <w:rPr>
          <w:rFonts w:hint="eastAsia" w:ascii="仿宋_GB2312" w:hAnsi="仿宋" w:eastAsia="仿宋_GB2312"/>
          <w:sz w:val="32"/>
          <w:szCs w:val="32"/>
        </w:rPr>
        <w:t>，尺寸：高度：不超过2.25m，宽度：不超过</w:t>
      </w:r>
      <w:r>
        <w:rPr>
          <w:rFonts w:ascii="仿宋_GB2312" w:hAnsi="仿宋" w:eastAsia="仿宋_GB2312"/>
          <w:sz w:val="32"/>
          <w:szCs w:val="32"/>
        </w:rPr>
        <w:t>0.</w:t>
      </w:r>
      <w:r>
        <w:rPr>
          <w:rFonts w:hint="eastAsia" w:ascii="仿宋_GB2312" w:hAnsi="仿宋" w:eastAsia="仿宋_GB2312"/>
          <w:sz w:val="32"/>
          <w:szCs w:val="32"/>
        </w:rPr>
        <w:t>9m，厚度：不超过</w:t>
      </w:r>
      <w:r>
        <w:rPr>
          <w:rFonts w:ascii="仿宋_GB2312" w:hAnsi="仿宋" w:eastAsia="仿宋_GB2312"/>
          <w:sz w:val="32"/>
          <w:szCs w:val="32"/>
        </w:rPr>
        <w:t>0.</w:t>
      </w:r>
      <w:r>
        <w:rPr>
          <w:rFonts w:hint="eastAsia" w:ascii="仿宋_GB2312" w:hAnsi="仿宋" w:eastAsia="仿宋_GB2312"/>
          <w:sz w:val="32"/>
          <w:szCs w:val="32"/>
        </w:rPr>
        <w:t>7m。未经甲方同意，不得安装附加于设备本体之外的装置、设备。设备额定功率（或额定输入功率）不得超过1000瓦；</w:t>
      </w:r>
    </w:p>
    <w:p w14:paraId="110537C6">
      <w:pPr>
        <w:widowControl/>
        <w:spacing w:line="579" w:lineRule="exact"/>
        <w:ind w:firstLine="480" w:firstLineChars="150"/>
        <w:rPr>
          <w:rFonts w:ascii="仿宋_GB2312" w:hAnsi="仿宋" w:eastAsia="仿宋_GB2312"/>
          <w:sz w:val="32"/>
          <w:szCs w:val="32"/>
        </w:rPr>
      </w:pPr>
      <w:r>
        <w:rPr>
          <w:rFonts w:hint="eastAsia" w:ascii="仿宋_GB2312" w:hAnsi="仿宋" w:eastAsia="仿宋_GB2312"/>
          <w:sz w:val="32"/>
          <w:szCs w:val="32"/>
        </w:rPr>
        <w:t>（2）共享充电宝设备须提供</w:t>
      </w:r>
      <w:r>
        <w:rPr>
          <w:rFonts w:ascii="仿宋_GB2312" w:hAnsi="仿宋" w:eastAsia="仿宋_GB2312"/>
          <w:sz w:val="32"/>
          <w:szCs w:val="32"/>
        </w:rPr>
        <w:t>充电</w:t>
      </w:r>
      <w:r>
        <w:rPr>
          <w:rFonts w:hint="eastAsia" w:ascii="仿宋_GB2312" w:hAnsi="仿宋" w:eastAsia="仿宋_GB2312"/>
          <w:sz w:val="32"/>
          <w:szCs w:val="32"/>
        </w:rPr>
        <w:t>设备生产</w:t>
      </w:r>
      <w:r>
        <w:rPr>
          <w:rFonts w:ascii="仿宋_GB2312" w:hAnsi="仿宋" w:eastAsia="仿宋_GB2312"/>
          <w:sz w:val="32"/>
          <w:szCs w:val="32"/>
        </w:rPr>
        <w:t>合格证</w:t>
      </w:r>
      <w:r>
        <w:rPr>
          <w:rFonts w:hint="eastAsia" w:ascii="仿宋_GB2312" w:hAnsi="仿宋" w:eastAsia="仿宋_GB2312"/>
          <w:sz w:val="32"/>
          <w:szCs w:val="32"/>
        </w:rPr>
        <w:t>，有通过3C、防火性等国家安全标准认证，并提供认证材料，充电宝取得3C（3C认证证书）、CQC认证（CQC认证证书），提供检测报告；</w:t>
      </w:r>
      <w:r>
        <w:rPr>
          <w:rFonts w:hint="eastAsia" w:eastAsia="仿宋_GB2312"/>
          <w:sz w:val="32"/>
          <w:szCs w:val="32"/>
        </w:rPr>
        <w:t>拟经营的充电宝设备阻燃要求不低于《便携式电子产品用锂离子电池和电池组安全技术规范》（GB31241-2022）标准，以具备资质的第三方专业机构出具的检测报告为准。</w:t>
      </w:r>
      <w:r>
        <w:rPr>
          <w:rFonts w:hint="eastAsia" w:ascii="仿宋_GB2312" w:hAnsi="仿宋" w:eastAsia="仿宋_GB2312"/>
          <w:sz w:val="32"/>
          <w:szCs w:val="32"/>
        </w:rPr>
        <w:t>外壳及印制板（或印制板基材、PCB基材）如非金属等不燃材料，阻燃等级（或燃烧等级）必须达到V-0（或FV0）级别，单个充电宝额定容量值（或有效放电容量、有效输出容量）不大于10000mAh、充电线（外部）不得短于60mm（包括充电接口），充电线两端做好触点保护；充电宝必须具备电源指示灯、电源按键及充电接口；</w:t>
      </w:r>
    </w:p>
    <w:p w14:paraId="10395A7C">
      <w:pPr>
        <w:spacing w:line="579" w:lineRule="exact"/>
        <w:ind w:firstLine="480" w:firstLineChars="150"/>
        <w:rPr>
          <w:rFonts w:ascii="仿宋_GB2312" w:hAnsi="仿宋" w:eastAsia="仿宋_GB2312"/>
          <w:sz w:val="32"/>
          <w:szCs w:val="32"/>
        </w:rPr>
      </w:pPr>
      <w:r>
        <w:rPr>
          <w:rFonts w:hint="eastAsia" w:ascii="仿宋_GB2312" w:hAnsi="仿宋" w:eastAsia="仿宋_GB2312"/>
          <w:sz w:val="32"/>
          <w:szCs w:val="32"/>
        </w:rPr>
        <w:t>（3）共享充电宝设备具备后台实时监控功能，共享充电宝设备内有冒烟等现象后台能够即时发出警示信息；</w:t>
      </w:r>
    </w:p>
    <w:p w14:paraId="0350F954">
      <w:pPr>
        <w:pStyle w:val="3"/>
        <w:snapToGrid w:val="0"/>
        <w:spacing w:before="312"/>
        <w:rPr>
          <w:rFonts w:asciiTheme="minorEastAsia" w:hAnsiTheme="minorEastAsia" w:eastAsiaTheme="minorEastAsia" w:cstheme="minorEastAsia"/>
        </w:rPr>
      </w:pPr>
      <w:r>
        <w:rPr>
          <w:rFonts w:hint="eastAsia" w:asciiTheme="minorEastAsia" w:hAnsiTheme="minorEastAsia" w:eastAsiaTheme="minorEastAsia" w:cstheme="minorEastAsia"/>
        </w:rPr>
        <w:t>3．竞商人资格要求</w:t>
      </w:r>
      <w:bookmarkEnd w:id="16"/>
    </w:p>
    <w:p w14:paraId="5479BA6B">
      <w:pPr>
        <w:tabs>
          <w:tab w:val="left" w:pos="0"/>
        </w:tabs>
        <w:snapToGrid w:val="0"/>
        <w:spacing w:line="579" w:lineRule="exact"/>
        <w:ind w:firstLine="640" w:firstLineChars="200"/>
        <w:rPr>
          <w:rFonts w:asciiTheme="minorEastAsia" w:hAnsiTheme="minorEastAsia" w:eastAsiaTheme="minorEastAsia" w:cstheme="minorEastAsia"/>
          <w:sz w:val="32"/>
          <w:szCs w:val="32"/>
        </w:rPr>
      </w:pPr>
      <w:bookmarkStart w:id="18" w:name="_Hlk95985349"/>
      <w:bookmarkEnd w:id="18"/>
      <w:r>
        <w:rPr>
          <w:rFonts w:hint="eastAsia" w:asciiTheme="minorEastAsia" w:hAnsiTheme="minorEastAsia" w:eastAsiaTheme="minorEastAsia" w:cstheme="minorEastAsia"/>
          <w:sz w:val="32"/>
          <w:szCs w:val="32"/>
        </w:rPr>
        <w:t>3.1 竞商人组织形式：</w:t>
      </w:r>
      <w:r>
        <w:rPr>
          <w:rFonts w:hint="eastAsia" w:asciiTheme="minorEastAsia" w:hAnsiTheme="minorEastAsia" w:eastAsiaTheme="minorEastAsia" w:cstheme="minorEastAsia"/>
          <w:sz w:val="32"/>
          <w:szCs w:val="32"/>
          <w:u w:val="single"/>
        </w:rPr>
        <w:t>法人企业</w:t>
      </w:r>
      <w:r>
        <w:rPr>
          <w:rFonts w:hint="eastAsia" w:asciiTheme="minorEastAsia" w:hAnsiTheme="minorEastAsia" w:eastAsiaTheme="minorEastAsia" w:cstheme="minorEastAsia"/>
          <w:sz w:val="32"/>
          <w:szCs w:val="32"/>
        </w:rPr>
        <w:t>。</w:t>
      </w:r>
    </w:p>
    <w:p w14:paraId="5CF18FD6">
      <w:pPr>
        <w:tabs>
          <w:tab w:val="left" w:pos="0"/>
        </w:tabs>
        <w:wordWrap w:val="0"/>
        <w:snapToGrid w:val="0"/>
        <w:spacing w:line="579" w:lineRule="exact"/>
        <w:ind w:firstLine="640" w:firstLineChars="200"/>
        <w:rPr>
          <w:rFonts w:eastAsiaTheme="minorEastAsia"/>
          <w:sz w:val="32"/>
          <w:szCs w:val="32"/>
        </w:rPr>
      </w:pPr>
      <w:r>
        <w:rPr>
          <w:rFonts w:hint="eastAsia" w:asciiTheme="minorEastAsia" w:hAnsiTheme="minorEastAsia" w:eastAsiaTheme="minorEastAsia" w:cstheme="minorEastAsia"/>
          <w:sz w:val="32"/>
          <w:szCs w:val="32"/>
        </w:rPr>
        <w:t>3.2</w:t>
      </w:r>
      <w:r>
        <w:rPr>
          <w:rFonts w:eastAsiaTheme="minorEastAsia"/>
          <w:sz w:val="32"/>
          <w:szCs w:val="32"/>
        </w:rPr>
        <w:t>本次招商竞商人须具备的资格要求：</w:t>
      </w:r>
      <w:bookmarkStart w:id="19" w:name="_Hlk95985333"/>
      <w:bookmarkEnd w:id="19"/>
    </w:p>
    <w:p w14:paraId="0711C67D">
      <w:pPr>
        <w:widowControl/>
        <w:spacing w:line="579" w:lineRule="exact"/>
        <w:ind w:firstLine="640" w:firstLineChars="200"/>
        <w:jc w:val="left"/>
        <w:rPr>
          <w:rFonts w:ascii="Times New Roman" w:hAnsi="Times New Roman" w:eastAsia="仿宋_GB2312"/>
          <w:sz w:val="32"/>
          <w:szCs w:val="32"/>
        </w:rPr>
      </w:pPr>
      <w:r>
        <w:rPr>
          <w:rFonts w:hint="eastAsia" w:eastAsia="仿宋_GB2312"/>
          <w:sz w:val="32"/>
          <w:szCs w:val="32"/>
          <w:lang w:val="en-US" w:eastAsia="zh-CN"/>
        </w:rPr>
        <w:t>3.2.</w:t>
      </w:r>
      <w:r>
        <w:rPr>
          <w:rFonts w:hint="eastAsia" w:ascii="Times New Roman" w:hAnsi="Times New Roman" w:eastAsia="仿宋_GB2312"/>
          <w:sz w:val="32"/>
          <w:szCs w:val="32"/>
        </w:rPr>
        <w:t>1.竞商方为能独立承担民事责任的法人企业，具备良好的商业信誉，资信真实可靠。</w:t>
      </w:r>
    </w:p>
    <w:p w14:paraId="4BCCEAB3">
      <w:pPr>
        <w:widowControl/>
        <w:spacing w:line="579" w:lineRule="exact"/>
        <w:ind w:firstLine="640" w:firstLineChars="200"/>
        <w:jc w:val="left"/>
        <w:rPr>
          <w:rFonts w:ascii="Times New Roman" w:hAnsi="Times New Roman" w:eastAsia="仿宋_GB2312"/>
          <w:sz w:val="32"/>
          <w:szCs w:val="32"/>
        </w:rPr>
      </w:pPr>
      <w:r>
        <w:rPr>
          <w:rFonts w:hint="eastAsia" w:eastAsia="仿宋_GB2312"/>
          <w:sz w:val="32"/>
          <w:szCs w:val="32"/>
          <w:lang w:val="en-US" w:eastAsia="zh-CN"/>
        </w:rPr>
        <w:t>3.2.</w:t>
      </w:r>
      <w:r>
        <w:rPr>
          <w:rFonts w:hint="eastAsia" w:ascii="Times New Roman" w:hAnsi="Times New Roman" w:eastAsia="仿宋_GB2312"/>
          <w:sz w:val="32"/>
          <w:szCs w:val="32"/>
        </w:rPr>
        <w:t>2.该项目为一个包件，整体招商，不单项拆减，总价中商。</w:t>
      </w:r>
    </w:p>
    <w:p w14:paraId="7E1666AF">
      <w:pPr>
        <w:widowControl/>
        <w:spacing w:line="579" w:lineRule="exact"/>
        <w:ind w:firstLine="640" w:firstLineChars="200"/>
        <w:jc w:val="left"/>
        <w:rPr>
          <w:rFonts w:hint="eastAsia" w:ascii="Times New Roman" w:hAnsi="Times New Roman" w:eastAsia="仿宋_GB2312"/>
          <w:sz w:val="32"/>
          <w:szCs w:val="32"/>
        </w:rPr>
      </w:pPr>
      <w:r>
        <w:rPr>
          <w:rFonts w:hint="eastAsia" w:eastAsia="仿宋_GB2312"/>
          <w:sz w:val="32"/>
          <w:szCs w:val="32"/>
          <w:lang w:val="en-US" w:eastAsia="zh-CN"/>
        </w:rPr>
        <w:t>3.2.</w:t>
      </w:r>
      <w:r>
        <w:rPr>
          <w:rFonts w:hint="eastAsia" w:ascii="Times New Roman" w:hAnsi="Times New Roman" w:eastAsia="仿宋_GB2312"/>
          <w:sz w:val="32"/>
          <w:szCs w:val="32"/>
        </w:rPr>
        <w:t>3.竞商方报名前可对共享充电宝投放区域进行实地考察。</w:t>
      </w:r>
    </w:p>
    <w:p w14:paraId="6B44A2F7">
      <w:pPr>
        <w:widowControl/>
        <w:spacing w:line="579" w:lineRule="exact"/>
        <w:ind w:firstLine="640" w:firstLineChars="200"/>
        <w:jc w:val="left"/>
        <w:rPr>
          <w:rFonts w:hint="eastAsia" w:ascii="Times New Roman" w:hAnsi="Times New Roman" w:eastAsia="仿宋_GB2312"/>
          <w:sz w:val="32"/>
          <w:szCs w:val="32"/>
        </w:rPr>
      </w:pPr>
      <w:r>
        <w:rPr>
          <w:rFonts w:hint="eastAsia" w:eastAsia="仿宋_GB2312"/>
          <w:sz w:val="32"/>
          <w:szCs w:val="32"/>
          <w:lang w:val="en-US" w:eastAsia="zh-CN"/>
        </w:rPr>
        <w:t>3.</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4.竞商人诚信守法，未被市场监督管理部门在“国家企业信用信息公示系统”中列入失信企业名单，未被“信用中国”网站列为失信企业或失信被执行人，未在“中国裁判文书”网站和国铁招商平台留有行贿犯罪记录或竞商不良行为和履约行为。</w:t>
      </w:r>
    </w:p>
    <w:p w14:paraId="4BF49EB0">
      <w:pPr>
        <w:widowControl/>
        <w:spacing w:line="579" w:lineRule="exact"/>
        <w:ind w:firstLine="640" w:firstLineChars="200"/>
        <w:jc w:val="left"/>
        <w:rPr>
          <w:rFonts w:hint="eastAsia" w:ascii="Times New Roman" w:hAnsi="Times New Roman" w:eastAsia="仿宋_GB2312"/>
          <w:sz w:val="32"/>
          <w:szCs w:val="32"/>
        </w:rPr>
      </w:pPr>
      <w:r>
        <w:rPr>
          <w:rFonts w:hint="eastAsia" w:ascii="Times New Roman" w:hAnsi="Times New Roman" w:eastAsia="仿宋_GB2312"/>
          <w:sz w:val="32"/>
          <w:szCs w:val="32"/>
          <w:lang w:val="en-US" w:eastAsia="zh-CN"/>
        </w:rPr>
        <w:t>3.2.</w:t>
      </w:r>
      <w:r>
        <w:rPr>
          <w:rFonts w:hint="eastAsia" w:ascii="Times New Roman" w:hAnsi="Times New Roman" w:eastAsia="仿宋_GB2312"/>
          <w:sz w:val="32"/>
          <w:szCs w:val="32"/>
        </w:rPr>
        <w:t>5.竞商人须提供公司近三年的审计报告。</w:t>
      </w:r>
      <w:bookmarkStart w:id="382" w:name="_GoBack"/>
      <w:bookmarkEnd w:id="382"/>
    </w:p>
    <w:p w14:paraId="04CF808E">
      <w:pPr>
        <w:widowControl/>
        <w:spacing w:line="579" w:lineRule="exact"/>
        <w:ind w:firstLine="640" w:firstLineChars="200"/>
        <w:jc w:val="left"/>
        <w:rPr>
          <w:rFonts w:ascii="Times New Roman" w:hAnsi="Times New Roman" w:eastAsia="仿宋_GB2312"/>
          <w:sz w:val="32"/>
          <w:szCs w:val="32"/>
        </w:rPr>
      </w:pPr>
      <w:r>
        <w:rPr>
          <w:rFonts w:hint="eastAsia" w:eastAsia="仿宋_GB2312"/>
          <w:sz w:val="32"/>
          <w:szCs w:val="32"/>
          <w:lang w:val="en-US" w:eastAsia="zh-CN"/>
        </w:rPr>
        <w:t>3.2.</w:t>
      </w:r>
      <w:r>
        <w:rPr>
          <w:rFonts w:hint="eastAsia" w:ascii="Times New Roman" w:hAnsi="Times New Roman" w:eastAsia="仿宋_GB2312"/>
          <w:sz w:val="32"/>
          <w:szCs w:val="32"/>
        </w:rPr>
        <w:t>6.共享充电宝由中商单位投资、购置、安装并负责维护，费用由中商商家承担。投放充电宝设备必须为全新设备。</w:t>
      </w:r>
    </w:p>
    <w:p w14:paraId="1D157B37">
      <w:pPr>
        <w:widowControl/>
        <w:spacing w:line="579" w:lineRule="exact"/>
        <w:ind w:firstLine="640" w:firstLineChars="200"/>
        <w:jc w:val="left"/>
        <w:rPr>
          <w:rFonts w:ascii="Times New Roman" w:hAnsi="Times New Roman" w:eastAsia="仿宋_GB2312"/>
          <w:sz w:val="32"/>
          <w:szCs w:val="32"/>
        </w:rPr>
      </w:pPr>
      <w:r>
        <w:rPr>
          <w:rFonts w:hint="eastAsia" w:eastAsia="仿宋_GB2312"/>
          <w:sz w:val="32"/>
          <w:szCs w:val="32"/>
          <w:lang w:val="en-US" w:eastAsia="zh-CN"/>
        </w:rPr>
        <w:t>3.2.</w:t>
      </w:r>
      <w:r>
        <w:rPr>
          <w:rFonts w:hint="eastAsia" w:ascii="Times New Roman" w:hAnsi="Times New Roman" w:eastAsia="仿宋_GB2312"/>
          <w:sz w:val="32"/>
          <w:szCs w:val="32"/>
        </w:rPr>
        <w:t>7.共享充电宝必须为共享充电宝品牌商或其在本项目的授权代理商（须提供授权文件）；不得同时经营或代理两个或以上品牌。</w:t>
      </w:r>
    </w:p>
    <w:p w14:paraId="23562969">
      <w:pPr>
        <w:widowControl/>
        <w:spacing w:line="579" w:lineRule="exact"/>
        <w:ind w:firstLine="640" w:firstLineChars="200"/>
        <w:jc w:val="left"/>
        <w:rPr>
          <w:rFonts w:ascii="Times New Roman" w:hAnsi="Times New Roman" w:eastAsia="仿宋_GB2312"/>
          <w:sz w:val="32"/>
          <w:szCs w:val="32"/>
        </w:rPr>
      </w:pPr>
      <w:r>
        <w:rPr>
          <w:rFonts w:hint="eastAsia" w:eastAsia="仿宋_GB2312"/>
          <w:sz w:val="32"/>
          <w:szCs w:val="32"/>
          <w:lang w:val="en-US" w:eastAsia="zh-CN"/>
        </w:rPr>
        <w:t>3.2.</w:t>
      </w:r>
      <w:r>
        <w:rPr>
          <w:rFonts w:hint="eastAsia" w:ascii="Times New Roman" w:hAnsi="Times New Roman" w:eastAsia="仿宋_GB2312"/>
          <w:sz w:val="32"/>
          <w:szCs w:val="32"/>
        </w:rPr>
        <w:t>8.共享充电宝设备须投保产品责任险，并提供保单。</w:t>
      </w:r>
    </w:p>
    <w:p w14:paraId="4C8B0818">
      <w:pPr>
        <w:widowControl/>
        <w:spacing w:line="579" w:lineRule="exact"/>
        <w:ind w:firstLine="640" w:firstLineChars="200"/>
        <w:jc w:val="left"/>
        <w:rPr>
          <w:rFonts w:ascii="Times New Roman" w:hAnsi="Times New Roman" w:eastAsia="仿宋_GB2312"/>
          <w:sz w:val="32"/>
          <w:szCs w:val="32"/>
        </w:rPr>
      </w:pPr>
      <w:r>
        <w:rPr>
          <w:rFonts w:hint="eastAsia" w:eastAsia="仿宋_GB2312"/>
          <w:sz w:val="32"/>
          <w:szCs w:val="32"/>
          <w:lang w:val="en-US" w:eastAsia="zh-CN"/>
        </w:rPr>
        <w:t>3.2.</w:t>
      </w:r>
      <w:r>
        <w:rPr>
          <w:rFonts w:hint="eastAsia" w:ascii="Times New Roman" w:hAnsi="Times New Roman" w:eastAsia="仿宋_GB2312"/>
          <w:sz w:val="32"/>
          <w:szCs w:val="32"/>
        </w:rPr>
        <w:t>9.中商方需按车站及相关单位要求，承担由各站接入电源线路所产生的各项费用，经营中产生的电费、维护费由中商商家承担。</w:t>
      </w:r>
    </w:p>
    <w:p w14:paraId="078254D4">
      <w:pPr>
        <w:widowControl/>
        <w:spacing w:line="579" w:lineRule="exact"/>
        <w:ind w:firstLine="640" w:firstLineChars="200"/>
        <w:jc w:val="left"/>
        <w:rPr>
          <w:rFonts w:ascii="Times New Roman" w:hAnsi="Times New Roman" w:eastAsia="仿宋_GB2312"/>
          <w:sz w:val="32"/>
          <w:szCs w:val="32"/>
        </w:rPr>
      </w:pPr>
      <w:r>
        <w:rPr>
          <w:rFonts w:hint="eastAsia" w:eastAsia="仿宋_GB2312"/>
          <w:sz w:val="32"/>
          <w:szCs w:val="32"/>
          <w:lang w:val="en-US" w:eastAsia="zh-CN"/>
        </w:rPr>
        <w:t>3.2.</w:t>
      </w:r>
      <w:r>
        <w:rPr>
          <w:rFonts w:hint="eastAsia" w:ascii="Times New Roman" w:hAnsi="Times New Roman" w:eastAsia="仿宋_GB2312"/>
          <w:sz w:val="32"/>
          <w:szCs w:val="32"/>
        </w:rPr>
        <w:t>10.中商方需24小时提供设备维护、故障处理、系统后台、软件服务等技术支持和应急处置服务，遇有各类故障、旅客投诉等问题时，必须做到随时处理，定时对设备进行维护和保洁。</w:t>
      </w:r>
    </w:p>
    <w:p w14:paraId="12675855">
      <w:pPr>
        <w:widowControl/>
        <w:spacing w:line="579" w:lineRule="exact"/>
        <w:ind w:firstLine="640" w:firstLineChars="200"/>
        <w:jc w:val="left"/>
        <w:rPr>
          <w:rFonts w:ascii="Times New Roman" w:hAnsi="Times New Roman" w:eastAsia="仿宋_GB2312"/>
          <w:sz w:val="32"/>
          <w:szCs w:val="32"/>
        </w:rPr>
      </w:pPr>
      <w:r>
        <w:rPr>
          <w:rFonts w:hint="eastAsia" w:eastAsia="仿宋_GB2312"/>
          <w:sz w:val="32"/>
          <w:szCs w:val="32"/>
          <w:lang w:val="en-US" w:eastAsia="zh-CN"/>
        </w:rPr>
        <w:t>3.2.</w:t>
      </w:r>
      <w:r>
        <w:rPr>
          <w:rFonts w:hint="eastAsia" w:ascii="Times New Roman" w:hAnsi="Times New Roman" w:eastAsia="仿宋_GB2312"/>
          <w:sz w:val="32"/>
          <w:szCs w:val="32"/>
        </w:rPr>
        <w:t>11.中商方因管理不善，如发生火灾、爆炸等其他各项安全事故时，由中商方承担全部责任，并负责全部赔偿。</w:t>
      </w:r>
    </w:p>
    <w:p w14:paraId="43223527">
      <w:pPr>
        <w:spacing w:line="579" w:lineRule="exact"/>
        <w:ind w:firstLine="480" w:firstLineChars="150"/>
        <w:rPr>
          <w:rFonts w:ascii="仿宋_GB2312" w:hAnsi="仿宋" w:eastAsia="仿宋_GB2312"/>
          <w:sz w:val="32"/>
          <w:szCs w:val="32"/>
        </w:rPr>
      </w:pPr>
      <w:r>
        <w:rPr>
          <w:rFonts w:hint="eastAsia" w:eastAsia="仿宋_GB2312"/>
          <w:sz w:val="32"/>
          <w:szCs w:val="32"/>
          <w:lang w:val="en-US" w:eastAsia="zh-CN"/>
        </w:rPr>
        <w:t>3.2.</w:t>
      </w:r>
      <w:r>
        <w:rPr>
          <w:rFonts w:hint="eastAsia" w:ascii="Times New Roman" w:hAnsi="Times New Roman" w:eastAsia="仿宋_GB2312"/>
          <w:sz w:val="32"/>
          <w:szCs w:val="32"/>
        </w:rPr>
        <w:t>12.充电宝设备具备后台实时监控功能，充电宝设备内有冒烟等现象后台能够即时发出警示信息。</w:t>
      </w:r>
    </w:p>
    <w:p w14:paraId="02239213">
      <w:pPr>
        <w:widowControl/>
        <w:spacing w:line="579" w:lineRule="exact"/>
        <w:ind w:firstLine="640" w:firstLineChars="200"/>
        <w:jc w:val="left"/>
        <w:rPr>
          <w:rFonts w:ascii="Times New Roman" w:hAnsi="Times New Roman" w:eastAsia="仿宋_GB2312"/>
          <w:sz w:val="32"/>
          <w:szCs w:val="32"/>
        </w:rPr>
      </w:pPr>
      <w:r>
        <w:rPr>
          <w:rFonts w:hint="eastAsia" w:eastAsia="仿宋_GB2312"/>
          <w:sz w:val="32"/>
          <w:szCs w:val="32"/>
          <w:lang w:val="en-US" w:eastAsia="zh-CN"/>
        </w:rPr>
        <w:t>3.2.</w:t>
      </w:r>
      <w:r>
        <w:rPr>
          <w:rFonts w:hint="eastAsia" w:ascii="Times New Roman" w:hAnsi="Times New Roman" w:eastAsia="仿宋_GB2312"/>
          <w:sz w:val="32"/>
          <w:szCs w:val="32"/>
        </w:rPr>
        <w:t>13.共享充电宝设备不能有可视化的显示装置设备，具体设备规格及要求详见招商文件。</w:t>
      </w:r>
    </w:p>
    <w:p w14:paraId="1F1A984F">
      <w:pPr>
        <w:widowControl/>
        <w:spacing w:line="579" w:lineRule="exact"/>
        <w:ind w:firstLine="640" w:firstLineChars="200"/>
        <w:jc w:val="left"/>
        <w:rPr>
          <w:rFonts w:ascii="Times New Roman" w:hAnsi="Times New Roman" w:eastAsia="仿宋_GB2312"/>
          <w:sz w:val="32"/>
          <w:szCs w:val="32"/>
        </w:rPr>
      </w:pPr>
      <w:r>
        <w:rPr>
          <w:rFonts w:hint="eastAsia" w:eastAsia="仿宋_GB2312"/>
          <w:sz w:val="32"/>
          <w:szCs w:val="32"/>
          <w:lang w:val="en-US" w:eastAsia="zh-CN"/>
        </w:rPr>
        <w:t>3.2.</w:t>
      </w:r>
      <w:r>
        <w:rPr>
          <w:rFonts w:hint="eastAsia" w:ascii="Times New Roman" w:hAnsi="Times New Roman" w:eastAsia="仿宋_GB2312"/>
          <w:sz w:val="32"/>
          <w:szCs w:val="32"/>
        </w:rPr>
        <w:t>14.凡被列入国铁集团、兰州局集团公司及甘肃兰铁国际旅行社有限公司“黑名单”或与兰州局集团公司范围内单位或相关业务有过法律纠纷且为过错方或</w:t>
      </w:r>
      <w:r>
        <w:rPr>
          <w:rFonts w:ascii="Times New Roman" w:hAnsi="Times New Roman" w:eastAsia="仿宋_GB2312"/>
          <w:sz w:val="32"/>
          <w:szCs w:val="32"/>
        </w:rPr>
        <w:t>信誉</w:t>
      </w:r>
      <w:r>
        <w:rPr>
          <w:rFonts w:hint="eastAsia" w:ascii="Times New Roman" w:hAnsi="Times New Roman" w:eastAsia="仿宋_GB2312"/>
          <w:sz w:val="32"/>
          <w:szCs w:val="32"/>
        </w:rPr>
        <w:t>不良的或拖欠相关费用的法人企业不得参与竞商。</w:t>
      </w:r>
    </w:p>
    <w:p w14:paraId="41E01B83">
      <w:pPr>
        <w:tabs>
          <w:tab w:val="left" w:pos="0"/>
        </w:tabs>
        <w:wordWrap w:val="0"/>
        <w:snapToGrid w:val="0"/>
        <w:spacing w:line="579" w:lineRule="exact"/>
        <w:ind w:firstLine="640" w:firstLineChars="200"/>
        <w:rPr>
          <w:rFonts w:eastAsiaTheme="minorEastAsia"/>
          <w:sz w:val="32"/>
          <w:szCs w:val="32"/>
        </w:rPr>
      </w:pPr>
      <w:r>
        <w:rPr>
          <w:rFonts w:hint="eastAsia" w:asciiTheme="minorEastAsia" w:hAnsiTheme="minorEastAsia" w:eastAsiaTheme="minorEastAsia" w:cstheme="minorEastAsia"/>
          <w:sz w:val="32"/>
          <w:szCs w:val="32"/>
        </w:rPr>
        <w:t>3</w:t>
      </w:r>
      <w:r>
        <w:rPr>
          <w:rFonts w:asciiTheme="minorEastAsia" w:hAnsiTheme="minorEastAsia" w:eastAsiaTheme="minorEastAsia" w:cstheme="minorEastAsia"/>
          <w:sz w:val="32"/>
          <w:szCs w:val="32"/>
        </w:rPr>
        <w:t>.</w:t>
      </w:r>
      <w:r>
        <w:rPr>
          <w:rFonts w:hint="eastAsia" w:asciiTheme="minorEastAsia" w:hAnsiTheme="minorEastAsia" w:eastAsiaTheme="minorEastAsia" w:cstheme="minorEastAsia"/>
          <w:sz w:val="32"/>
          <w:szCs w:val="32"/>
        </w:rPr>
        <w:t>3</w:t>
      </w:r>
      <w:r>
        <w:rPr>
          <w:rFonts w:eastAsiaTheme="minorEastAsia"/>
          <w:sz w:val="32"/>
          <w:szCs w:val="32"/>
        </w:rPr>
        <w:t xml:space="preserve"> 本次招商</w:t>
      </w:r>
      <w:bookmarkStart w:id="20" w:name="_Hlk95985342"/>
      <w:bookmarkEnd w:id="20"/>
      <w:r>
        <w:rPr>
          <w:rFonts w:eastAsiaTheme="minorEastAsia"/>
          <w:sz w:val="32"/>
          <w:szCs w:val="32"/>
        </w:rPr>
        <w:t>不接受联合体竞商。</w:t>
      </w:r>
    </w:p>
    <w:p w14:paraId="4D8C4928">
      <w:pPr>
        <w:tabs>
          <w:tab w:val="left" w:pos="0"/>
        </w:tabs>
        <w:snapToGrid w:val="0"/>
        <w:spacing w:line="579" w:lineRule="exact"/>
        <w:ind w:firstLine="640" w:firstLineChars="20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3.4 对竞商人的其他要求：</w:t>
      </w:r>
    </w:p>
    <w:p w14:paraId="19DF51D5">
      <w:pPr>
        <w:spacing w:line="579" w:lineRule="exact"/>
        <w:ind w:firstLine="480" w:firstLineChars="150"/>
        <w:rPr>
          <w:rFonts w:ascii="仿宋_GB2312" w:hAnsi="仿宋" w:eastAsia="仿宋_GB2312"/>
          <w:sz w:val="32"/>
          <w:szCs w:val="32"/>
        </w:rPr>
      </w:pPr>
      <w:r>
        <w:rPr>
          <w:rFonts w:hint="eastAsia" w:ascii="仿宋_GB2312" w:hAnsi="仿宋" w:eastAsia="仿宋_GB2312"/>
          <w:sz w:val="32"/>
          <w:szCs w:val="32"/>
        </w:rPr>
        <w:t>3.4.1.租金按半年提前支付。</w:t>
      </w:r>
    </w:p>
    <w:p w14:paraId="27532B1A">
      <w:pPr>
        <w:widowControl/>
        <w:adjustRightInd w:val="0"/>
        <w:snapToGrid w:val="0"/>
        <w:spacing w:line="579" w:lineRule="exact"/>
        <w:ind w:firstLine="480" w:firstLineChars="150"/>
        <w:rPr>
          <w:rFonts w:ascii="仿宋_GB2312" w:hAnsi="仿宋" w:eastAsia="仿宋_GB2312"/>
          <w:sz w:val="32"/>
          <w:szCs w:val="32"/>
        </w:rPr>
      </w:pPr>
      <w:r>
        <w:rPr>
          <w:rFonts w:hint="eastAsia" w:ascii="仿宋_GB2312" w:hAnsi="仿宋" w:eastAsia="仿宋_GB2312"/>
          <w:sz w:val="32"/>
          <w:szCs w:val="32"/>
        </w:rPr>
        <w:t>3.4.2.共享充电宝设备调试期免租期</w:t>
      </w:r>
      <w:r>
        <w:rPr>
          <w:rFonts w:ascii="仿宋_GB2312" w:hAnsi="仿宋" w:eastAsia="仿宋_GB2312"/>
          <w:sz w:val="32"/>
          <w:szCs w:val="32"/>
        </w:rPr>
        <w:t>最长不超过</w:t>
      </w:r>
      <w:r>
        <w:rPr>
          <w:rFonts w:hint="eastAsia" w:ascii="仿宋_GB2312" w:hAnsi="仿宋" w:eastAsia="仿宋_GB2312"/>
          <w:sz w:val="32"/>
          <w:szCs w:val="32"/>
        </w:rPr>
        <w:t>15天（含证照办理、设备安装调试、接电等）</w:t>
      </w:r>
      <w:r>
        <w:rPr>
          <w:rFonts w:ascii="仿宋_GB2312" w:hAnsi="仿宋" w:eastAsia="仿宋_GB2312"/>
          <w:sz w:val="32"/>
          <w:szCs w:val="32"/>
        </w:rPr>
        <w:t>。</w:t>
      </w:r>
    </w:p>
    <w:p w14:paraId="3CA94C4D">
      <w:pPr>
        <w:widowControl/>
        <w:spacing w:line="579" w:lineRule="exact"/>
        <w:ind w:firstLine="640" w:firstLineChars="200"/>
        <w:jc w:val="left"/>
        <w:rPr>
          <w:rFonts w:ascii="仿宋_GB2312" w:eastAsia="仿宋_GB2312"/>
          <w:sz w:val="32"/>
          <w:szCs w:val="32"/>
        </w:rPr>
      </w:pPr>
      <w:r>
        <w:rPr>
          <w:rFonts w:hint="eastAsia" w:ascii="仿宋_GB2312" w:hAnsi="仿宋" w:eastAsia="仿宋_GB2312"/>
          <w:sz w:val="32"/>
          <w:szCs w:val="32"/>
        </w:rPr>
        <w:t>3.4.</w:t>
      </w:r>
      <w:r>
        <w:rPr>
          <w:rFonts w:hint="eastAsia" w:eastAsia="仿宋_GB2312"/>
          <w:sz w:val="32"/>
          <w:szCs w:val="32"/>
        </w:rPr>
        <w:t>3.</w:t>
      </w:r>
      <w:r>
        <w:rPr>
          <w:rFonts w:hint="eastAsia" w:ascii="仿宋_GB2312" w:eastAsia="仿宋_GB2312"/>
          <w:sz w:val="32"/>
          <w:szCs w:val="32"/>
        </w:rPr>
        <w:t>中商商家须确保充电宝使用过程中旅客个人信息受到保护，应当符合国家法律法规、地方性法规的要求，确保扫码、租借、支付等各环节全流程合法合规，切实维护消费者个人信息安全。严禁恶意植入木马或者其他恶意程序，窃取用户手机个人数据，如出现泄漏旅客个人信息造成的全部责任由中商商家自行承担。</w:t>
      </w:r>
    </w:p>
    <w:p w14:paraId="45E1073B">
      <w:pPr>
        <w:widowControl/>
        <w:spacing w:line="579" w:lineRule="exact"/>
        <w:ind w:firstLine="640" w:firstLineChars="200"/>
        <w:jc w:val="left"/>
        <w:rPr>
          <w:rFonts w:ascii="仿宋_GB2312" w:eastAsia="仿宋_GB2312"/>
          <w:sz w:val="32"/>
          <w:szCs w:val="32"/>
        </w:rPr>
      </w:pPr>
      <w:r>
        <w:rPr>
          <w:rFonts w:hint="eastAsia" w:ascii="仿宋_GB2312" w:hAnsi="仿宋" w:eastAsia="仿宋_GB2312"/>
          <w:sz w:val="32"/>
          <w:szCs w:val="32"/>
        </w:rPr>
        <w:t>3.4.</w:t>
      </w:r>
      <w:r>
        <w:rPr>
          <w:rFonts w:hint="eastAsia" w:ascii="仿宋_GB2312" w:eastAsia="仿宋_GB2312"/>
          <w:sz w:val="32"/>
          <w:szCs w:val="32"/>
        </w:rPr>
        <w:t>4.中商商家禁止通过APP、小程序以及机柜本身投放第三方广告宣传图片、文字、视频等，如相关内容出现侵犯第三人知识产权、肖像权等在先权利时，由中商商家承担全部责任。</w:t>
      </w:r>
    </w:p>
    <w:p w14:paraId="64DF336E">
      <w:pPr>
        <w:widowControl/>
        <w:spacing w:line="579" w:lineRule="exact"/>
        <w:ind w:firstLine="640" w:firstLineChars="200"/>
        <w:jc w:val="left"/>
        <w:rPr>
          <w:rFonts w:ascii="仿宋_GB2312" w:eastAsia="仿宋_GB2312"/>
          <w:sz w:val="32"/>
          <w:szCs w:val="32"/>
        </w:rPr>
      </w:pPr>
      <w:r>
        <w:rPr>
          <w:rFonts w:hint="eastAsia" w:ascii="仿宋_GB2312" w:hAnsi="仿宋" w:eastAsia="仿宋_GB2312"/>
          <w:sz w:val="32"/>
          <w:szCs w:val="32"/>
        </w:rPr>
        <w:t>3.4.</w:t>
      </w:r>
      <w:r>
        <w:rPr>
          <w:rFonts w:hint="eastAsia" w:ascii="仿宋_GB2312" w:eastAsia="仿宋_GB2312"/>
          <w:sz w:val="32"/>
          <w:szCs w:val="32"/>
        </w:rPr>
        <w:t>5.</w:t>
      </w:r>
      <w:r>
        <w:rPr>
          <w:rFonts w:hint="eastAsia" w:eastAsia="仿宋_GB2312"/>
          <w:sz w:val="32"/>
          <w:szCs w:val="32"/>
        </w:rPr>
        <w:t>中商商家应为招商区域实际经营人，不得将租赁场地转让、转租、转借他人或与他人联营或擅自调换使用或擅自</w:t>
      </w:r>
      <w:r>
        <w:rPr>
          <w:rFonts w:eastAsia="仿宋_GB2312"/>
          <w:sz w:val="32"/>
          <w:szCs w:val="32"/>
        </w:rPr>
        <w:t>调整业态</w:t>
      </w:r>
      <w:r>
        <w:rPr>
          <w:rFonts w:hint="eastAsia" w:eastAsia="仿宋_GB2312"/>
          <w:sz w:val="32"/>
          <w:szCs w:val="32"/>
        </w:rPr>
        <w:t>、</w:t>
      </w:r>
      <w:r>
        <w:rPr>
          <w:rFonts w:eastAsia="仿宋_GB2312"/>
          <w:sz w:val="32"/>
          <w:szCs w:val="32"/>
        </w:rPr>
        <w:t>增加营业范围</w:t>
      </w:r>
      <w:r>
        <w:rPr>
          <w:rFonts w:hint="eastAsia" w:eastAsia="仿宋_GB2312"/>
          <w:sz w:val="32"/>
          <w:szCs w:val="32"/>
        </w:rPr>
        <w:t>等。</w:t>
      </w:r>
    </w:p>
    <w:p w14:paraId="61C4EA5C">
      <w:pPr>
        <w:tabs>
          <w:tab w:val="left" w:pos="0"/>
        </w:tabs>
        <w:snapToGrid w:val="0"/>
        <w:spacing w:line="579" w:lineRule="exact"/>
        <w:ind w:firstLine="640" w:firstLineChars="20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3.5竞商人不得存在以下行为，否则将被限制竞参与本次竞商活动：</w:t>
      </w:r>
    </w:p>
    <w:p w14:paraId="5A5FBEBC">
      <w:pPr>
        <w:tabs>
          <w:tab w:val="left" w:pos="0"/>
        </w:tabs>
        <w:snapToGrid w:val="0"/>
        <w:spacing w:line="579" w:lineRule="exact"/>
        <w:ind w:firstLine="640" w:firstLineChars="20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3.5.1竞商人被工商行政管理机关在国家企业信用信息公示系统（http://gsxt.gov.cn）中列入严重违法失信名单；</w:t>
      </w:r>
      <w:r>
        <w:rPr>
          <w:rFonts w:asciiTheme="minorEastAsia" w:hAnsiTheme="minorEastAsia" w:eastAsiaTheme="minorEastAsia" w:cstheme="minorEastAsia"/>
          <w:sz w:val="32"/>
          <w:szCs w:val="32"/>
        </w:rPr>
        <w:t xml:space="preserve"> </w:t>
      </w:r>
    </w:p>
    <w:p w14:paraId="2625210B">
      <w:pPr>
        <w:tabs>
          <w:tab w:val="left" w:pos="0"/>
        </w:tabs>
        <w:snapToGrid w:val="0"/>
        <w:spacing w:line="579" w:lineRule="exact"/>
        <w:ind w:firstLine="640" w:firstLineChars="20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3.5.2竞商人被最高人民法院在“信用中国”网站（https://www.creditchina.gov.cn）列入失信被执行人名单；</w:t>
      </w:r>
    </w:p>
    <w:p w14:paraId="7971684D">
      <w:pPr>
        <w:tabs>
          <w:tab w:val="left" w:pos="0"/>
        </w:tabs>
        <w:snapToGrid w:val="0"/>
        <w:spacing w:line="579" w:lineRule="exact"/>
        <w:ind w:firstLine="640" w:firstLineChars="20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3.5.3竞商人或其法定代表人（单位负责人）（竞商截至日前）近一年内有被司法机关认定的行贿犯罪行为（以中国裁判文书网http://wenshu.court.gov.cn查询结果为准）；</w:t>
      </w:r>
    </w:p>
    <w:p w14:paraId="0EBB52DA">
      <w:pPr>
        <w:spacing w:line="579" w:lineRule="exact"/>
        <w:ind w:firstLine="640" w:firstLineChars="20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3.5.4竞商人被列入国铁集团、兰州局集团公司和招商人“黑名单”的；与中国铁路兰州局集团公司及其所属单位有法律纠纷且为过错方的；信誉不良拖欠相关费用的法人企业和自然人；</w:t>
      </w:r>
    </w:p>
    <w:bookmarkEnd w:id="17"/>
    <w:p w14:paraId="436638DB">
      <w:pPr>
        <w:pStyle w:val="3"/>
        <w:snapToGrid w:val="0"/>
        <w:spacing w:before="312"/>
        <w:rPr>
          <w:rFonts w:asciiTheme="minorEastAsia" w:hAnsiTheme="minorEastAsia" w:eastAsiaTheme="minorEastAsia" w:cstheme="minorEastAsia"/>
        </w:rPr>
      </w:pPr>
      <w:bookmarkStart w:id="21" w:name="_Toc106063043"/>
      <w:bookmarkStart w:id="22" w:name="_Toc216444936"/>
      <w:r>
        <w:rPr>
          <w:rFonts w:hint="eastAsia" w:eastAsiaTheme="minorEastAsia"/>
        </w:rPr>
        <w:t>4</w:t>
      </w:r>
      <w:r>
        <w:rPr>
          <w:rFonts w:eastAsiaTheme="minorEastAsia"/>
        </w:rPr>
        <w:t xml:space="preserve">. </w:t>
      </w:r>
      <w:bookmarkEnd w:id="21"/>
      <w:r>
        <w:rPr>
          <w:rFonts w:hint="eastAsia" w:asciiTheme="minorEastAsia" w:hAnsiTheme="minorEastAsia" w:eastAsiaTheme="minorEastAsia" w:cstheme="minorEastAsia"/>
        </w:rPr>
        <w:t>报名时间、方式及招商文件的获取</w:t>
      </w:r>
      <w:bookmarkEnd w:id="22"/>
    </w:p>
    <w:p w14:paraId="43A00439">
      <w:pPr>
        <w:wordWrap w:val="0"/>
        <w:spacing w:line="579" w:lineRule="exact"/>
        <w:ind w:firstLine="627" w:firstLineChars="196"/>
        <w:rPr>
          <w:rFonts w:eastAsiaTheme="minorEastAsia"/>
          <w:sz w:val="32"/>
          <w:szCs w:val="32"/>
        </w:rPr>
      </w:pPr>
      <w:r>
        <w:rPr>
          <w:rFonts w:hint="eastAsia" w:eastAsiaTheme="minorEastAsia"/>
          <w:sz w:val="32"/>
          <w:szCs w:val="32"/>
        </w:rPr>
        <w:t>4</w:t>
      </w:r>
      <w:r>
        <w:rPr>
          <w:rFonts w:eastAsiaTheme="minorEastAsia"/>
          <w:sz w:val="32"/>
          <w:szCs w:val="32"/>
        </w:rPr>
        <w:t>.1 凡有意参加竞商者，应当在国铁招商平台（网址：https://zs.95306.cn）进行注册登记（具体操作参见国铁招商平台—帮助中心—竞商人）。</w:t>
      </w:r>
    </w:p>
    <w:p w14:paraId="6CCED04D">
      <w:pPr>
        <w:wordWrap w:val="0"/>
        <w:spacing w:line="579" w:lineRule="exact"/>
        <w:ind w:firstLine="640" w:firstLineChars="200"/>
        <w:rPr>
          <w:rFonts w:eastAsiaTheme="minorEastAsia"/>
          <w:sz w:val="32"/>
          <w:szCs w:val="32"/>
        </w:rPr>
      </w:pPr>
      <w:r>
        <w:rPr>
          <w:rFonts w:hint="eastAsia" w:eastAsiaTheme="minorEastAsia"/>
          <w:sz w:val="32"/>
          <w:szCs w:val="32"/>
        </w:rPr>
        <w:t>4</w:t>
      </w:r>
      <w:r>
        <w:rPr>
          <w:rFonts w:eastAsiaTheme="minorEastAsia"/>
          <w:sz w:val="32"/>
          <w:szCs w:val="32"/>
        </w:rPr>
        <w:t>.2 完成注册登记后，请于</w:t>
      </w:r>
      <w:r>
        <w:rPr>
          <w:rFonts w:hint="eastAsia" w:asciiTheme="minorEastAsia" w:hAnsiTheme="minorEastAsia" w:eastAsiaTheme="minorEastAsia" w:cstheme="minorEastAsia"/>
          <w:sz w:val="32"/>
          <w:szCs w:val="32"/>
          <w:u w:val="single"/>
        </w:rPr>
        <w:t>2026年5月13日</w:t>
      </w:r>
      <w:r>
        <w:rPr>
          <w:rFonts w:hint="eastAsia" w:eastAsiaTheme="minorEastAsia"/>
          <w:sz w:val="32"/>
          <w:szCs w:val="32"/>
        </w:rPr>
        <w:t>18</w:t>
      </w:r>
      <w:r>
        <w:rPr>
          <w:rFonts w:eastAsiaTheme="minorEastAsia"/>
          <w:sz w:val="32"/>
          <w:szCs w:val="32"/>
        </w:rPr>
        <w:t>时</w:t>
      </w:r>
      <w:r>
        <w:rPr>
          <w:rFonts w:hint="eastAsia" w:eastAsiaTheme="minorEastAsia"/>
          <w:sz w:val="32"/>
          <w:szCs w:val="32"/>
        </w:rPr>
        <w:t>00</w:t>
      </w:r>
      <w:r>
        <w:rPr>
          <w:rFonts w:eastAsiaTheme="minorEastAsia"/>
          <w:snapToGrid w:val="0"/>
          <w:kern w:val="0"/>
          <w:sz w:val="32"/>
          <w:szCs w:val="32"/>
        </w:rPr>
        <w:t>分</w:t>
      </w:r>
      <w:r>
        <w:rPr>
          <w:rFonts w:eastAsiaTheme="minorEastAsia"/>
          <w:sz w:val="32"/>
          <w:szCs w:val="32"/>
        </w:rPr>
        <w:t>至</w:t>
      </w:r>
      <w:r>
        <w:rPr>
          <w:rFonts w:hint="eastAsia" w:asciiTheme="minorEastAsia" w:hAnsiTheme="minorEastAsia" w:eastAsiaTheme="minorEastAsia" w:cstheme="minorEastAsia"/>
          <w:sz w:val="32"/>
          <w:szCs w:val="32"/>
          <w:u w:val="single"/>
        </w:rPr>
        <w:t>2026年6月2日</w:t>
      </w:r>
      <w:r>
        <w:rPr>
          <w:rFonts w:hint="eastAsia" w:eastAsiaTheme="minorEastAsia"/>
          <w:sz w:val="32"/>
          <w:szCs w:val="32"/>
        </w:rPr>
        <w:t>18</w:t>
      </w:r>
      <w:r>
        <w:rPr>
          <w:rFonts w:eastAsiaTheme="minorEastAsia"/>
          <w:sz w:val="32"/>
          <w:szCs w:val="32"/>
        </w:rPr>
        <w:t>时</w:t>
      </w:r>
      <w:r>
        <w:rPr>
          <w:rFonts w:hint="eastAsia" w:eastAsiaTheme="minorEastAsia"/>
          <w:sz w:val="32"/>
          <w:szCs w:val="32"/>
        </w:rPr>
        <w:t>00</w:t>
      </w:r>
      <w:r>
        <w:rPr>
          <w:rFonts w:eastAsiaTheme="minorEastAsia"/>
          <w:snapToGrid w:val="0"/>
          <w:kern w:val="0"/>
          <w:sz w:val="32"/>
          <w:szCs w:val="32"/>
        </w:rPr>
        <w:t>分</w:t>
      </w:r>
      <w:r>
        <w:rPr>
          <w:rFonts w:eastAsiaTheme="minorEastAsia"/>
          <w:sz w:val="32"/>
          <w:szCs w:val="32"/>
        </w:rPr>
        <w:t>（北京时间）登录国铁招商平台（网址：https://zs.95306.cn）</w:t>
      </w:r>
      <w:r>
        <w:rPr>
          <w:rFonts w:hint="eastAsia" w:asciiTheme="minorEastAsia" w:hAnsiTheme="minorEastAsia" w:eastAsiaTheme="minorEastAsia" w:cstheme="minorEastAsia"/>
          <w:sz w:val="32"/>
          <w:szCs w:val="32"/>
        </w:rPr>
        <w:t>选择意向包件进行报名。</w:t>
      </w:r>
    </w:p>
    <w:p w14:paraId="551A12C2">
      <w:pPr>
        <w:wordWrap w:val="0"/>
        <w:spacing w:line="579" w:lineRule="exact"/>
        <w:ind w:firstLine="640" w:firstLineChars="200"/>
        <w:rPr>
          <w:rFonts w:eastAsiaTheme="minorEastAsia"/>
          <w:sz w:val="32"/>
          <w:szCs w:val="32"/>
        </w:rPr>
      </w:pPr>
      <w:r>
        <w:rPr>
          <w:rFonts w:hint="eastAsia" w:eastAsiaTheme="minorEastAsia"/>
          <w:sz w:val="32"/>
          <w:szCs w:val="32"/>
        </w:rPr>
        <w:t>4</w:t>
      </w:r>
      <w:r>
        <w:rPr>
          <w:rFonts w:eastAsiaTheme="minorEastAsia"/>
          <w:sz w:val="32"/>
          <w:szCs w:val="32"/>
        </w:rPr>
        <w:t>.3竞商人报名提交资料要求</w:t>
      </w:r>
      <w:bookmarkStart w:id="23" w:name="_Hlk225153287"/>
      <w:r>
        <w:rPr>
          <w:rFonts w:eastAsiaTheme="minorEastAsia"/>
          <w:sz w:val="32"/>
          <w:szCs w:val="32"/>
        </w:rPr>
        <w:t>：</w:t>
      </w:r>
      <w:r>
        <w:rPr>
          <w:rFonts w:hint="eastAsia" w:eastAsiaTheme="minorEastAsia"/>
          <w:sz w:val="32"/>
          <w:szCs w:val="32"/>
        </w:rPr>
        <w:t>1</w:t>
      </w:r>
      <w:r>
        <w:rPr>
          <w:rFonts w:eastAsiaTheme="minorEastAsia"/>
          <w:sz w:val="32"/>
          <w:szCs w:val="32"/>
        </w:rPr>
        <w:t>.</w:t>
      </w:r>
      <w:r>
        <w:rPr>
          <w:rFonts w:hint="eastAsia" w:eastAsiaTheme="minorEastAsia"/>
          <w:b/>
          <w:bCs/>
          <w:sz w:val="32"/>
          <w:szCs w:val="32"/>
        </w:rPr>
        <w:t>个体工商户必须以自然人名义报名</w:t>
      </w:r>
      <w:r>
        <w:rPr>
          <w:rFonts w:hint="eastAsia" w:eastAsiaTheme="minorEastAsia"/>
          <w:sz w:val="32"/>
          <w:szCs w:val="32"/>
        </w:rPr>
        <w:t>。2</w:t>
      </w:r>
      <w:r>
        <w:rPr>
          <w:rFonts w:eastAsiaTheme="minorEastAsia"/>
          <w:sz w:val="32"/>
          <w:szCs w:val="32"/>
        </w:rPr>
        <w:t>.</w:t>
      </w:r>
      <w:r>
        <w:rPr>
          <w:rFonts w:hint="eastAsia" w:eastAsiaTheme="minorEastAsia"/>
          <w:sz w:val="32"/>
          <w:szCs w:val="32"/>
        </w:rPr>
        <w:t>自然人：</w:t>
      </w:r>
      <w:r>
        <w:rPr>
          <w:rFonts w:hint="eastAsia" w:eastAsiaTheme="minorEastAsia"/>
          <w:b/>
          <w:bCs/>
          <w:sz w:val="32"/>
          <w:szCs w:val="32"/>
        </w:rPr>
        <w:t>报名表、身份证复印件</w:t>
      </w:r>
      <w:r>
        <w:rPr>
          <w:rFonts w:hint="eastAsia" w:eastAsiaTheme="minorEastAsia"/>
          <w:sz w:val="32"/>
          <w:szCs w:val="32"/>
        </w:rPr>
        <w:t>（标题注明姓名）</w:t>
      </w:r>
      <w:r>
        <w:rPr>
          <w:rFonts w:eastAsiaTheme="minorEastAsia"/>
          <w:sz w:val="32"/>
          <w:szCs w:val="32"/>
        </w:rPr>
        <w:t>。</w:t>
      </w:r>
      <w:r>
        <w:rPr>
          <w:rFonts w:hint="eastAsia" w:eastAsiaTheme="minorEastAsia"/>
          <w:sz w:val="32"/>
          <w:szCs w:val="32"/>
        </w:rPr>
        <w:t>企业：</w:t>
      </w:r>
      <w:r>
        <w:rPr>
          <w:rFonts w:hint="eastAsia" w:eastAsiaTheme="minorEastAsia"/>
          <w:b/>
          <w:bCs/>
          <w:sz w:val="32"/>
          <w:szCs w:val="32"/>
        </w:rPr>
        <w:t>报名表、营业执照</w:t>
      </w:r>
      <w:r>
        <w:rPr>
          <w:rFonts w:hint="eastAsia" w:eastAsiaTheme="minorEastAsia"/>
          <w:sz w:val="32"/>
          <w:szCs w:val="32"/>
        </w:rPr>
        <w:t>（标题注明单位名称）</w:t>
      </w:r>
      <w:r>
        <w:rPr>
          <w:rFonts w:hint="eastAsia" w:eastAsiaTheme="minorEastAsia"/>
          <w:b/>
          <w:bCs/>
          <w:sz w:val="32"/>
          <w:szCs w:val="32"/>
        </w:rPr>
        <w:t>、法人身份证复印件</w:t>
      </w:r>
      <w:r>
        <w:rPr>
          <w:rFonts w:hint="eastAsia" w:eastAsiaTheme="minorEastAsia"/>
          <w:sz w:val="32"/>
          <w:szCs w:val="32"/>
        </w:rPr>
        <w:t>（标题注明姓名）</w:t>
      </w:r>
      <w:r>
        <w:rPr>
          <w:rFonts w:hint="eastAsia" w:eastAsiaTheme="minorEastAsia"/>
          <w:b/>
          <w:bCs/>
          <w:sz w:val="36"/>
          <w:szCs w:val="36"/>
        </w:rPr>
        <w:t>（自然人报名及缴纳竞商保证金的竞商人必须为同一人），</w:t>
      </w:r>
      <w:bookmarkEnd w:id="23"/>
      <w:r>
        <w:rPr>
          <w:rFonts w:hint="eastAsia" w:eastAsiaTheme="minorEastAsia"/>
          <w:sz w:val="32"/>
          <w:szCs w:val="32"/>
        </w:rPr>
        <w:t>上传资料不全视为报名不成功。</w:t>
      </w:r>
    </w:p>
    <w:p w14:paraId="644E6ED2">
      <w:pPr>
        <w:spacing w:line="579" w:lineRule="exact"/>
        <w:ind w:firstLine="640" w:firstLineChars="200"/>
        <w:rPr>
          <w:rFonts w:asciiTheme="minorEastAsia" w:hAnsiTheme="minorEastAsia" w:eastAsiaTheme="minorEastAsia" w:cstheme="minorEastAsia"/>
          <w:sz w:val="32"/>
          <w:szCs w:val="32"/>
        </w:rPr>
      </w:pPr>
      <w:r>
        <w:rPr>
          <w:rFonts w:hint="eastAsia" w:eastAsiaTheme="minorEastAsia"/>
          <w:sz w:val="32"/>
          <w:szCs w:val="32"/>
        </w:rPr>
        <w:t>4</w:t>
      </w:r>
      <w:r>
        <w:rPr>
          <w:rFonts w:eastAsiaTheme="minorEastAsia"/>
          <w:sz w:val="32"/>
          <w:szCs w:val="32"/>
        </w:rPr>
        <w:t>.4</w:t>
      </w:r>
      <w:bookmarkStart w:id="24" w:name="_Toc106063044"/>
      <w:r>
        <w:rPr>
          <w:rFonts w:eastAsiaTheme="minorEastAsia"/>
          <w:sz w:val="32"/>
          <w:szCs w:val="32"/>
        </w:rPr>
        <w:t>竞商人资格初审通过后</w:t>
      </w:r>
      <w:r>
        <w:rPr>
          <w:rFonts w:hint="eastAsia" w:asciiTheme="minorEastAsia" w:hAnsiTheme="minorEastAsia" w:eastAsiaTheme="minorEastAsia" w:cstheme="minorEastAsia"/>
          <w:sz w:val="32"/>
          <w:szCs w:val="32"/>
        </w:rPr>
        <w:t>（报名资格初审不作为招商评审的依据），登录</w:t>
      </w:r>
      <w:r>
        <w:rPr>
          <w:rFonts w:eastAsiaTheme="minorEastAsia"/>
          <w:sz w:val="32"/>
          <w:szCs w:val="32"/>
        </w:rPr>
        <w:t>国铁招商</w:t>
      </w:r>
      <w:r>
        <w:rPr>
          <w:rFonts w:hint="eastAsia" w:asciiTheme="minorEastAsia" w:hAnsiTheme="minorEastAsia" w:eastAsiaTheme="minorEastAsia" w:cstheme="minorEastAsia"/>
          <w:sz w:val="32"/>
          <w:szCs w:val="32"/>
        </w:rPr>
        <w:t>自行</w:t>
      </w:r>
      <w:r>
        <w:rPr>
          <w:rFonts w:eastAsiaTheme="minorEastAsia"/>
          <w:sz w:val="32"/>
          <w:szCs w:val="32"/>
        </w:rPr>
        <w:t>平台</w:t>
      </w:r>
      <w:r>
        <w:rPr>
          <w:rFonts w:hint="eastAsia" w:eastAsiaTheme="minorEastAsia"/>
          <w:sz w:val="32"/>
          <w:szCs w:val="32"/>
        </w:rPr>
        <w:t>下载招商文件或</w:t>
      </w:r>
      <w:r>
        <w:rPr>
          <w:rFonts w:hint="eastAsia" w:asciiTheme="minorEastAsia" w:hAnsiTheme="minorEastAsia" w:eastAsiaTheme="minorEastAsia" w:cstheme="minorEastAsia"/>
          <w:sz w:val="32"/>
          <w:szCs w:val="32"/>
        </w:rPr>
        <w:t>领取招商文件，领取地点：</w:t>
      </w:r>
      <w:r>
        <w:rPr>
          <w:rFonts w:hint="eastAsia" w:asciiTheme="minorEastAsia" w:hAnsiTheme="minorEastAsia" w:eastAsiaTheme="minorEastAsia" w:cstheme="minorEastAsia"/>
          <w:sz w:val="32"/>
          <w:szCs w:val="32"/>
          <w:u w:val="single"/>
        </w:rPr>
        <w:t>兰州市城关区铁路新村东街1400号301室</w:t>
      </w:r>
    </w:p>
    <w:p w14:paraId="2FFE6008">
      <w:pPr>
        <w:pStyle w:val="3"/>
        <w:snapToGrid w:val="0"/>
        <w:spacing w:before="312"/>
        <w:rPr>
          <w:rFonts w:asciiTheme="minorEastAsia" w:hAnsiTheme="minorEastAsia" w:eastAsiaTheme="minorEastAsia" w:cstheme="minorEastAsia"/>
        </w:rPr>
      </w:pPr>
      <w:bookmarkStart w:id="25" w:name="_Toc216444937"/>
      <w:r>
        <w:rPr>
          <w:rFonts w:hint="eastAsia" w:asciiTheme="minorEastAsia" w:hAnsiTheme="minorEastAsia" w:eastAsiaTheme="minorEastAsia" w:cstheme="minorEastAsia"/>
        </w:rPr>
        <w:t>5．竞商保证金的交纳</w:t>
      </w:r>
      <w:bookmarkEnd w:id="25"/>
    </w:p>
    <w:p w14:paraId="4CB6E268">
      <w:pPr>
        <w:spacing w:line="360" w:lineRule="auto"/>
        <w:ind w:firstLine="640" w:firstLineChars="20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本项目须以包件年招商底价总额为基数，按照一定比例缴纳竞商保证金，具体缴纳金额、方式及要求详见招商文件（未按期交纳竞商保证金的竞商人视为不合格竞商人,不允许参加招商评审会或公开竞价）。企业缴纳竞商保证金时须注明：项目 名称、招商编号 、包件号，自然人缴纳竞商保证金除以上须注明项目 名称、招商编号 、包件号、个人身份证号。</w:t>
      </w:r>
    </w:p>
    <w:p w14:paraId="1F187EE8">
      <w:pPr>
        <w:pStyle w:val="3"/>
        <w:snapToGrid w:val="0"/>
        <w:spacing w:before="312"/>
        <w:rPr>
          <w:rFonts w:ascii="黑体" w:eastAsia="黑体"/>
        </w:rPr>
      </w:pPr>
      <w:r>
        <w:rPr>
          <w:rFonts w:hint="eastAsia"/>
        </w:rPr>
        <w:t xml:space="preserve"> </w:t>
      </w:r>
      <w:bookmarkEnd w:id="24"/>
      <w:bookmarkStart w:id="26" w:name="_Toc164000282"/>
      <w:bookmarkStart w:id="27" w:name="_Toc9310"/>
      <w:bookmarkStart w:id="28" w:name="_Toc110412813"/>
      <w:bookmarkStart w:id="29" w:name="_Toc216444938"/>
      <w:r>
        <w:rPr>
          <w:rFonts w:hint="eastAsia" w:asciiTheme="minorEastAsia" w:hAnsiTheme="minorEastAsia" w:eastAsiaTheme="minorEastAsia" w:cstheme="minorEastAsia"/>
        </w:rPr>
        <w:t>6．竞商文件的递交</w:t>
      </w:r>
      <w:bookmarkEnd w:id="26"/>
      <w:bookmarkEnd w:id="27"/>
      <w:bookmarkEnd w:id="28"/>
      <w:bookmarkEnd w:id="29"/>
    </w:p>
    <w:p w14:paraId="09C95CEE">
      <w:pPr>
        <w:spacing w:line="360" w:lineRule="auto"/>
        <w:ind w:firstLine="800" w:firstLineChars="250"/>
        <w:rPr>
          <w:rFonts w:eastAsiaTheme="minorEastAsia"/>
          <w:sz w:val="32"/>
          <w:szCs w:val="32"/>
        </w:rPr>
      </w:pPr>
      <w:r>
        <w:rPr>
          <w:rFonts w:hint="eastAsia" w:eastAsiaTheme="minorEastAsia"/>
          <w:sz w:val="32"/>
          <w:szCs w:val="32"/>
        </w:rPr>
        <w:t>6</w:t>
      </w:r>
      <w:r>
        <w:rPr>
          <w:rFonts w:eastAsiaTheme="minorEastAsia"/>
          <w:sz w:val="32"/>
          <w:szCs w:val="32"/>
        </w:rPr>
        <w:t>.1</w:t>
      </w:r>
      <w:r>
        <w:rPr>
          <w:rFonts w:eastAsiaTheme="minorEastAsia"/>
          <w:snapToGrid w:val="0"/>
          <w:kern w:val="0"/>
          <w:sz w:val="32"/>
          <w:szCs w:val="32"/>
        </w:rPr>
        <w:t>竞商文件</w:t>
      </w:r>
      <w:r>
        <w:rPr>
          <w:rFonts w:hint="eastAsia" w:eastAsiaTheme="minorEastAsia"/>
          <w:snapToGrid w:val="0"/>
          <w:kern w:val="0"/>
          <w:sz w:val="32"/>
          <w:szCs w:val="32"/>
        </w:rPr>
        <w:t>递</w:t>
      </w:r>
      <w:r>
        <w:rPr>
          <w:rFonts w:eastAsiaTheme="minorEastAsia"/>
          <w:snapToGrid w:val="0"/>
          <w:kern w:val="0"/>
          <w:sz w:val="32"/>
          <w:szCs w:val="32"/>
        </w:rPr>
        <w:t>交截止时间为</w:t>
      </w:r>
      <w:r>
        <w:rPr>
          <w:rFonts w:hint="eastAsia" w:eastAsiaTheme="minorEastAsia"/>
          <w:snapToGrid w:val="0"/>
          <w:kern w:val="0"/>
          <w:sz w:val="32"/>
          <w:szCs w:val="32"/>
        </w:rPr>
        <w:t>（</w:t>
      </w:r>
      <w:r>
        <w:rPr>
          <w:rFonts w:hint="eastAsia" w:asciiTheme="minorEastAsia" w:hAnsiTheme="minorEastAsia" w:eastAsiaTheme="minorEastAsia" w:cstheme="minorEastAsia"/>
          <w:sz w:val="32"/>
          <w:szCs w:val="32"/>
          <w:u w:val="single"/>
        </w:rPr>
        <w:t>2026年6月10日</w:t>
      </w:r>
      <w:r>
        <w:rPr>
          <w:rFonts w:hint="eastAsia" w:eastAsiaTheme="minorEastAsia"/>
          <w:sz w:val="32"/>
          <w:szCs w:val="32"/>
        </w:rPr>
        <w:t>8</w:t>
      </w:r>
      <w:r>
        <w:rPr>
          <w:rFonts w:eastAsiaTheme="minorEastAsia"/>
          <w:sz w:val="32"/>
          <w:szCs w:val="32"/>
        </w:rPr>
        <w:t>时</w:t>
      </w:r>
      <w:r>
        <w:rPr>
          <w:rFonts w:hint="eastAsia" w:eastAsiaTheme="minorEastAsia"/>
          <w:sz w:val="32"/>
          <w:szCs w:val="32"/>
        </w:rPr>
        <w:t>30</w:t>
      </w:r>
      <w:r>
        <w:rPr>
          <w:rFonts w:eastAsiaTheme="minorEastAsia"/>
          <w:snapToGrid w:val="0"/>
          <w:kern w:val="0"/>
          <w:sz w:val="32"/>
          <w:szCs w:val="32"/>
        </w:rPr>
        <w:t>分</w:t>
      </w:r>
      <w:r>
        <w:rPr>
          <w:rFonts w:hint="eastAsia" w:eastAsiaTheme="minorEastAsia"/>
          <w:snapToGrid w:val="0"/>
          <w:kern w:val="0"/>
          <w:sz w:val="32"/>
          <w:szCs w:val="32"/>
        </w:rPr>
        <w:t>）</w:t>
      </w:r>
      <w:r>
        <w:rPr>
          <w:rFonts w:eastAsiaTheme="minorEastAsia"/>
          <w:snapToGrid w:val="0"/>
          <w:kern w:val="0"/>
          <w:sz w:val="32"/>
          <w:szCs w:val="32"/>
        </w:rPr>
        <w:t>，</w:t>
      </w:r>
      <w:r>
        <w:rPr>
          <w:rFonts w:eastAsiaTheme="minorEastAsia"/>
          <w:sz w:val="32"/>
          <w:szCs w:val="32"/>
        </w:rPr>
        <w:t>竞商人应在</w:t>
      </w:r>
      <w:r>
        <w:rPr>
          <w:rFonts w:hint="eastAsia" w:eastAsiaTheme="minorEastAsia"/>
          <w:snapToGrid w:val="0"/>
          <w:kern w:val="0"/>
          <w:sz w:val="32"/>
          <w:szCs w:val="32"/>
        </w:rPr>
        <w:t>递</w:t>
      </w:r>
      <w:r>
        <w:rPr>
          <w:rFonts w:eastAsiaTheme="minorEastAsia"/>
          <w:sz w:val="32"/>
          <w:szCs w:val="32"/>
        </w:rPr>
        <w:t>交截止时间前以</w:t>
      </w:r>
      <w:r>
        <w:rPr>
          <w:rFonts w:hint="eastAsia" w:eastAsiaTheme="minorEastAsia"/>
          <w:sz w:val="32"/>
          <w:szCs w:val="32"/>
          <w:u w:val="single"/>
        </w:rPr>
        <w:t>现场</w:t>
      </w:r>
      <w:r>
        <w:rPr>
          <w:rFonts w:eastAsiaTheme="minorEastAsia"/>
          <w:sz w:val="32"/>
          <w:szCs w:val="32"/>
          <w:u w:val="single"/>
        </w:rPr>
        <w:t>递</w:t>
      </w:r>
      <w:r>
        <w:rPr>
          <w:rFonts w:eastAsiaTheme="minorEastAsia"/>
          <w:sz w:val="32"/>
          <w:szCs w:val="32"/>
        </w:rPr>
        <w:t>的方式递交，</w:t>
      </w:r>
      <w:r>
        <w:rPr>
          <w:rFonts w:hint="eastAsia" w:asciiTheme="minorEastAsia" w:hAnsiTheme="minorEastAsia" w:eastAsiaTheme="minorEastAsia" w:cstheme="minorEastAsia"/>
          <w:sz w:val="32"/>
          <w:szCs w:val="32"/>
        </w:rPr>
        <w:t>地址为</w:t>
      </w:r>
      <w:r>
        <w:rPr>
          <w:rFonts w:hint="eastAsia" w:asciiTheme="minorEastAsia" w:hAnsiTheme="minorEastAsia" w:eastAsiaTheme="minorEastAsia" w:cstheme="minorEastAsia"/>
          <w:sz w:val="32"/>
          <w:szCs w:val="32"/>
          <w:u w:val="single"/>
        </w:rPr>
        <w:t>兰州市城关区铁路新村东街1400号</w:t>
      </w:r>
      <w:r>
        <w:rPr>
          <w:rFonts w:eastAsiaTheme="minorEastAsia"/>
          <w:sz w:val="32"/>
          <w:szCs w:val="32"/>
        </w:rPr>
        <w:t>；</w:t>
      </w:r>
      <w:r>
        <w:rPr>
          <w:rFonts w:hint="eastAsia" w:eastAsiaTheme="minorEastAsia"/>
          <w:sz w:val="32"/>
          <w:szCs w:val="32"/>
        </w:rPr>
        <w:t>评审当天现场</w:t>
      </w:r>
      <w:r>
        <w:rPr>
          <w:rFonts w:eastAsiaTheme="minorEastAsia"/>
          <w:sz w:val="32"/>
          <w:szCs w:val="32"/>
        </w:rPr>
        <w:t>递交</w:t>
      </w:r>
      <w:r>
        <w:rPr>
          <w:rFonts w:hint="eastAsia" w:eastAsiaTheme="minorEastAsia"/>
          <w:sz w:val="32"/>
          <w:szCs w:val="32"/>
        </w:rPr>
        <w:t>请于</w:t>
      </w:r>
      <w:r>
        <w:rPr>
          <w:rFonts w:hint="eastAsia" w:eastAsiaTheme="minorEastAsia"/>
          <w:snapToGrid w:val="0"/>
          <w:kern w:val="0"/>
          <w:sz w:val="32"/>
          <w:szCs w:val="32"/>
        </w:rPr>
        <w:t>（8</w:t>
      </w:r>
      <w:r>
        <w:rPr>
          <w:rFonts w:eastAsiaTheme="minorEastAsia"/>
          <w:sz w:val="32"/>
          <w:szCs w:val="32"/>
        </w:rPr>
        <w:t>时</w:t>
      </w:r>
      <w:r>
        <w:rPr>
          <w:rFonts w:hint="eastAsia" w:eastAsiaTheme="minorEastAsia"/>
          <w:sz w:val="32"/>
          <w:szCs w:val="32"/>
        </w:rPr>
        <w:t>30</w:t>
      </w:r>
      <w:r>
        <w:rPr>
          <w:rFonts w:eastAsiaTheme="minorEastAsia"/>
          <w:snapToGrid w:val="0"/>
          <w:kern w:val="0"/>
          <w:sz w:val="32"/>
          <w:szCs w:val="32"/>
        </w:rPr>
        <w:t>分</w:t>
      </w:r>
      <w:r>
        <w:rPr>
          <w:rFonts w:hint="eastAsia" w:eastAsiaTheme="minorEastAsia"/>
          <w:snapToGrid w:val="0"/>
          <w:kern w:val="0"/>
          <w:sz w:val="32"/>
          <w:szCs w:val="32"/>
        </w:rPr>
        <w:t>）前</w:t>
      </w:r>
      <w:r>
        <w:rPr>
          <w:rFonts w:eastAsiaTheme="minorEastAsia"/>
          <w:sz w:val="32"/>
          <w:szCs w:val="32"/>
        </w:rPr>
        <w:t>将竞商文件</w:t>
      </w:r>
      <w:r>
        <w:rPr>
          <w:rFonts w:hint="eastAsia" w:eastAsiaTheme="minorEastAsia"/>
          <w:sz w:val="32"/>
          <w:szCs w:val="32"/>
        </w:rPr>
        <w:t>递交</w:t>
      </w:r>
      <w:r>
        <w:rPr>
          <w:rFonts w:eastAsiaTheme="minorEastAsia"/>
          <w:sz w:val="32"/>
          <w:szCs w:val="32"/>
        </w:rPr>
        <w:t>至</w:t>
      </w:r>
      <w:r>
        <w:rPr>
          <w:rFonts w:hint="eastAsia" w:asciiTheme="minorEastAsia" w:hAnsiTheme="minorEastAsia" w:eastAsiaTheme="minorEastAsia" w:cstheme="minorEastAsia"/>
          <w:sz w:val="32"/>
          <w:szCs w:val="32"/>
        </w:rPr>
        <w:t>：</w:t>
      </w:r>
      <w:r>
        <w:rPr>
          <w:rFonts w:hint="eastAsia" w:asciiTheme="minorEastAsia" w:hAnsiTheme="minorEastAsia" w:eastAsiaTheme="minorEastAsia" w:cstheme="minorEastAsia"/>
          <w:sz w:val="32"/>
          <w:szCs w:val="32"/>
          <w:u w:val="single"/>
        </w:rPr>
        <w:t>甘肃省兰州市城关区和政路40号印务所3楼</w:t>
      </w:r>
      <w:r>
        <w:rPr>
          <w:rFonts w:hint="eastAsia" w:asciiTheme="minorEastAsia" w:hAnsiTheme="minorEastAsia" w:eastAsiaTheme="minorEastAsia" w:cstheme="minorEastAsia"/>
          <w:sz w:val="32"/>
          <w:szCs w:val="32"/>
        </w:rPr>
        <w:t>；</w:t>
      </w:r>
      <w:r>
        <w:rPr>
          <w:rFonts w:eastAsiaTheme="minorEastAsia"/>
          <w:sz w:val="32"/>
          <w:szCs w:val="32"/>
        </w:rPr>
        <w:t xml:space="preserve"> </w:t>
      </w:r>
    </w:p>
    <w:p w14:paraId="0CFED75A">
      <w:pPr>
        <w:spacing w:line="360" w:lineRule="auto"/>
        <w:ind w:firstLine="640" w:firstLineChars="200"/>
        <w:rPr>
          <w:rFonts w:eastAsiaTheme="minorEastAsia"/>
          <w:sz w:val="32"/>
          <w:szCs w:val="32"/>
        </w:rPr>
      </w:pPr>
      <w:r>
        <w:rPr>
          <w:rFonts w:hint="eastAsia" w:eastAsiaTheme="minorEastAsia"/>
          <w:sz w:val="32"/>
          <w:szCs w:val="32"/>
        </w:rPr>
        <w:t>6</w:t>
      </w:r>
      <w:r>
        <w:rPr>
          <w:rFonts w:eastAsiaTheme="minorEastAsia"/>
          <w:sz w:val="32"/>
          <w:szCs w:val="32"/>
        </w:rPr>
        <w:t>.2</w:t>
      </w:r>
      <w:r>
        <w:rPr>
          <w:rFonts w:hint="eastAsia" w:asciiTheme="minorEastAsia" w:hAnsiTheme="minorEastAsia" w:eastAsiaTheme="minorEastAsia" w:cstheme="minorEastAsia"/>
          <w:sz w:val="32"/>
          <w:szCs w:val="32"/>
        </w:rPr>
        <w:t>逾期送达、未送达至指定地点或</w:t>
      </w:r>
      <w:r>
        <w:rPr>
          <w:rFonts w:eastAsiaTheme="minorEastAsia"/>
          <w:sz w:val="32"/>
          <w:szCs w:val="32"/>
        </w:rPr>
        <w:t>未按规定进行签章（签字）、加密（密封）的竞商文件</w:t>
      </w:r>
      <w:r>
        <w:rPr>
          <w:rFonts w:hint="eastAsia" w:eastAsiaTheme="minorEastAsia"/>
          <w:b/>
          <w:bCs/>
          <w:sz w:val="32"/>
          <w:szCs w:val="32"/>
        </w:rPr>
        <w:t>（竞商文件正、副</w:t>
      </w:r>
      <w:r>
        <w:rPr>
          <w:rFonts w:hint="eastAsia" w:eastAsiaTheme="minorEastAsia"/>
          <w:b/>
          <w:bCs/>
          <w:sz w:val="32"/>
          <w:szCs w:val="32"/>
          <w:lang w:eastAsia="zh-CN"/>
        </w:rPr>
        <w:t>、</w:t>
      </w:r>
      <w:r>
        <w:rPr>
          <w:rFonts w:hint="eastAsia" w:eastAsiaTheme="minorEastAsia"/>
          <w:b/>
          <w:bCs/>
          <w:sz w:val="32"/>
          <w:szCs w:val="32"/>
          <w:lang w:val="en-US" w:eastAsia="zh-CN"/>
        </w:rPr>
        <w:t>报价表</w:t>
      </w:r>
      <w:r>
        <w:rPr>
          <w:rFonts w:hint="eastAsia" w:eastAsiaTheme="minorEastAsia"/>
          <w:b/>
          <w:bCs/>
          <w:sz w:val="32"/>
          <w:szCs w:val="32"/>
        </w:rPr>
        <w:t>各一本）</w:t>
      </w:r>
      <w:r>
        <w:rPr>
          <w:rFonts w:hint="eastAsia" w:asciiTheme="minorEastAsia" w:hAnsiTheme="minorEastAsia" w:eastAsiaTheme="minorEastAsia" w:cstheme="minorEastAsia"/>
          <w:sz w:val="32"/>
          <w:szCs w:val="32"/>
        </w:rPr>
        <w:t>将不予受理。</w:t>
      </w:r>
      <w:r>
        <w:rPr>
          <w:rFonts w:eastAsiaTheme="minorEastAsia"/>
          <w:sz w:val="32"/>
          <w:szCs w:val="32"/>
        </w:rPr>
        <w:t>竞商人应充分考虑递交文件时的不可遇见因素。</w:t>
      </w:r>
    </w:p>
    <w:p w14:paraId="279856B6">
      <w:pPr>
        <w:tabs>
          <w:tab w:val="left" w:pos="0"/>
        </w:tabs>
        <w:snapToGrid w:val="0"/>
        <w:spacing w:line="360" w:lineRule="auto"/>
        <w:ind w:firstLine="640" w:firstLineChars="200"/>
        <w:rPr>
          <w:rFonts w:asciiTheme="minorEastAsia" w:hAnsiTheme="minorEastAsia" w:eastAsiaTheme="minorEastAsia" w:cstheme="minorEastAsia"/>
          <w:sz w:val="32"/>
          <w:szCs w:val="32"/>
        </w:rPr>
      </w:pPr>
      <w:r>
        <w:rPr>
          <w:rFonts w:hint="eastAsia" w:eastAsiaTheme="minorEastAsia"/>
          <w:sz w:val="32"/>
          <w:szCs w:val="32"/>
        </w:rPr>
        <w:t>6</w:t>
      </w:r>
      <w:r>
        <w:rPr>
          <w:rFonts w:eastAsiaTheme="minorEastAsia"/>
          <w:sz w:val="32"/>
          <w:szCs w:val="32"/>
        </w:rPr>
        <w:t>.3 已领取招商文件的竞商人如不参加后续竞商，</w:t>
      </w:r>
      <w:r>
        <w:rPr>
          <w:rFonts w:hint="eastAsia" w:eastAsiaTheme="minorEastAsia"/>
          <w:sz w:val="32"/>
          <w:szCs w:val="32"/>
        </w:rPr>
        <w:t>须</w:t>
      </w:r>
      <w:r>
        <w:rPr>
          <w:rFonts w:eastAsiaTheme="minorEastAsia"/>
          <w:sz w:val="32"/>
          <w:szCs w:val="32"/>
        </w:rPr>
        <w:t>在竞商截止时间前3日内</w:t>
      </w:r>
      <w:r>
        <w:rPr>
          <w:rFonts w:hint="eastAsia" w:asciiTheme="minorEastAsia" w:hAnsiTheme="minorEastAsia" w:eastAsiaTheme="minorEastAsia" w:cstheme="minorEastAsia"/>
          <w:sz w:val="32"/>
          <w:szCs w:val="32"/>
        </w:rPr>
        <w:t>以正式函件形式告知甘肃陇建工程咨询有限公司。</w:t>
      </w:r>
    </w:p>
    <w:p w14:paraId="1A4354BE">
      <w:pPr>
        <w:pStyle w:val="3"/>
        <w:wordWrap/>
        <w:spacing w:beforeLines="0" w:line="360" w:lineRule="auto"/>
        <w:rPr>
          <w:rFonts w:eastAsiaTheme="minorEastAsia"/>
        </w:rPr>
      </w:pPr>
      <w:bookmarkStart w:id="30" w:name="_Toc106063045"/>
      <w:bookmarkStart w:id="31" w:name="_Toc216444939"/>
      <w:r>
        <w:rPr>
          <w:rFonts w:hint="eastAsia" w:eastAsiaTheme="minorEastAsia"/>
        </w:rPr>
        <w:t>7</w:t>
      </w:r>
      <w:r>
        <w:rPr>
          <w:rFonts w:eastAsiaTheme="minorEastAsia"/>
        </w:rPr>
        <w:t xml:space="preserve">. </w:t>
      </w:r>
      <w:bookmarkEnd w:id="30"/>
      <w:bookmarkStart w:id="32" w:name="OLE_LINK46"/>
      <w:bookmarkStart w:id="33" w:name="OLE_LINK47"/>
      <w:bookmarkStart w:id="34" w:name="OLE_LINK45"/>
      <w:bookmarkStart w:id="35" w:name="OLE_LINK44"/>
      <w:r>
        <w:rPr>
          <w:rFonts w:hint="eastAsia" w:asciiTheme="minorEastAsia" w:hAnsiTheme="minorEastAsia" w:eastAsiaTheme="minorEastAsia" w:cstheme="minorEastAsia"/>
        </w:rPr>
        <w:t>招商评审</w:t>
      </w:r>
      <w:bookmarkEnd w:id="32"/>
      <w:bookmarkEnd w:id="33"/>
      <w:r>
        <w:rPr>
          <w:rFonts w:hint="eastAsia" w:asciiTheme="minorEastAsia" w:hAnsiTheme="minorEastAsia" w:eastAsiaTheme="minorEastAsia" w:cstheme="minorEastAsia"/>
        </w:rPr>
        <w:t>的</w:t>
      </w:r>
      <w:bookmarkEnd w:id="34"/>
      <w:bookmarkEnd w:id="35"/>
      <w:r>
        <w:rPr>
          <w:rFonts w:hint="eastAsia" w:asciiTheme="minorEastAsia" w:hAnsiTheme="minorEastAsia" w:eastAsiaTheme="minorEastAsia" w:cstheme="minorEastAsia"/>
        </w:rPr>
        <w:t>时间和地点</w:t>
      </w:r>
      <w:bookmarkEnd w:id="31"/>
    </w:p>
    <w:p w14:paraId="2416C196">
      <w:pPr>
        <w:wordWrap w:val="0"/>
        <w:snapToGrid w:val="0"/>
        <w:spacing w:line="360" w:lineRule="auto"/>
        <w:ind w:firstLine="640" w:firstLineChars="200"/>
        <w:jc w:val="left"/>
        <w:rPr>
          <w:rFonts w:asciiTheme="minorEastAsia" w:hAnsiTheme="minorEastAsia" w:eastAsiaTheme="minorEastAsia" w:cstheme="minorEastAsia"/>
          <w:sz w:val="32"/>
          <w:szCs w:val="32"/>
        </w:rPr>
      </w:pPr>
      <w:bookmarkStart w:id="36" w:name="_Hlk91353590"/>
      <w:r>
        <w:rPr>
          <w:rFonts w:hint="eastAsia" w:eastAsiaTheme="minorEastAsia"/>
          <w:sz w:val="32"/>
          <w:szCs w:val="32"/>
        </w:rPr>
        <w:t>7</w:t>
      </w:r>
      <w:r>
        <w:rPr>
          <w:rFonts w:eastAsiaTheme="minorEastAsia"/>
          <w:sz w:val="32"/>
          <w:szCs w:val="32"/>
        </w:rPr>
        <w:t>.</w:t>
      </w:r>
      <w:r>
        <w:rPr>
          <w:rFonts w:hint="eastAsia" w:asciiTheme="minorEastAsia" w:hAnsiTheme="minorEastAsia" w:eastAsiaTheme="minorEastAsia" w:cstheme="minorEastAsia"/>
          <w:sz w:val="32"/>
          <w:szCs w:val="32"/>
        </w:rPr>
        <w:t>1本项目</w:t>
      </w:r>
      <w:bookmarkStart w:id="37" w:name="OLE_LINK58"/>
      <w:r>
        <w:rPr>
          <w:rFonts w:hint="eastAsia" w:asciiTheme="minorEastAsia" w:hAnsiTheme="minorEastAsia" w:eastAsiaTheme="minorEastAsia" w:cstheme="minorEastAsia"/>
          <w:sz w:val="32"/>
          <w:szCs w:val="32"/>
        </w:rPr>
        <w:t>定于</w:t>
      </w:r>
      <w:bookmarkEnd w:id="37"/>
      <w:bookmarkStart w:id="38" w:name="OLE_LINK59"/>
      <w:r>
        <w:rPr>
          <w:rFonts w:hint="eastAsia" w:asciiTheme="minorEastAsia" w:hAnsiTheme="minorEastAsia" w:eastAsiaTheme="minorEastAsia" w:cstheme="minorEastAsia"/>
          <w:sz w:val="32"/>
          <w:szCs w:val="32"/>
          <w:u w:val="single"/>
        </w:rPr>
        <w:t>（2026年6月10日9时00分）</w:t>
      </w:r>
      <w:r>
        <w:rPr>
          <w:rFonts w:hint="eastAsia" w:asciiTheme="minorEastAsia" w:hAnsiTheme="minorEastAsia" w:eastAsiaTheme="minorEastAsia" w:cstheme="minorEastAsia"/>
          <w:sz w:val="32"/>
          <w:szCs w:val="32"/>
        </w:rPr>
        <w:t>（北京时间）</w:t>
      </w:r>
      <w:bookmarkEnd w:id="38"/>
      <w:r>
        <w:rPr>
          <w:rFonts w:hint="eastAsia" w:asciiTheme="minorEastAsia" w:hAnsiTheme="minorEastAsia" w:eastAsiaTheme="minorEastAsia" w:cstheme="minorEastAsia"/>
          <w:sz w:val="32"/>
          <w:szCs w:val="32"/>
        </w:rPr>
        <w:t>进行招商评审，招商评审地点为甘肃省兰州市城关区和政路40号印务所3楼，</w:t>
      </w:r>
      <w:r>
        <w:rPr>
          <w:rFonts w:eastAsiaTheme="minorEastAsia"/>
          <w:sz w:val="32"/>
          <w:szCs w:val="32"/>
        </w:rPr>
        <w:t>本项目采用现场开启竞商文件的方式进行，</w:t>
      </w:r>
      <w:bookmarkEnd w:id="36"/>
      <w:r>
        <w:rPr>
          <w:rFonts w:eastAsiaTheme="minorEastAsia"/>
          <w:sz w:val="32"/>
          <w:szCs w:val="32"/>
        </w:rPr>
        <w:t>由代理机构项目负责人在招商人代表和</w:t>
      </w:r>
      <w:r>
        <w:rPr>
          <w:rFonts w:hint="eastAsia" w:eastAsiaTheme="minorEastAsia"/>
          <w:sz w:val="32"/>
          <w:szCs w:val="32"/>
        </w:rPr>
        <w:t>监标人的</w:t>
      </w:r>
      <w:r>
        <w:rPr>
          <w:rFonts w:eastAsiaTheme="minorEastAsia"/>
          <w:sz w:val="32"/>
          <w:szCs w:val="32"/>
        </w:rPr>
        <w:t>的监督下开启竞商文件。</w:t>
      </w:r>
    </w:p>
    <w:p w14:paraId="180D52B0">
      <w:pPr>
        <w:spacing w:line="360" w:lineRule="auto"/>
        <w:ind w:firstLine="640" w:firstLineChars="200"/>
        <w:rPr>
          <w:rFonts w:asciiTheme="minorEastAsia" w:hAnsiTheme="minorEastAsia" w:eastAsiaTheme="minorEastAsia" w:cstheme="minorEastAsia"/>
          <w:bCs/>
          <w:sz w:val="32"/>
          <w:szCs w:val="32"/>
        </w:rPr>
      </w:pPr>
      <w:r>
        <w:rPr>
          <w:rFonts w:hint="eastAsia" w:asciiTheme="minorEastAsia" w:hAnsiTheme="minorEastAsia" w:eastAsiaTheme="minorEastAsia" w:cstheme="minorEastAsia"/>
          <w:sz w:val="32"/>
          <w:szCs w:val="32"/>
        </w:rPr>
        <w:t>7.2</w:t>
      </w:r>
      <w:r>
        <w:rPr>
          <w:rFonts w:hint="eastAsia" w:asciiTheme="minorEastAsia" w:hAnsiTheme="minorEastAsia" w:eastAsiaTheme="minorEastAsia" w:cstheme="minorEastAsia"/>
          <w:bCs/>
          <w:sz w:val="32"/>
          <w:szCs w:val="32"/>
        </w:rPr>
        <w:t>本次招商采用公开竞价确定中商人，将最终报价最高的竞商人确定为中商候选人。</w:t>
      </w:r>
    </w:p>
    <w:p w14:paraId="5229F072">
      <w:pPr>
        <w:spacing w:line="360" w:lineRule="auto"/>
        <w:ind w:firstLine="640" w:firstLineChars="200"/>
        <w:rPr>
          <w:rFonts w:asciiTheme="minorEastAsia" w:hAnsiTheme="minorEastAsia" w:eastAsiaTheme="minorEastAsia" w:cstheme="minorEastAsia"/>
          <w:bCs/>
          <w:sz w:val="32"/>
          <w:szCs w:val="32"/>
        </w:rPr>
      </w:pPr>
      <w:r>
        <w:rPr>
          <w:rFonts w:hint="eastAsia" w:asciiTheme="minorEastAsia" w:hAnsiTheme="minorEastAsia" w:eastAsiaTheme="minorEastAsia" w:cstheme="minorEastAsia"/>
          <w:bCs/>
          <w:sz w:val="32"/>
          <w:szCs w:val="32"/>
        </w:rPr>
        <w:t>7.3原承租人最终报价与最高报价相同时，原承租户拥有优先中商权。</w:t>
      </w:r>
    </w:p>
    <w:p w14:paraId="2DFA1C55">
      <w:pPr>
        <w:spacing w:line="360" w:lineRule="auto"/>
        <w:ind w:firstLine="640" w:firstLineChars="200"/>
        <w:rPr>
          <w:rFonts w:asciiTheme="minorEastAsia" w:hAnsiTheme="minorEastAsia" w:eastAsiaTheme="minorEastAsia" w:cstheme="minorEastAsia"/>
          <w:bCs/>
          <w:sz w:val="32"/>
          <w:szCs w:val="32"/>
        </w:rPr>
      </w:pPr>
      <w:r>
        <w:rPr>
          <w:rFonts w:hint="eastAsia" w:asciiTheme="minorEastAsia" w:hAnsiTheme="minorEastAsia" w:eastAsiaTheme="minorEastAsia" w:cstheme="minorEastAsia"/>
          <w:sz w:val="32"/>
          <w:szCs w:val="32"/>
        </w:rPr>
        <w:t>7.4</w:t>
      </w:r>
      <w:r>
        <w:rPr>
          <w:rFonts w:hint="eastAsia" w:asciiTheme="minorEastAsia" w:hAnsiTheme="minorEastAsia" w:eastAsiaTheme="minorEastAsia" w:cstheme="minorEastAsia"/>
          <w:bCs/>
          <w:sz w:val="32"/>
          <w:szCs w:val="32"/>
        </w:rPr>
        <w:t>因竞商人自身设备原因或通讯公司网络原因，造成竞商人竞价失败的，代理机构不承担责任。</w:t>
      </w:r>
    </w:p>
    <w:p w14:paraId="6F1DB754">
      <w:pPr>
        <w:snapToGrid w:val="0"/>
        <w:spacing w:line="360" w:lineRule="auto"/>
        <w:ind w:firstLine="640" w:firstLineChars="200"/>
        <w:jc w:val="left"/>
        <w:rPr>
          <w:rFonts w:asciiTheme="minorEastAsia" w:hAnsiTheme="minorEastAsia" w:eastAsiaTheme="minorEastAsia" w:cstheme="minorEastAsia"/>
          <w:bCs/>
          <w:sz w:val="32"/>
          <w:szCs w:val="32"/>
        </w:rPr>
      </w:pPr>
      <w:r>
        <w:rPr>
          <w:rFonts w:hint="eastAsia" w:asciiTheme="minorEastAsia" w:hAnsiTheme="minorEastAsia" w:eastAsiaTheme="minorEastAsia" w:cstheme="minorEastAsia"/>
          <w:bCs/>
          <w:sz w:val="32"/>
          <w:szCs w:val="32"/>
        </w:rPr>
        <w:t>上述各项时间如有变动以变更公告或电话通知为准。</w:t>
      </w:r>
    </w:p>
    <w:p w14:paraId="620EF22C">
      <w:pPr>
        <w:pStyle w:val="7"/>
        <w:tabs>
          <w:tab w:val="left" w:pos="7710"/>
        </w:tabs>
        <w:spacing w:after="0" w:line="360" w:lineRule="auto"/>
        <w:ind w:firstLine="640" w:firstLineChars="200"/>
        <w:rPr>
          <w:rFonts w:eastAsiaTheme="minorEastAsia"/>
          <w:sz w:val="32"/>
          <w:szCs w:val="32"/>
          <w:u w:val="single" w:color="000000"/>
        </w:rPr>
      </w:pPr>
      <w:r>
        <w:rPr>
          <w:rFonts w:hint="eastAsia" w:eastAsiaTheme="minorEastAsia"/>
          <w:sz w:val="32"/>
          <w:szCs w:val="32"/>
        </w:rPr>
        <w:t>7</w:t>
      </w:r>
      <w:r>
        <w:rPr>
          <w:rFonts w:eastAsiaTheme="minorEastAsia"/>
          <w:sz w:val="32"/>
          <w:szCs w:val="32"/>
        </w:rPr>
        <w:t>.</w:t>
      </w:r>
      <w:r>
        <w:rPr>
          <w:rFonts w:hint="eastAsia" w:eastAsiaTheme="minorEastAsia"/>
          <w:sz w:val="32"/>
          <w:szCs w:val="32"/>
        </w:rPr>
        <w:t>5</w:t>
      </w:r>
      <w:r>
        <w:rPr>
          <w:rFonts w:eastAsiaTheme="minorEastAsia"/>
          <w:sz w:val="32"/>
          <w:szCs w:val="32"/>
        </w:rPr>
        <w:t>其他说明：</w:t>
      </w:r>
      <w:r>
        <w:rPr>
          <w:rFonts w:hint="eastAsia" w:eastAsiaTheme="minorEastAsia"/>
          <w:sz w:val="32"/>
          <w:szCs w:val="32"/>
        </w:rPr>
        <w:t>无</w:t>
      </w:r>
      <w:r>
        <w:rPr>
          <w:rFonts w:eastAsiaTheme="minorEastAsia"/>
          <w:sz w:val="32"/>
          <w:szCs w:val="32"/>
          <w:u w:color="000000"/>
        </w:rPr>
        <w:t>。</w:t>
      </w:r>
    </w:p>
    <w:p w14:paraId="726D681C">
      <w:pPr>
        <w:pStyle w:val="3"/>
        <w:wordWrap/>
        <w:spacing w:beforeLines="0" w:line="360" w:lineRule="auto"/>
        <w:rPr>
          <w:rFonts w:eastAsiaTheme="minorEastAsia"/>
        </w:rPr>
      </w:pPr>
      <w:bookmarkStart w:id="39" w:name="_Toc106063046"/>
      <w:bookmarkStart w:id="40" w:name="_Toc216444940"/>
      <w:bookmarkStart w:id="41" w:name="_Hlk79755127"/>
      <w:r>
        <w:rPr>
          <w:rFonts w:hint="eastAsia" w:eastAsiaTheme="minorEastAsia"/>
        </w:rPr>
        <w:t>8</w:t>
      </w:r>
      <w:r>
        <w:rPr>
          <w:rFonts w:eastAsiaTheme="minorEastAsia"/>
        </w:rPr>
        <w:t>. 发布公告媒介</w:t>
      </w:r>
      <w:bookmarkEnd w:id="39"/>
      <w:bookmarkEnd w:id="40"/>
    </w:p>
    <w:p w14:paraId="6A3FEA1D">
      <w:pPr>
        <w:spacing w:line="360" w:lineRule="auto"/>
        <w:ind w:firstLine="640" w:firstLineChars="200"/>
        <w:rPr>
          <w:rFonts w:eastAsiaTheme="minorEastAsia"/>
          <w:sz w:val="32"/>
          <w:szCs w:val="32"/>
        </w:rPr>
      </w:pPr>
      <w:r>
        <w:rPr>
          <w:rFonts w:eastAsiaTheme="minorEastAsia"/>
          <w:sz w:val="32"/>
          <w:szCs w:val="32"/>
        </w:rPr>
        <w:t>本次招商公告同时在国铁招商平台</w:t>
      </w:r>
      <w:r>
        <w:rPr>
          <w:rFonts w:hint="eastAsia" w:eastAsiaTheme="minorEastAsia"/>
          <w:sz w:val="32"/>
          <w:szCs w:val="32"/>
        </w:rPr>
        <w:t>（</w:t>
      </w:r>
      <w:r>
        <w:rPr>
          <w:rFonts w:hint="eastAsia" w:asciiTheme="minorEastAsia" w:hAnsiTheme="minorEastAsia" w:eastAsiaTheme="minorEastAsia" w:cstheme="minorEastAsia"/>
          <w:sz w:val="32"/>
          <w:szCs w:val="32"/>
        </w:rPr>
        <w:t>https://zs.95306.cn</w:t>
      </w:r>
      <w:r>
        <w:rPr>
          <w:rFonts w:hint="eastAsia" w:eastAsiaTheme="minorEastAsia"/>
          <w:sz w:val="32"/>
          <w:szCs w:val="32"/>
        </w:rPr>
        <w:t>）</w:t>
      </w:r>
      <w:r>
        <w:rPr>
          <w:rFonts w:eastAsiaTheme="minorEastAsia"/>
          <w:sz w:val="32"/>
          <w:szCs w:val="32"/>
        </w:rPr>
        <w:t>上发布。</w:t>
      </w:r>
    </w:p>
    <w:p w14:paraId="310542C3">
      <w:pPr>
        <w:tabs>
          <w:tab w:val="left" w:pos="0"/>
        </w:tabs>
        <w:snapToGrid w:val="0"/>
        <w:spacing w:line="360" w:lineRule="auto"/>
        <w:ind w:firstLine="640" w:firstLineChars="20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bCs/>
          <w:sz w:val="32"/>
          <w:szCs w:val="32"/>
        </w:rPr>
        <w:t>上述各项时间、地点等信息如有变动以变更公告或电话通知为准。</w:t>
      </w:r>
    </w:p>
    <w:p w14:paraId="31DEFFB8">
      <w:pPr>
        <w:pStyle w:val="3"/>
        <w:keepLines/>
        <w:wordWrap/>
        <w:snapToGrid w:val="0"/>
        <w:spacing w:before="156" w:beforeLines="50" w:after="156" w:afterLines="50" w:line="360" w:lineRule="auto"/>
        <w:rPr>
          <w:rFonts w:asciiTheme="minorEastAsia" w:hAnsiTheme="minorEastAsia" w:eastAsiaTheme="minorEastAsia" w:cstheme="minorEastAsia"/>
        </w:rPr>
      </w:pPr>
      <w:bookmarkStart w:id="42" w:name="_Toc216444941"/>
      <w:r>
        <w:rPr>
          <w:rFonts w:hint="eastAsia" w:asciiTheme="minorEastAsia" w:hAnsiTheme="minorEastAsia" w:eastAsiaTheme="minorEastAsia" w:cstheme="minorEastAsia"/>
        </w:rPr>
        <w:t>9.招商方式</w:t>
      </w:r>
      <w:bookmarkEnd w:id="42"/>
    </w:p>
    <w:p w14:paraId="5304F741">
      <w:pPr>
        <w:tabs>
          <w:tab w:val="left" w:pos="0"/>
        </w:tabs>
        <w:snapToGrid w:val="0"/>
        <w:spacing w:line="360" w:lineRule="auto"/>
        <w:ind w:firstLine="640" w:firstLineChars="200"/>
        <w:rPr>
          <w:rFonts w:asciiTheme="minorEastAsia" w:hAnsiTheme="minorEastAsia" w:eastAsiaTheme="minorEastAsia" w:cstheme="minorEastAsia"/>
          <w:bCs/>
          <w:sz w:val="32"/>
          <w:szCs w:val="32"/>
        </w:rPr>
      </w:pPr>
      <w:r>
        <w:rPr>
          <w:rFonts w:hint="eastAsia" w:asciiTheme="minorEastAsia" w:hAnsiTheme="minorEastAsia" w:eastAsiaTheme="minorEastAsia" w:cstheme="minorEastAsia"/>
          <w:bCs/>
          <w:sz w:val="32"/>
          <w:szCs w:val="32"/>
        </w:rPr>
        <w:t>本次招商项目的招商方式为公开招商。</w:t>
      </w:r>
    </w:p>
    <w:bookmarkEnd w:id="41"/>
    <w:p w14:paraId="008E6869">
      <w:pPr>
        <w:pStyle w:val="3"/>
        <w:keepLines/>
        <w:wordWrap/>
        <w:snapToGrid w:val="0"/>
        <w:spacing w:before="156" w:beforeLines="50" w:after="156" w:afterLines="50" w:line="360" w:lineRule="auto"/>
        <w:rPr>
          <w:rFonts w:asciiTheme="minorEastAsia" w:hAnsiTheme="minorEastAsia" w:eastAsiaTheme="minorEastAsia" w:cstheme="minorEastAsia"/>
        </w:rPr>
      </w:pPr>
      <w:bookmarkStart w:id="43" w:name="_Toc216444942"/>
      <w:bookmarkStart w:id="44" w:name="_Toc106063047"/>
      <w:r>
        <w:rPr>
          <w:rFonts w:hint="eastAsia" w:asciiTheme="minorEastAsia" w:hAnsiTheme="minorEastAsia" w:eastAsiaTheme="minorEastAsia" w:cstheme="minorEastAsia"/>
        </w:rPr>
        <w:t>10．费用承担</w:t>
      </w:r>
      <w:bookmarkEnd w:id="43"/>
    </w:p>
    <w:p w14:paraId="724837EB">
      <w:pPr>
        <w:spacing w:line="360" w:lineRule="auto"/>
        <w:ind w:firstLine="640" w:firstLineChars="200"/>
        <w:rPr>
          <w:rFonts w:asciiTheme="minorEastAsia" w:hAnsiTheme="minorEastAsia" w:eastAsiaTheme="minorEastAsia" w:cstheme="minorEastAsia"/>
          <w:bCs/>
          <w:sz w:val="32"/>
          <w:szCs w:val="32"/>
        </w:rPr>
      </w:pPr>
      <w:r>
        <w:rPr>
          <w:rFonts w:hint="eastAsia" w:asciiTheme="minorEastAsia" w:hAnsiTheme="minorEastAsia" w:eastAsiaTheme="minorEastAsia" w:cstheme="minorEastAsia"/>
          <w:bCs/>
          <w:sz w:val="32"/>
          <w:szCs w:val="32"/>
        </w:rPr>
        <w:t>10.1竞商人准备和参加竞商活动发生的费用自理。</w:t>
      </w:r>
    </w:p>
    <w:p w14:paraId="57961FEB">
      <w:pPr>
        <w:spacing w:line="360" w:lineRule="auto"/>
        <w:ind w:firstLine="640" w:firstLineChars="200"/>
        <w:rPr>
          <w:rFonts w:asciiTheme="minorEastAsia" w:hAnsiTheme="minorEastAsia" w:eastAsiaTheme="minorEastAsia" w:cstheme="minorEastAsia"/>
          <w:bCs/>
          <w:sz w:val="32"/>
          <w:szCs w:val="32"/>
        </w:rPr>
      </w:pPr>
      <w:r>
        <w:rPr>
          <w:rFonts w:hint="eastAsia" w:asciiTheme="minorEastAsia" w:hAnsiTheme="minorEastAsia" w:eastAsiaTheme="minorEastAsia" w:cstheme="minorEastAsia"/>
          <w:bCs/>
          <w:sz w:val="32"/>
          <w:szCs w:val="32"/>
        </w:rPr>
        <w:t>10.2招商代理服务费在中商通知书发布之前收取，通过抵扣中商人竞商保证金实现，多余部分退回至中商人处。</w:t>
      </w:r>
    </w:p>
    <w:p w14:paraId="35534ED1">
      <w:pPr>
        <w:spacing w:line="360" w:lineRule="auto"/>
        <w:ind w:firstLine="640" w:firstLineChars="200"/>
        <w:rPr>
          <w:rFonts w:asciiTheme="minorEastAsia" w:hAnsiTheme="minorEastAsia" w:eastAsiaTheme="minorEastAsia" w:cstheme="minorEastAsia"/>
          <w:bCs/>
          <w:sz w:val="32"/>
          <w:szCs w:val="32"/>
        </w:rPr>
      </w:pPr>
      <w:r>
        <w:rPr>
          <w:rFonts w:hint="eastAsia" w:asciiTheme="minorEastAsia" w:hAnsiTheme="minorEastAsia" w:eastAsiaTheme="minorEastAsia" w:cstheme="minorEastAsia"/>
          <w:bCs/>
          <w:sz w:val="32"/>
          <w:szCs w:val="32"/>
        </w:rPr>
        <w:t>10.3招商代理服务费以第一年中商总金额为计算依据，根据如下费率，采用差额定律累进法计取：</w:t>
      </w:r>
    </w:p>
    <w:tbl>
      <w:tblPr>
        <w:tblStyle w:val="18"/>
        <w:tblW w:w="79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01"/>
        <w:gridCol w:w="3870"/>
      </w:tblGrid>
      <w:tr w14:paraId="7DA38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01" w:type="dxa"/>
            <w:vAlign w:val="center"/>
          </w:tcPr>
          <w:p w14:paraId="58037699">
            <w:pPr>
              <w:spacing w:line="400" w:lineRule="exact"/>
              <w:ind w:firstLine="826" w:firstLineChars="294"/>
              <w:jc w:val="center"/>
              <w:rPr>
                <w:rFonts w:asciiTheme="minorEastAsia" w:hAnsiTheme="minorEastAsia" w:eastAsiaTheme="minorEastAsia" w:cstheme="minorEastAsia"/>
                <w:b/>
                <w:sz w:val="28"/>
                <w:szCs w:val="28"/>
              </w:rPr>
            </w:pPr>
            <w:r>
              <w:rPr>
                <w:rFonts w:hint="eastAsia" w:asciiTheme="minorEastAsia" w:hAnsiTheme="minorEastAsia" w:eastAsiaTheme="minorEastAsia" w:cstheme="minorEastAsia"/>
                <w:b/>
                <w:sz w:val="28"/>
                <w:szCs w:val="28"/>
              </w:rPr>
              <w:t>中商总金额（万元）</w:t>
            </w:r>
          </w:p>
        </w:tc>
        <w:tc>
          <w:tcPr>
            <w:tcW w:w="3870" w:type="dxa"/>
            <w:vAlign w:val="center"/>
          </w:tcPr>
          <w:p w14:paraId="17E9C126">
            <w:pPr>
              <w:spacing w:line="400" w:lineRule="exact"/>
              <w:jc w:val="center"/>
              <w:rPr>
                <w:rFonts w:asciiTheme="minorEastAsia" w:hAnsiTheme="minorEastAsia" w:eastAsiaTheme="minorEastAsia" w:cstheme="minorEastAsia"/>
                <w:b/>
                <w:sz w:val="28"/>
                <w:szCs w:val="28"/>
              </w:rPr>
            </w:pPr>
            <w:r>
              <w:rPr>
                <w:rFonts w:hint="eastAsia" w:asciiTheme="minorEastAsia" w:hAnsiTheme="minorEastAsia" w:eastAsiaTheme="minorEastAsia" w:cstheme="minorEastAsia"/>
                <w:b/>
                <w:sz w:val="28"/>
                <w:szCs w:val="28"/>
              </w:rPr>
              <w:t>费率</w:t>
            </w:r>
          </w:p>
        </w:tc>
      </w:tr>
      <w:tr w14:paraId="3F9CF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01" w:type="dxa"/>
            <w:vAlign w:val="center"/>
          </w:tcPr>
          <w:p w14:paraId="04C13638">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100万元以下</w:t>
            </w:r>
          </w:p>
        </w:tc>
        <w:tc>
          <w:tcPr>
            <w:tcW w:w="3870" w:type="dxa"/>
            <w:vAlign w:val="center"/>
          </w:tcPr>
          <w:p w14:paraId="0349C1D0">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1.5%</w:t>
            </w:r>
          </w:p>
        </w:tc>
      </w:tr>
      <w:tr w14:paraId="72E250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01" w:type="dxa"/>
            <w:vAlign w:val="center"/>
          </w:tcPr>
          <w:p w14:paraId="03A08745">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100～500万元</w:t>
            </w:r>
          </w:p>
        </w:tc>
        <w:tc>
          <w:tcPr>
            <w:tcW w:w="3870" w:type="dxa"/>
            <w:vAlign w:val="center"/>
          </w:tcPr>
          <w:p w14:paraId="40721026">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0.8%</w:t>
            </w:r>
          </w:p>
        </w:tc>
      </w:tr>
      <w:tr w14:paraId="45C91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01" w:type="dxa"/>
            <w:vAlign w:val="center"/>
          </w:tcPr>
          <w:p w14:paraId="6F364DE1">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500～1000万元</w:t>
            </w:r>
          </w:p>
        </w:tc>
        <w:tc>
          <w:tcPr>
            <w:tcW w:w="3870" w:type="dxa"/>
            <w:vAlign w:val="center"/>
          </w:tcPr>
          <w:p w14:paraId="1156B0CB">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0.45%</w:t>
            </w:r>
          </w:p>
        </w:tc>
      </w:tr>
      <w:tr w14:paraId="4DF65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01" w:type="dxa"/>
            <w:vAlign w:val="center"/>
          </w:tcPr>
          <w:p w14:paraId="4FCC732F">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1000～5000万元</w:t>
            </w:r>
          </w:p>
        </w:tc>
        <w:tc>
          <w:tcPr>
            <w:tcW w:w="3870" w:type="dxa"/>
            <w:vAlign w:val="center"/>
          </w:tcPr>
          <w:p w14:paraId="716BC1CA">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0.25%</w:t>
            </w:r>
          </w:p>
        </w:tc>
      </w:tr>
      <w:tr w14:paraId="59A94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01" w:type="dxa"/>
            <w:vAlign w:val="center"/>
          </w:tcPr>
          <w:p w14:paraId="7F3111D2">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5000万元～1亿元</w:t>
            </w:r>
          </w:p>
        </w:tc>
        <w:tc>
          <w:tcPr>
            <w:tcW w:w="3870" w:type="dxa"/>
            <w:vAlign w:val="center"/>
          </w:tcPr>
          <w:p w14:paraId="1885A21F">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0.1%</w:t>
            </w:r>
          </w:p>
        </w:tc>
      </w:tr>
      <w:tr w14:paraId="0618E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01" w:type="dxa"/>
            <w:vAlign w:val="center"/>
          </w:tcPr>
          <w:p w14:paraId="4E98A577">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1～5亿元</w:t>
            </w:r>
          </w:p>
        </w:tc>
        <w:tc>
          <w:tcPr>
            <w:tcW w:w="3870" w:type="dxa"/>
            <w:vAlign w:val="center"/>
          </w:tcPr>
          <w:p w14:paraId="5110A1B8">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0.05%</w:t>
            </w:r>
          </w:p>
        </w:tc>
      </w:tr>
      <w:tr w14:paraId="4C60BD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01" w:type="dxa"/>
            <w:vAlign w:val="center"/>
          </w:tcPr>
          <w:p w14:paraId="038A9E9B">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5～10亿元</w:t>
            </w:r>
          </w:p>
        </w:tc>
        <w:tc>
          <w:tcPr>
            <w:tcW w:w="3870" w:type="dxa"/>
            <w:vAlign w:val="center"/>
          </w:tcPr>
          <w:p w14:paraId="77F35069">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0.035%</w:t>
            </w:r>
          </w:p>
        </w:tc>
      </w:tr>
      <w:tr w14:paraId="6E522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01" w:type="dxa"/>
            <w:vAlign w:val="center"/>
          </w:tcPr>
          <w:p w14:paraId="36531DB0">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10～50亿元</w:t>
            </w:r>
          </w:p>
        </w:tc>
        <w:tc>
          <w:tcPr>
            <w:tcW w:w="3870" w:type="dxa"/>
            <w:vAlign w:val="center"/>
          </w:tcPr>
          <w:p w14:paraId="2DA6AD46">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0.008%</w:t>
            </w:r>
          </w:p>
        </w:tc>
      </w:tr>
      <w:tr w14:paraId="73EBB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01" w:type="dxa"/>
            <w:vAlign w:val="center"/>
          </w:tcPr>
          <w:p w14:paraId="6018AF7F">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50～100亿元</w:t>
            </w:r>
          </w:p>
        </w:tc>
        <w:tc>
          <w:tcPr>
            <w:tcW w:w="3870" w:type="dxa"/>
            <w:vAlign w:val="center"/>
          </w:tcPr>
          <w:p w14:paraId="2E119772">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0.006%</w:t>
            </w:r>
          </w:p>
        </w:tc>
      </w:tr>
      <w:tr w14:paraId="37EB4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01" w:type="dxa"/>
            <w:vAlign w:val="center"/>
          </w:tcPr>
          <w:p w14:paraId="33F23CDE">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100亿以上</w:t>
            </w:r>
          </w:p>
        </w:tc>
        <w:tc>
          <w:tcPr>
            <w:tcW w:w="3870" w:type="dxa"/>
            <w:vAlign w:val="center"/>
          </w:tcPr>
          <w:p w14:paraId="6F15F1D4">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0.004%</w:t>
            </w:r>
          </w:p>
        </w:tc>
      </w:tr>
    </w:tbl>
    <w:p w14:paraId="575F7B4D">
      <w:pPr>
        <w:pStyle w:val="16"/>
        <w:snapToGrid w:val="0"/>
        <w:spacing w:line="579" w:lineRule="exact"/>
        <w:ind w:firstLine="640" w:firstLineChars="20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例如：某招商代理业务中商金额为6000万元，计算招商代理服务收费额如下：</w:t>
      </w:r>
    </w:p>
    <w:p w14:paraId="050A2BEB">
      <w:pPr>
        <w:pStyle w:val="16"/>
        <w:snapToGrid w:val="0"/>
        <w:spacing w:line="579" w:lineRule="exact"/>
        <w:ind w:firstLine="960" w:firstLineChars="30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100万元×1.5%=1.5万元</w:t>
      </w:r>
    </w:p>
    <w:p w14:paraId="72437BE8">
      <w:pPr>
        <w:pStyle w:val="16"/>
        <w:snapToGrid w:val="0"/>
        <w:spacing w:line="579" w:lineRule="exact"/>
        <w:ind w:firstLine="640" w:firstLineChars="20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（500-100）万元×0.8%=3.2万元</w:t>
      </w:r>
    </w:p>
    <w:p w14:paraId="21F57390">
      <w:pPr>
        <w:pStyle w:val="16"/>
        <w:snapToGrid w:val="0"/>
        <w:spacing w:line="579" w:lineRule="exact"/>
        <w:ind w:firstLine="640" w:firstLineChars="20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（1000-500）×0.45%=2.25万元</w:t>
      </w:r>
    </w:p>
    <w:p w14:paraId="605F0D96">
      <w:pPr>
        <w:pStyle w:val="16"/>
        <w:snapToGrid w:val="0"/>
        <w:spacing w:line="579" w:lineRule="exact"/>
        <w:ind w:firstLine="640" w:firstLineChars="20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（5000-1000）×0.25%=10万元</w:t>
      </w:r>
    </w:p>
    <w:p w14:paraId="39992F20">
      <w:pPr>
        <w:pStyle w:val="16"/>
        <w:snapToGrid w:val="0"/>
        <w:spacing w:line="579" w:lineRule="exact"/>
        <w:ind w:firstLine="640" w:firstLineChars="20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（6000-5000）×0.1%=1万元</w:t>
      </w:r>
    </w:p>
    <w:p w14:paraId="44B1AD3A">
      <w:pPr>
        <w:pStyle w:val="16"/>
        <w:snapToGrid w:val="0"/>
        <w:spacing w:line="579" w:lineRule="exact"/>
        <w:ind w:firstLine="640" w:firstLineChars="200"/>
        <w:rPr>
          <w:rFonts w:asciiTheme="minorEastAsia" w:hAnsiTheme="minorEastAsia" w:eastAsiaTheme="minorEastAsia" w:cstheme="minorEastAsia"/>
          <w:sz w:val="32"/>
          <w:szCs w:val="32"/>
          <w:lang w:val="zh-CN"/>
        </w:rPr>
      </w:pPr>
      <w:r>
        <w:rPr>
          <w:rFonts w:hint="eastAsia" w:asciiTheme="minorEastAsia" w:hAnsiTheme="minorEastAsia" w:eastAsiaTheme="minorEastAsia" w:cstheme="minorEastAsia"/>
          <w:sz w:val="32"/>
          <w:szCs w:val="32"/>
        </w:rPr>
        <w:t>合计收费=1.5+3.2+2.25+10+1=17.95（万元）</w:t>
      </w:r>
    </w:p>
    <w:p w14:paraId="6F4F524C">
      <w:pPr>
        <w:pStyle w:val="3"/>
        <w:spacing w:beforeLines="0"/>
        <w:rPr>
          <w:rFonts w:eastAsiaTheme="minorEastAsia"/>
        </w:rPr>
      </w:pPr>
      <w:bookmarkStart w:id="45" w:name="_Toc216444943"/>
      <w:r>
        <w:rPr>
          <w:rFonts w:hint="eastAsia" w:eastAsiaTheme="minorEastAsia"/>
        </w:rPr>
        <w:t>11</w:t>
      </w:r>
      <w:r>
        <w:rPr>
          <w:rFonts w:eastAsiaTheme="minorEastAsia"/>
        </w:rPr>
        <w:t>联系方式</w:t>
      </w:r>
      <w:bookmarkEnd w:id="44"/>
      <w:bookmarkEnd w:id="45"/>
    </w:p>
    <w:p w14:paraId="511531B5">
      <w:pPr>
        <w:snapToGrid w:val="0"/>
        <w:spacing w:line="579" w:lineRule="exact"/>
        <w:ind w:firstLine="646" w:firstLineChars="202"/>
        <w:rPr>
          <w:rFonts w:asciiTheme="minorEastAsia" w:hAnsiTheme="minorEastAsia" w:eastAsiaTheme="minorEastAsia" w:cstheme="minorEastAsia"/>
          <w:bCs/>
          <w:sz w:val="32"/>
          <w:szCs w:val="32"/>
        </w:rPr>
      </w:pPr>
      <w:bookmarkStart w:id="46" w:name="_Toc106063048"/>
      <w:r>
        <w:rPr>
          <w:rFonts w:hint="eastAsia" w:asciiTheme="minorEastAsia" w:hAnsiTheme="minorEastAsia" w:eastAsiaTheme="minorEastAsia" w:cstheme="minorEastAsia"/>
          <w:bCs/>
          <w:sz w:val="32"/>
          <w:szCs w:val="32"/>
        </w:rPr>
        <w:t>11.1招商人：</w:t>
      </w:r>
      <w:r>
        <w:rPr>
          <w:rFonts w:hint="eastAsia" w:asciiTheme="minorEastAsia" w:hAnsiTheme="minorEastAsia" w:eastAsiaTheme="minorEastAsia" w:cstheme="minorEastAsia"/>
          <w:sz w:val="32"/>
          <w:szCs w:val="32"/>
          <w:u w:val="single"/>
        </w:rPr>
        <w:t>甘肃兰铁国际旅行社有限公司</w:t>
      </w:r>
      <w:r>
        <w:rPr>
          <w:rFonts w:hint="eastAsia" w:asciiTheme="minorEastAsia" w:hAnsiTheme="minorEastAsia" w:eastAsiaTheme="minorEastAsia" w:cstheme="minorEastAsia"/>
          <w:bCs/>
          <w:sz w:val="32"/>
          <w:szCs w:val="32"/>
        </w:rPr>
        <w:t>。</w:t>
      </w:r>
    </w:p>
    <w:p w14:paraId="3520CF96">
      <w:pPr>
        <w:snapToGrid w:val="0"/>
        <w:spacing w:line="579" w:lineRule="exact"/>
        <w:ind w:firstLine="646" w:firstLineChars="202"/>
        <w:rPr>
          <w:rFonts w:asciiTheme="minorEastAsia" w:hAnsiTheme="minorEastAsia" w:eastAsiaTheme="minorEastAsia" w:cstheme="minorEastAsia"/>
          <w:bCs/>
          <w:sz w:val="32"/>
          <w:szCs w:val="32"/>
          <w:u w:val="single"/>
        </w:rPr>
      </w:pPr>
      <w:r>
        <w:rPr>
          <w:rFonts w:hint="eastAsia" w:asciiTheme="minorEastAsia" w:hAnsiTheme="minorEastAsia" w:eastAsiaTheme="minorEastAsia" w:cstheme="minorEastAsia"/>
          <w:bCs/>
          <w:sz w:val="32"/>
          <w:szCs w:val="32"/>
        </w:rPr>
        <w:t>地址：甘肃省兰州市七里河区西站西路120号</w:t>
      </w:r>
    </w:p>
    <w:p w14:paraId="46C8775F">
      <w:pPr>
        <w:snapToGrid w:val="0"/>
        <w:spacing w:line="579" w:lineRule="exact"/>
        <w:ind w:firstLine="646" w:firstLineChars="202"/>
        <w:rPr>
          <w:rFonts w:asciiTheme="minorEastAsia" w:hAnsiTheme="minorEastAsia" w:eastAsiaTheme="minorEastAsia" w:cstheme="minorEastAsia"/>
          <w:bCs/>
          <w:sz w:val="32"/>
          <w:szCs w:val="32"/>
        </w:rPr>
      </w:pPr>
      <w:r>
        <w:rPr>
          <w:rFonts w:hint="eastAsia" w:asciiTheme="minorEastAsia" w:hAnsiTheme="minorEastAsia" w:eastAsiaTheme="minorEastAsia" w:cstheme="minorEastAsia"/>
          <w:bCs/>
          <w:sz w:val="32"/>
          <w:szCs w:val="32"/>
        </w:rPr>
        <w:t>联系人：赖工</w:t>
      </w:r>
    </w:p>
    <w:p w14:paraId="1398551A">
      <w:pPr>
        <w:snapToGrid w:val="0"/>
        <w:spacing w:line="579" w:lineRule="exact"/>
        <w:ind w:firstLine="646" w:firstLineChars="202"/>
        <w:rPr>
          <w:rFonts w:asciiTheme="minorEastAsia" w:hAnsiTheme="minorEastAsia" w:eastAsiaTheme="minorEastAsia" w:cstheme="minorEastAsia"/>
          <w:bCs/>
          <w:sz w:val="32"/>
          <w:szCs w:val="32"/>
          <w:u w:val="single"/>
        </w:rPr>
      </w:pPr>
      <w:r>
        <w:rPr>
          <w:rFonts w:hint="eastAsia" w:asciiTheme="minorEastAsia" w:hAnsiTheme="minorEastAsia" w:eastAsiaTheme="minorEastAsia" w:cstheme="minorEastAsia"/>
          <w:bCs/>
          <w:sz w:val="32"/>
          <w:szCs w:val="32"/>
        </w:rPr>
        <w:t>联系电话：0931-2983733</w:t>
      </w:r>
    </w:p>
    <w:p w14:paraId="560574E6">
      <w:pPr>
        <w:pStyle w:val="24"/>
        <w:spacing w:beforeLines="0" w:afterLines="0" w:line="579" w:lineRule="exact"/>
        <w:ind w:firstLine="640" w:firstLineChars="200"/>
        <w:rPr>
          <w:rFonts w:asciiTheme="minorEastAsia" w:hAnsiTheme="minorEastAsia" w:eastAsiaTheme="minorEastAsia" w:cstheme="minorEastAsia"/>
          <w:bCs/>
          <w:kern w:val="2"/>
          <w:sz w:val="32"/>
          <w:szCs w:val="32"/>
          <w:u w:val="single"/>
        </w:rPr>
      </w:pPr>
      <w:r>
        <w:rPr>
          <w:rFonts w:hint="eastAsia" w:asciiTheme="minorEastAsia" w:hAnsiTheme="minorEastAsia" w:eastAsiaTheme="minorEastAsia" w:cstheme="minorEastAsia"/>
          <w:bCs/>
          <w:kern w:val="2"/>
          <w:sz w:val="32"/>
          <w:szCs w:val="32"/>
        </w:rPr>
        <w:t>邮箱：65496337@qq.com</w:t>
      </w:r>
    </w:p>
    <w:p w14:paraId="2A628D13">
      <w:pPr>
        <w:snapToGrid w:val="0"/>
        <w:spacing w:line="579" w:lineRule="exact"/>
        <w:ind w:firstLine="646" w:firstLineChars="202"/>
        <w:rPr>
          <w:rFonts w:asciiTheme="minorEastAsia" w:hAnsiTheme="minorEastAsia" w:eastAsiaTheme="minorEastAsia" w:cstheme="minorEastAsia"/>
          <w:snapToGrid w:val="0"/>
          <w:sz w:val="32"/>
          <w:szCs w:val="32"/>
        </w:rPr>
      </w:pPr>
      <w:r>
        <w:rPr>
          <w:rFonts w:hint="eastAsia" w:asciiTheme="minorEastAsia" w:hAnsiTheme="minorEastAsia" w:eastAsiaTheme="minorEastAsia" w:cstheme="minorEastAsia"/>
          <w:sz w:val="32"/>
          <w:szCs w:val="32"/>
        </w:rPr>
        <w:t>11.2招商代理机构：</w:t>
      </w:r>
      <w:r>
        <w:rPr>
          <w:rFonts w:hint="eastAsia" w:asciiTheme="minorEastAsia" w:hAnsiTheme="minorEastAsia" w:eastAsiaTheme="minorEastAsia" w:cstheme="minorEastAsia"/>
          <w:snapToGrid w:val="0"/>
          <w:sz w:val="32"/>
          <w:szCs w:val="32"/>
          <w:u w:val="single"/>
        </w:rPr>
        <w:t>甘肃陇建工程咨询有限公司</w:t>
      </w:r>
      <w:r>
        <w:rPr>
          <w:rFonts w:hint="eastAsia" w:asciiTheme="minorEastAsia" w:hAnsiTheme="minorEastAsia" w:eastAsiaTheme="minorEastAsia" w:cstheme="minorEastAsia"/>
          <w:snapToGrid w:val="0"/>
          <w:sz w:val="32"/>
          <w:szCs w:val="32"/>
        </w:rPr>
        <w:t>。</w:t>
      </w:r>
    </w:p>
    <w:p w14:paraId="21CACC80">
      <w:pPr>
        <w:snapToGrid w:val="0"/>
        <w:spacing w:line="579" w:lineRule="exact"/>
        <w:ind w:firstLine="646" w:firstLineChars="202"/>
        <w:rPr>
          <w:rFonts w:asciiTheme="minorEastAsia" w:hAnsiTheme="minorEastAsia" w:eastAsiaTheme="minorEastAsia" w:cstheme="minorEastAsia"/>
          <w:bCs/>
          <w:sz w:val="32"/>
          <w:szCs w:val="32"/>
          <w:u w:val="single"/>
        </w:rPr>
      </w:pPr>
      <w:r>
        <w:rPr>
          <w:rFonts w:hint="eastAsia" w:asciiTheme="minorEastAsia" w:hAnsiTheme="minorEastAsia" w:eastAsiaTheme="minorEastAsia" w:cstheme="minorEastAsia"/>
          <w:bCs/>
          <w:sz w:val="32"/>
          <w:szCs w:val="32"/>
        </w:rPr>
        <w:t>地址：</w:t>
      </w:r>
      <w:r>
        <w:rPr>
          <w:rFonts w:hint="eastAsia" w:asciiTheme="minorEastAsia" w:hAnsiTheme="minorEastAsia" w:eastAsiaTheme="minorEastAsia" w:cstheme="minorEastAsia"/>
          <w:sz w:val="32"/>
          <w:szCs w:val="32"/>
          <w:u w:val="single"/>
        </w:rPr>
        <w:t>兰州市城关区铁路新村东街1400号</w:t>
      </w:r>
    </w:p>
    <w:p w14:paraId="7C13FF9F">
      <w:pPr>
        <w:snapToGrid w:val="0"/>
        <w:spacing w:line="579" w:lineRule="exact"/>
        <w:ind w:firstLine="640" w:firstLineChars="200"/>
        <w:rPr>
          <w:rFonts w:asciiTheme="minorEastAsia" w:hAnsiTheme="minorEastAsia" w:eastAsiaTheme="minorEastAsia" w:cstheme="minorEastAsia"/>
          <w:bCs/>
          <w:sz w:val="32"/>
          <w:szCs w:val="32"/>
          <w:u w:val="single"/>
        </w:rPr>
      </w:pPr>
      <w:r>
        <w:rPr>
          <w:rFonts w:hint="eastAsia" w:asciiTheme="minorEastAsia" w:hAnsiTheme="minorEastAsia" w:eastAsiaTheme="minorEastAsia" w:cstheme="minorEastAsia"/>
          <w:bCs/>
          <w:sz w:val="32"/>
          <w:szCs w:val="32"/>
        </w:rPr>
        <w:t>联系人：靳工</w:t>
      </w:r>
    </w:p>
    <w:p w14:paraId="26426EA6">
      <w:pPr>
        <w:snapToGrid w:val="0"/>
        <w:spacing w:line="579" w:lineRule="exact"/>
        <w:ind w:firstLine="646" w:firstLineChars="202"/>
        <w:rPr>
          <w:rFonts w:asciiTheme="minorEastAsia" w:hAnsiTheme="minorEastAsia" w:eastAsiaTheme="minorEastAsia" w:cstheme="minorEastAsia"/>
          <w:bCs/>
          <w:sz w:val="32"/>
          <w:szCs w:val="32"/>
        </w:rPr>
      </w:pPr>
      <w:r>
        <w:rPr>
          <w:rFonts w:hint="eastAsia" w:asciiTheme="minorEastAsia" w:hAnsiTheme="minorEastAsia" w:eastAsiaTheme="minorEastAsia" w:cstheme="minorEastAsia"/>
          <w:bCs/>
          <w:sz w:val="32"/>
          <w:szCs w:val="32"/>
        </w:rPr>
        <w:t>电话：0931-4926360</w:t>
      </w:r>
    </w:p>
    <w:p w14:paraId="5D9BA1C2">
      <w:pPr>
        <w:pStyle w:val="24"/>
        <w:spacing w:before="156" w:after="156" w:line="480" w:lineRule="auto"/>
        <w:ind w:firstLine="640" w:firstLineChars="20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邮箱：ltzs2025001@163.com</w:t>
      </w:r>
    </w:p>
    <w:p w14:paraId="369965F2">
      <w:pPr>
        <w:snapToGrid w:val="0"/>
        <w:spacing w:line="579" w:lineRule="exact"/>
        <w:ind w:firstLine="646" w:firstLineChars="202"/>
        <w:rPr>
          <w:rFonts w:asciiTheme="minorEastAsia" w:hAnsiTheme="minorEastAsia" w:eastAsiaTheme="minorEastAsia" w:cstheme="minorEastAsia"/>
          <w:snapToGrid w:val="0"/>
          <w:sz w:val="32"/>
          <w:szCs w:val="32"/>
        </w:rPr>
      </w:pPr>
      <w:r>
        <w:rPr>
          <w:rFonts w:hint="eastAsia" w:asciiTheme="minorEastAsia" w:hAnsiTheme="minorEastAsia" w:eastAsiaTheme="minorEastAsia" w:cstheme="minorEastAsia"/>
          <w:snapToGrid w:val="0"/>
          <w:sz w:val="32"/>
          <w:szCs w:val="32"/>
        </w:rPr>
        <w:t>11.3监督、投诉电话：</w:t>
      </w:r>
    </w:p>
    <w:p w14:paraId="35E8BFEB">
      <w:pPr>
        <w:snapToGrid w:val="0"/>
        <w:spacing w:line="579" w:lineRule="exact"/>
        <w:ind w:firstLine="646" w:firstLineChars="202"/>
        <w:rPr>
          <w:rFonts w:asciiTheme="minorEastAsia" w:hAnsiTheme="minorEastAsia" w:eastAsiaTheme="minorEastAsia" w:cstheme="minorEastAsia"/>
          <w:snapToGrid w:val="0"/>
          <w:sz w:val="32"/>
          <w:szCs w:val="32"/>
        </w:rPr>
      </w:pPr>
      <w:r>
        <w:rPr>
          <w:rFonts w:hint="eastAsia" w:asciiTheme="minorEastAsia" w:hAnsiTheme="minorEastAsia" w:eastAsiaTheme="minorEastAsia" w:cstheme="minorEastAsia"/>
          <w:snapToGrid w:val="0"/>
          <w:sz w:val="32"/>
          <w:szCs w:val="32"/>
        </w:rPr>
        <w:t>市电：</w:t>
      </w:r>
      <w:r>
        <w:rPr>
          <w:rFonts w:hint="eastAsia" w:asciiTheme="minorEastAsia" w:hAnsiTheme="minorEastAsia" w:eastAsiaTheme="minorEastAsia" w:cstheme="minorEastAsia"/>
          <w:snapToGrid w:val="0"/>
          <w:sz w:val="32"/>
          <w:szCs w:val="32"/>
          <w:u w:val="single"/>
        </w:rPr>
        <w:t>0931-4926168</w:t>
      </w:r>
    </w:p>
    <w:p w14:paraId="3D176D64">
      <w:pPr>
        <w:snapToGrid w:val="0"/>
        <w:spacing w:line="579" w:lineRule="exact"/>
        <w:ind w:firstLine="646" w:firstLineChars="202"/>
        <w:rPr>
          <w:rFonts w:asciiTheme="minorEastAsia" w:hAnsiTheme="minorEastAsia" w:eastAsiaTheme="minorEastAsia" w:cstheme="minorEastAsia"/>
          <w:snapToGrid w:val="0"/>
          <w:sz w:val="32"/>
          <w:szCs w:val="32"/>
        </w:rPr>
      </w:pPr>
      <w:r>
        <w:rPr>
          <w:rFonts w:hint="eastAsia" w:asciiTheme="minorEastAsia" w:hAnsiTheme="minorEastAsia" w:eastAsiaTheme="minorEastAsia" w:cstheme="minorEastAsia"/>
          <w:snapToGrid w:val="0"/>
          <w:sz w:val="32"/>
          <w:szCs w:val="32"/>
        </w:rPr>
        <w:t>路电：</w:t>
      </w:r>
      <w:r>
        <w:rPr>
          <w:rFonts w:hint="eastAsia" w:asciiTheme="minorEastAsia" w:hAnsiTheme="minorEastAsia" w:eastAsiaTheme="minorEastAsia" w:cstheme="minorEastAsia"/>
          <w:snapToGrid w:val="0"/>
          <w:sz w:val="32"/>
          <w:szCs w:val="32"/>
          <w:u w:val="single"/>
        </w:rPr>
        <w:t>071-26168</w:t>
      </w:r>
    </w:p>
    <w:p w14:paraId="46CC790F">
      <w:pPr>
        <w:pStyle w:val="3"/>
        <w:wordWrap/>
        <w:snapToGrid w:val="0"/>
        <w:spacing w:before="312" w:line="360" w:lineRule="auto"/>
        <w:rPr>
          <w:rFonts w:asciiTheme="minorEastAsia" w:hAnsiTheme="minorEastAsia" w:eastAsiaTheme="minorEastAsia"/>
        </w:rPr>
      </w:pPr>
      <w:bookmarkStart w:id="47" w:name="_Toc12615"/>
      <w:bookmarkStart w:id="48" w:name="_Toc216444944"/>
      <w:r>
        <w:rPr>
          <w:rFonts w:hint="eastAsia" w:asciiTheme="minorEastAsia" w:hAnsiTheme="minorEastAsia" w:eastAsiaTheme="minorEastAsia"/>
        </w:rPr>
        <w:t>12. 异议受理方式</w:t>
      </w:r>
      <w:bookmarkEnd w:id="47"/>
      <w:bookmarkEnd w:id="48"/>
    </w:p>
    <w:p w14:paraId="2D4D0539">
      <w:pPr>
        <w:snapToGrid w:val="0"/>
        <w:spacing w:line="360" w:lineRule="auto"/>
        <w:ind w:firstLine="646" w:firstLineChars="202"/>
        <w:rPr>
          <w:rFonts w:asciiTheme="minorEastAsia" w:hAnsiTheme="minorEastAsia" w:eastAsiaTheme="minorEastAsia"/>
          <w:snapToGrid w:val="0"/>
          <w:sz w:val="32"/>
          <w:szCs w:val="32"/>
        </w:rPr>
      </w:pPr>
      <w:r>
        <w:rPr>
          <w:rFonts w:hint="eastAsia" w:asciiTheme="minorEastAsia" w:hAnsiTheme="minorEastAsia" w:eastAsiaTheme="minorEastAsia"/>
          <w:snapToGrid w:val="0"/>
          <w:sz w:val="32"/>
          <w:szCs w:val="32"/>
        </w:rPr>
        <w:t>12.1异议受理：</w:t>
      </w:r>
    </w:p>
    <w:p w14:paraId="7ECE2E33">
      <w:pPr>
        <w:snapToGrid w:val="0"/>
        <w:spacing w:line="360" w:lineRule="auto"/>
        <w:ind w:firstLine="646" w:firstLineChars="202"/>
        <w:rPr>
          <w:rFonts w:asciiTheme="minorEastAsia" w:hAnsiTheme="minorEastAsia" w:eastAsiaTheme="minorEastAsia"/>
          <w:snapToGrid w:val="0"/>
          <w:sz w:val="32"/>
          <w:szCs w:val="32"/>
        </w:rPr>
      </w:pPr>
      <w:r>
        <w:rPr>
          <w:rFonts w:hint="eastAsia" w:asciiTheme="minorEastAsia" w:hAnsiTheme="minorEastAsia" w:eastAsiaTheme="minorEastAsia"/>
          <w:snapToGrid w:val="0"/>
          <w:sz w:val="32"/>
          <w:szCs w:val="32"/>
        </w:rPr>
        <w:t>仲工电话：0931-4928020  邮箱：ljgs291776015@163.com</w:t>
      </w:r>
    </w:p>
    <w:p w14:paraId="46CF5A34">
      <w:pPr>
        <w:snapToGrid w:val="0"/>
        <w:spacing w:line="360" w:lineRule="auto"/>
        <w:ind w:firstLine="646" w:firstLineChars="202"/>
        <w:rPr>
          <w:rFonts w:asciiTheme="minorEastAsia" w:hAnsiTheme="minorEastAsia" w:eastAsiaTheme="minorEastAsia"/>
          <w:snapToGrid w:val="0"/>
          <w:sz w:val="32"/>
          <w:szCs w:val="32"/>
        </w:rPr>
      </w:pPr>
      <w:r>
        <w:rPr>
          <w:rFonts w:hint="eastAsia" w:asciiTheme="minorEastAsia" w:hAnsiTheme="minorEastAsia" w:eastAsiaTheme="minorEastAsia"/>
          <w:snapToGrid w:val="0"/>
          <w:sz w:val="32"/>
          <w:szCs w:val="32"/>
        </w:rPr>
        <w:t>12.2异议受理须知：</w:t>
      </w:r>
    </w:p>
    <w:p w14:paraId="1BC46A83">
      <w:pPr>
        <w:snapToGrid w:val="0"/>
        <w:spacing w:line="360" w:lineRule="auto"/>
        <w:ind w:firstLine="646" w:firstLineChars="202"/>
        <w:rPr>
          <w:rFonts w:asciiTheme="minorEastAsia" w:hAnsiTheme="minorEastAsia" w:eastAsiaTheme="minorEastAsia"/>
          <w:snapToGrid w:val="0"/>
          <w:sz w:val="32"/>
          <w:szCs w:val="32"/>
        </w:rPr>
      </w:pPr>
      <w:r>
        <w:rPr>
          <w:rFonts w:hint="eastAsia" w:asciiTheme="minorEastAsia" w:hAnsiTheme="minorEastAsia" w:eastAsiaTheme="minorEastAsia"/>
          <w:snapToGrid w:val="0"/>
          <w:sz w:val="32"/>
          <w:szCs w:val="32"/>
        </w:rPr>
        <w:t>12</w:t>
      </w:r>
      <w:r>
        <w:rPr>
          <w:rFonts w:asciiTheme="minorEastAsia" w:hAnsiTheme="minorEastAsia" w:eastAsiaTheme="minorEastAsia"/>
          <w:snapToGrid w:val="0"/>
          <w:sz w:val="32"/>
          <w:szCs w:val="32"/>
        </w:rPr>
        <w:t>.2.1</w:t>
      </w:r>
      <w:r>
        <w:rPr>
          <w:rFonts w:hint="eastAsia" w:asciiTheme="minorEastAsia" w:hAnsiTheme="minorEastAsia" w:eastAsiaTheme="minorEastAsia"/>
          <w:snapToGrid w:val="0"/>
          <w:sz w:val="32"/>
          <w:szCs w:val="32"/>
        </w:rPr>
        <w:t>异议函件应包括以下主要内容：</w:t>
      </w:r>
    </w:p>
    <w:p w14:paraId="5936F376">
      <w:pPr>
        <w:snapToGrid w:val="0"/>
        <w:spacing w:line="360" w:lineRule="auto"/>
        <w:ind w:firstLine="646" w:firstLineChars="202"/>
        <w:rPr>
          <w:rFonts w:asciiTheme="minorEastAsia" w:hAnsiTheme="minorEastAsia" w:eastAsiaTheme="minorEastAsia"/>
          <w:snapToGrid w:val="0"/>
          <w:sz w:val="32"/>
          <w:szCs w:val="32"/>
        </w:rPr>
      </w:pPr>
      <w:r>
        <w:rPr>
          <w:rFonts w:hint="eastAsia" w:asciiTheme="minorEastAsia" w:hAnsiTheme="minorEastAsia" w:eastAsiaTheme="minorEastAsia"/>
          <w:snapToGrid w:val="0"/>
          <w:sz w:val="32"/>
          <w:szCs w:val="32"/>
        </w:rPr>
        <w:t>（一）异议人的名称、地址、联系人及联系电话、电子邮箱等有效联系方式。</w:t>
      </w:r>
    </w:p>
    <w:p w14:paraId="2C26E7D6">
      <w:pPr>
        <w:snapToGrid w:val="0"/>
        <w:spacing w:line="360" w:lineRule="auto"/>
        <w:ind w:firstLine="646" w:firstLineChars="202"/>
        <w:rPr>
          <w:rFonts w:asciiTheme="minorEastAsia" w:hAnsiTheme="minorEastAsia" w:eastAsiaTheme="minorEastAsia"/>
          <w:snapToGrid w:val="0"/>
          <w:sz w:val="32"/>
          <w:szCs w:val="32"/>
        </w:rPr>
      </w:pPr>
      <w:r>
        <w:rPr>
          <w:rFonts w:hint="eastAsia" w:asciiTheme="minorEastAsia" w:hAnsiTheme="minorEastAsia" w:eastAsiaTheme="minorEastAsia"/>
          <w:snapToGrid w:val="0"/>
          <w:sz w:val="32"/>
          <w:szCs w:val="32"/>
        </w:rPr>
        <w:t>（二）异议事项涉及的银川、河东机场、灵武北、吴忠站共享充电宝招商、基本事实及相关证明材料。</w:t>
      </w:r>
    </w:p>
    <w:p w14:paraId="6B98BAC8">
      <w:pPr>
        <w:snapToGrid w:val="0"/>
        <w:spacing w:line="360" w:lineRule="auto"/>
        <w:ind w:firstLine="646" w:firstLineChars="202"/>
        <w:rPr>
          <w:rFonts w:asciiTheme="minorEastAsia" w:hAnsiTheme="minorEastAsia" w:eastAsiaTheme="minorEastAsia"/>
          <w:snapToGrid w:val="0"/>
          <w:sz w:val="32"/>
          <w:szCs w:val="32"/>
        </w:rPr>
      </w:pPr>
      <w:r>
        <w:rPr>
          <w:rFonts w:hint="eastAsia" w:asciiTheme="minorEastAsia" w:hAnsiTheme="minorEastAsia" w:eastAsiaTheme="minorEastAsia"/>
          <w:snapToGrid w:val="0"/>
          <w:sz w:val="32"/>
          <w:szCs w:val="32"/>
        </w:rPr>
        <w:t>（三）异议请求及主张。 </w:t>
      </w:r>
    </w:p>
    <w:p w14:paraId="5D4273C7">
      <w:pPr>
        <w:pStyle w:val="28"/>
        <w:spacing w:line="360" w:lineRule="auto"/>
        <w:ind w:left="464" w:leftChars="221" w:firstLine="0" w:firstLineChars="0"/>
        <w:rPr>
          <w:rFonts w:cs="宋体" w:asciiTheme="minorEastAsia" w:hAnsiTheme="minorEastAsia" w:eastAsiaTheme="minorEastAsia"/>
          <w:sz w:val="32"/>
          <w:szCs w:val="32"/>
        </w:rPr>
      </w:pPr>
      <w:r>
        <w:rPr>
          <w:rFonts w:hint="eastAsia" w:cs="宋体" w:asciiTheme="minorEastAsia" w:hAnsiTheme="minorEastAsia" w:eastAsiaTheme="minorEastAsia"/>
          <w:sz w:val="32"/>
          <w:szCs w:val="32"/>
        </w:rPr>
        <w:t>（四）异议人应提供与招商活动存在利害关系的证明材料。  </w:t>
      </w:r>
    </w:p>
    <w:p w14:paraId="59609380">
      <w:pPr>
        <w:pStyle w:val="28"/>
        <w:spacing w:line="360" w:lineRule="auto"/>
        <w:ind w:firstLine="640"/>
        <w:rPr>
          <w:rFonts w:cs="宋体" w:asciiTheme="minorEastAsia" w:hAnsiTheme="minorEastAsia" w:eastAsiaTheme="minorEastAsia"/>
          <w:sz w:val="32"/>
          <w:szCs w:val="32"/>
        </w:rPr>
      </w:pPr>
      <w:r>
        <w:rPr>
          <w:rFonts w:hint="eastAsia" w:cs="宋体" w:asciiTheme="minorEastAsia" w:hAnsiTheme="minorEastAsia" w:eastAsiaTheme="minorEastAsia"/>
          <w:sz w:val="32"/>
          <w:szCs w:val="32"/>
        </w:rPr>
        <w:t>（五）异议函件有关材料是外文的，异议人应同时提供其中文译本并附相关的真实性证明。</w:t>
      </w:r>
    </w:p>
    <w:p w14:paraId="69077927">
      <w:pPr>
        <w:pStyle w:val="28"/>
        <w:spacing w:line="360" w:lineRule="auto"/>
        <w:ind w:firstLine="640"/>
        <w:rPr>
          <w:rFonts w:cs="宋体" w:asciiTheme="minorEastAsia" w:hAnsiTheme="minorEastAsia" w:eastAsiaTheme="minorEastAsia"/>
          <w:sz w:val="32"/>
          <w:szCs w:val="32"/>
        </w:rPr>
      </w:pPr>
      <w:r>
        <w:rPr>
          <w:rFonts w:hint="eastAsia" w:cs="宋体" w:asciiTheme="minorEastAsia" w:hAnsiTheme="minorEastAsia" w:eastAsiaTheme="minorEastAsia"/>
          <w:sz w:val="32"/>
          <w:szCs w:val="32"/>
        </w:rPr>
        <w:t>（六）异议人已向有关行政监督部门投诉并被受理的，应当一并说明。</w:t>
      </w:r>
    </w:p>
    <w:p w14:paraId="5EBFBD56">
      <w:pPr>
        <w:pStyle w:val="28"/>
        <w:spacing w:line="360" w:lineRule="auto"/>
        <w:ind w:firstLine="640"/>
        <w:rPr>
          <w:rFonts w:cs="宋体" w:asciiTheme="minorEastAsia" w:hAnsiTheme="minorEastAsia" w:eastAsiaTheme="minorEastAsia"/>
          <w:sz w:val="32"/>
          <w:szCs w:val="32"/>
        </w:rPr>
      </w:pPr>
      <w:r>
        <w:rPr>
          <w:rFonts w:hint="eastAsia" w:cs="宋体" w:asciiTheme="minorEastAsia" w:hAnsiTheme="minorEastAsia" w:eastAsiaTheme="minorEastAsia"/>
          <w:sz w:val="32"/>
          <w:szCs w:val="32"/>
        </w:rPr>
        <w:t>异议人为法人或非法人组织的，异议函件需由其法定代表人 (负责人) 或授权代表签字加盖单位公章，并附授权书、营业执照等证明文件复印件、法定代表人(负责人)和授权代表人的有效身份证明复印件。异议人为自然人的，异议函件必须由异议人本人签字，并附有效身份证明复印件。</w:t>
      </w:r>
    </w:p>
    <w:p w14:paraId="7CCF62DB">
      <w:pPr>
        <w:pStyle w:val="28"/>
        <w:spacing w:line="360" w:lineRule="auto"/>
        <w:ind w:firstLine="640"/>
        <w:rPr>
          <w:rFonts w:cs="宋体" w:asciiTheme="minorEastAsia" w:hAnsiTheme="minorEastAsia" w:eastAsiaTheme="minorEastAsia"/>
          <w:kern w:val="0"/>
          <w:sz w:val="32"/>
          <w:szCs w:val="32"/>
        </w:rPr>
      </w:pPr>
      <w:r>
        <w:rPr>
          <w:rFonts w:hint="eastAsia" w:asciiTheme="minorEastAsia" w:hAnsiTheme="minorEastAsia" w:eastAsiaTheme="minorEastAsia"/>
          <w:kern w:val="0"/>
          <w:sz w:val="32"/>
          <w:szCs w:val="32"/>
        </w:rPr>
        <w:t>12</w:t>
      </w:r>
      <w:r>
        <w:rPr>
          <w:rFonts w:asciiTheme="minorEastAsia" w:hAnsiTheme="minorEastAsia" w:eastAsiaTheme="minorEastAsia"/>
          <w:kern w:val="0"/>
          <w:sz w:val="32"/>
          <w:szCs w:val="32"/>
        </w:rPr>
        <w:t>.2.</w:t>
      </w:r>
      <w:r>
        <w:rPr>
          <w:rFonts w:hint="eastAsia" w:asciiTheme="minorEastAsia" w:hAnsiTheme="minorEastAsia" w:eastAsiaTheme="minorEastAsia"/>
          <w:kern w:val="0"/>
          <w:sz w:val="32"/>
          <w:szCs w:val="32"/>
        </w:rPr>
        <w:t>2</w:t>
      </w:r>
      <w:r>
        <w:rPr>
          <w:rFonts w:hint="eastAsia" w:cs="宋体" w:asciiTheme="minorEastAsia" w:hAnsiTheme="minorEastAsia" w:eastAsiaTheme="minorEastAsia"/>
          <w:sz w:val="32"/>
          <w:szCs w:val="32"/>
        </w:rPr>
        <w:t>异议函件不符合受理条件或异议函件内容不全的应退回并说明原因。属于</w:t>
      </w:r>
      <w:r>
        <w:rPr>
          <w:rFonts w:hint="eastAsia" w:cs="宋体" w:asciiTheme="minorEastAsia" w:hAnsiTheme="minorEastAsia" w:eastAsiaTheme="minorEastAsia"/>
          <w:kern w:val="0"/>
          <w:sz w:val="32"/>
          <w:szCs w:val="32"/>
        </w:rPr>
        <w:t>下列情形之一的，不予受理：</w:t>
      </w:r>
    </w:p>
    <w:p w14:paraId="3B106ADD">
      <w:pPr>
        <w:pStyle w:val="28"/>
        <w:spacing w:line="360" w:lineRule="auto"/>
        <w:ind w:firstLine="640"/>
        <w:rPr>
          <w:rFonts w:cs="宋体" w:asciiTheme="minorEastAsia" w:hAnsiTheme="minorEastAsia" w:eastAsiaTheme="minorEastAsia"/>
          <w:sz w:val="32"/>
          <w:szCs w:val="32"/>
        </w:rPr>
      </w:pPr>
      <w:r>
        <w:rPr>
          <w:rFonts w:hint="eastAsia" w:cs="宋体" w:asciiTheme="minorEastAsia" w:hAnsiTheme="minorEastAsia" w:eastAsiaTheme="minorEastAsia"/>
          <w:kern w:val="0"/>
          <w:sz w:val="32"/>
          <w:szCs w:val="32"/>
        </w:rPr>
        <w:t>（一）</w:t>
      </w:r>
      <w:r>
        <w:rPr>
          <w:rFonts w:hint="eastAsia" w:cs="宋体" w:asciiTheme="minorEastAsia" w:hAnsiTheme="minorEastAsia" w:eastAsiaTheme="minorEastAsia"/>
          <w:sz w:val="32"/>
          <w:szCs w:val="32"/>
        </w:rPr>
        <w:t>异议所涉及招商活动非本单位管理范围的。</w:t>
      </w:r>
    </w:p>
    <w:p w14:paraId="7FE06B23">
      <w:pPr>
        <w:pStyle w:val="28"/>
        <w:spacing w:line="360" w:lineRule="auto"/>
        <w:ind w:firstLine="640"/>
        <w:rPr>
          <w:rFonts w:cs="宋体" w:asciiTheme="minorEastAsia" w:hAnsiTheme="minorEastAsia" w:eastAsiaTheme="minorEastAsia"/>
          <w:sz w:val="32"/>
          <w:szCs w:val="32"/>
        </w:rPr>
      </w:pPr>
      <w:r>
        <w:rPr>
          <w:rFonts w:hint="eastAsia" w:cs="宋体" w:asciiTheme="minorEastAsia" w:hAnsiTheme="minorEastAsia" w:eastAsiaTheme="minorEastAsia"/>
          <w:sz w:val="32"/>
          <w:szCs w:val="32"/>
        </w:rPr>
        <w:t>（二）</w:t>
      </w:r>
      <w:r>
        <w:rPr>
          <w:rFonts w:hint="eastAsia" w:cs="宋体" w:asciiTheme="minorEastAsia" w:hAnsiTheme="minorEastAsia" w:eastAsiaTheme="minorEastAsia"/>
          <w:kern w:val="0"/>
          <w:sz w:val="32"/>
          <w:szCs w:val="32"/>
        </w:rPr>
        <w:t>异议提出人</w:t>
      </w:r>
      <w:r>
        <w:rPr>
          <w:rFonts w:hint="eastAsia" w:cs="宋体" w:asciiTheme="minorEastAsia" w:hAnsiTheme="minorEastAsia" w:eastAsiaTheme="minorEastAsia"/>
          <w:sz w:val="32"/>
          <w:szCs w:val="32"/>
        </w:rPr>
        <w:t>不是所异议招商活动的参与者，或者与所异议招商活动无任何利害关系的。</w:t>
      </w:r>
    </w:p>
    <w:p w14:paraId="5F7B0929">
      <w:pPr>
        <w:pStyle w:val="28"/>
        <w:spacing w:line="360" w:lineRule="auto"/>
        <w:ind w:firstLine="640"/>
        <w:rPr>
          <w:rFonts w:cs="宋体" w:asciiTheme="minorEastAsia" w:hAnsiTheme="minorEastAsia" w:eastAsiaTheme="minorEastAsia"/>
          <w:sz w:val="32"/>
          <w:szCs w:val="32"/>
        </w:rPr>
      </w:pPr>
      <w:r>
        <w:rPr>
          <w:rFonts w:hint="eastAsia" w:cs="宋体" w:asciiTheme="minorEastAsia" w:hAnsiTheme="minorEastAsia" w:eastAsiaTheme="minorEastAsia"/>
          <w:sz w:val="32"/>
          <w:szCs w:val="32"/>
        </w:rPr>
        <w:t>（三）</w:t>
      </w:r>
      <w:r>
        <w:rPr>
          <w:rFonts w:hint="eastAsia" w:cs="宋体" w:asciiTheme="minorEastAsia" w:hAnsiTheme="minorEastAsia" w:eastAsiaTheme="minorEastAsia"/>
          <w:kern w:val="0"/>
          <w:sz w:val="32"/>
          <w:szCs w:val="32"/>
        </w:rPr>
        <w:t>超过规定或约定的有效时限进行异议的。</w:t>
      </w:r>
      <w:r>
        <w:rPr>
          <w:rFonts w:hint="eastAsia" w:cs="宋体" w:asciiTheme="minorEastAsia" w:hAnsiTheme="minorEastAsia" w:eastAsiaTheme="minorEastAsia"/>
          <w:sz w:val="32"/>
          <w:szCs w:val="32"/>
        </w:rPr>
        <w:t> </w:t>
      </w:r>
    </w:p>
    <w:p w14:paraId="0E1B5605">
      <w:pPr>
        <w:pStyle w:val="28"/>
        <w:spacing w:line="360" w:lineRule="auto"/>
        <w:ind w:firstLine="640"/>
        <w:rPr>
          <w:rFonts w:cs="宋体" w:asciiTheme="minorEastAsia" w:hAnsiTheme="minorEastAsia" w:eastAsiaTheme="minorEastAsia"/>
          <w:sz w:val="32"/>
          <w:szCs w:val="32"/>
        </w:rPr>
      </w:pPr>
      <w:r>
        <w:rPr>
          <w:rFonts w:hint="eastAsia" w:cs="宋体" w:asciiTheme="minorEastAsia" w:hAnsiTheme="minorEastAsia" w:eastAsiaTheme="minorEastAsia"/>
          <w:sz w:val="32"/>
          <w:szCs w:val="32"/>
        </w:rPr>
        <w:t>（四）异议事项非异议人真实主张的。</w:t>
      </w:r>
    </w:p>
    <w:p w14:paraId="49BFB56A">
      <w:pPr>
        <w:pStyle w:val="28"/>
        <w:spacing w:line="360" w:lineRule="auto"/>
        <w:ind w:firstLine="640"/>
        <w:rPr>
          <w:rFonts w:cs="宋体" w:asciiTheme="minorEastAsia" w:hAnsiTheme="minorEastAsia" w:eastAsiaTheme="minorEastAsia"/>
          <w:sz w:val="32"/>
          <w:szCs w:val="32"/>
        </w:rPr>
      </w:pPr>
      <w:r>
        <w:rPr>
          <w:rFonts w:hint="eastAsia" w:cs="宋体" w:asciiTheme="minorEastAsia" w:hAnsiTheme="minorEastAsia" w:eastAsiaTheme="minorEastAsia"/>
          <w:sz w:val="32"/>
          <w:szCs w:val="32"/>
        </w:rPr>
        <w:t>（五）匿名异议或异议函件不符合</w:t>
      </w:r>
      <w:r>
        <w:rPr>
          <w:rFonts w:hint="eastAsia" w:cs="宋体" w:asciiTheme="minorEastAsia" w:hAnsiTheme="minorEastAsia" w:eastAsiaTheme="minorEastAsia"/>
          <w:kern w:val="0"/>
          <w:sz w:val="32"/>
          <w:szCs w:val="32"/>
        </w:rPr>
        <w:t>异议函件包括的主要内容</w:t>
      </w:r>
      <w:r>
        <w:rPr>
          <w:rFonts w:hint="eastAsia" w:cs="宋体" w:asciiTheme="minorEastAsia" w:hAnsiTheme="minorEastAsia" w:eastAsiaTheme="minorEastAsia"/>
          <w:sz w:val="32"/>
          <w:szCs w:val="32"/>
        </w:rPr>
        <w:t>规定的。</w:t>
      </w:r>
    </w:p>
    <w:p w14:paraId="5A9F74CE">
      <w:pPr>
        <w:pStyle w:val="28"/>
        <w:spacing w:line="360" w:lineRule="auto"/>
        <w:ind w:firstLine="640"/>
        <w:rPr>
          <w:rFonts w:cs="宋体" w:asciiTheme="minorEastAsia" w:hAnsiTheme="minorEastAsia" w:eastAsiaTheme="minorEastAsia"/>
          <w:sz w:val="32"/>
          <w:szCs w:val="32"/>
        </w:rPr>
      </w:pPr>
      <w:r>
        <w:rPr>
          <w:rFonts w:hint="eastAsia" w:cs="宋体" w:asciiTheme="minorEastAsia" w:hAnsiTheme="minorEastAsia" w:eastAsiaTheme="minorEastAsia"/>
          <w:sz w:val="32"/>
          <w:szCs w:val="32"/>
        </w:rPr>
        <w:t>（六）异议函件内容不具体，且未提供有效线索，难以查证的。  </w:t>
      </w:r>
    </w:p>
    <w:p w14:paraId="3250DFC0">
      <w:pPr>
        <w:pStyle w:val="28"/>
        <w:spacing w:line="360" w:lineRule="auto"/>
        <w:ind w:firstLine="640"/>
        <w:rPr>
          <w:rFonts w:cs="宋体" w:asciiTheme="minorEastAsia" w:hAnsiTheme="minorEastAsia" w:eastAsiaTheme="minorEastAsia"/>
          <w:sz w:val="32"/>
          <w:szCs w:val="32"/>
        </w:rPr>
      </w:pPr>
      <w:r>
        <w:rPr>
          <w:rFonts w:hint="eastAsia" w:cs="宋体" w:asciiTheme="minorEastAsia" w:hAnsiTheme="minorEastAsia" w:eastAsiaTheme="minorEastAsia"/>
          <w:sz w:val="32"/>
          <w:szCs w:val="32"/>
        </w:rPr>
        <w:t>（七）</w:t>
      </w:r>
      <w:r>
        <w:rPr>
          <w:rFonts w:hint="eastAsia" w:cs="宋体" w:asciiTheme="minorEastAsia" w:hAnsiTheme="minorEastAsia" w:eastAsiaTheme="minorEastAsia"/>
          <w:kern w:val="0"/>
          <w:sz w:val="32"/>
          <w:szCs w:val="32"/>
        </w:rPr>
        <w:t>捏造事实、伪造材料或者以非法手段取得证明材料进行异议的。</w:t>
      </w:r>
    </w:p>
    <w:p w14:paraId="63A48537">
      <w:pPr>
        <w:pStyle w:val="28"/>
        <w:spacing w:line="360" w:lineRule="auto"/>
        <w:ind w:firstLine="640"/>
        <w:rPr>
          <w:rFonts w:cs="宋体" w:asciiTheme="minorEastAsia" w:hAnsiTheme="minorEastAsia" w:eastAsiaTheme="minorEastAsia"/>
          <w:sz w:val="32"/>
          <w:szCs w:val="32"/>
        </w:rPr>
      </w:pPr>
      <w:r>
        <w:rPr>
          <w:rFonts w:hint="eastAsia" w:cs="宋体" w:asciiTheme="minorEastAsia" w:hAnsiTheme="minorEastAsia" w:eastAsiaTheme="minorEastAsia"/>
          <w:sz w:val="32"/>
          <w:szCs w:val="32"/>
        </w:rPr>
        <w:t>（八）异议事项已经撤回或已做出处理答复，</w:t>
      </w:r>
      <w:r>
        <w:rPr>
          <w:rFonts w:hint="eastAsia" w:cs="宋体" w:asciiTheme="minorEastAsia" w:hAnsiTheme="minorEastAsia" w:eastAsiaTheme="minorEastAsia"/>
          <w:kern w:val="0"/>
          <w:sz w:val="32"/>
          <w:szCs w:val="32"/>
        </w:rPr>
        <w:t>异议人</w:t>
      </w:r>
      <w:r>
        <w:rPr>
          <w:rFonts w:hint="eastAsia" w:cs="宋体" w:asciiTheme="minorEastAsia" w:hAnsiTheme="minorEastAsia" w:eastAsiaTheme="minorEastAsia"/>
          <w:sz w:val="32"/>
          <w:szCs w:val="32"/>
        </w:rPr>
        <w:t>未提出新的证据而就同一事实和理由再次进行异议的。</w:t>
      </w:r>
    </w:p>
    <w:p w14:paraId="39977F39">
      <w:pPr>
        <w:tabs>
          <w:tab w:val="left" w:pos="4680"/>
        </w:tabs>
        <w:snapToGrid w:val="0"/>
        <w:spacing w:line="360" w:lineRule="auto"/>
        <w:ind w:left="-9" w:firstLine="4410" w:firstLineChars="2100"/>
        <w:rPr>
          <w:snapToGrid w:val="0"/>
          <w:kern w:val="0"/>
          <w:szCs w:val="21"/>
        </w:rPr>
      </w:pPr>
    </w:p>
    <w:p w14:paraId="03F88B4C">
      <w:pPr>
        <w:pStyle w:val="3"/>
        <w:spacing w:beforeLines="0"/>
        <w:rPr>
          <w:rFonts w:eastAsiaTheme="minorEastAsia"/>
        </w:rPr>
      </w:pPr>
      <w:bookmarkStart w:id="49" w:name="_Toc216444945"/>
      <w:r>
        <w:rPr>
          <w:rFonts w:hint="eastAsia" w:eastAsiaTheme="minorEastAsia"/>
        </w:rPr>
        <w:t>13</w:t>
      </w:r>
      <w:r>
        <w:rPr>
          <w:rFonts w:eastAsiaTheme="minorEastAsia"/>
        </w:rPr>
        <w:t>. 其他约定</w:t>
      </w:r>
      <w:bookmarkEnd w:id="46"/>
      <w:bookmarkEnd w:id="49"/>
      <w:r>
        <w:rPr>
          <w:rFonts w:hint="eastAsia" w:eastAsiaTheme="minorEastAsia"/>
        </w:rPr>
        <w:t>:无</w:t>
      </w:r>
    </w:p>
    <w:p w14:paraId="71049110">
      <w:pPr>
        <w:pStyle w:val="7"/>
        <w:wordWrap w:val="0"/>
        <w:spacing w:after="0" w:line="579" w:lineRule="exact"/>
        <w:ind w:firstLine="640" w:firstLineChars="200"/>
        <w:rPr>
          <w:rFonts w:eastAsiaTheme="minorEastAsia"/>
          <w:snapToGrid w:val="0"/>
          <w:kern w:val="0"/>
          <w:sz w:val="32"/>
          <w:szCs w:val="32"/>
        </w:rPr>
      </w:pPr>
    </w:p>
    <w:p w14:paraId="573E0454">
      <w:pPr>
        <w:pStyle w:val="3"/>
        <w:spacing w:beforeLines="0"/>
        <w:rPr>
          <w:rFonts w:eastAsiaTheme="minorEastAsia"/>
        </w:rPr>
      </w:pPr>
      <w:bookmarkStart w:id="50" w:name="_Toc216444946"/>
      <w:bookmarkStart w:id="51" w:name="_Toc106063049"/>
      <w:r>
        <w:rPr>
          <w:rFonts w:hint="eastAsia" w:eastAsiaTheme="minorEastAsia"/>
        </w:rPr>
        <w:t>14</w:t>
      </w:r>
      <w:r>
        <w:rPr>
          <w:rFonts w:eastAsiaTheme="minorEastAsia"/>
        </w:rPr>
        <w:t>. 特别提示</w:t>
      </w:r>
      <w:bookmarkEnd w:id="50"/>
      <w:bookmarkEnd w:id="51"/>
    </w:p>
    <w:p w14:paraId="0138EB8D">
      <w:pPr>
        <w:pStyle w:val="7"/>
        <w:wordWrap w:val="0"/>
        <w:spacing w:after="0" w:line="579" w:lineRule="exact"/>
        <w:ind w:firstLine="640" w:firstLineChars="200"/>
        <w:rPr>
          <w:rFonts w:eastAsiaTheme="minorEastAsia"/>
          <w:sz w:val="32"/>
          <w:szCs w:val="32"/>
        </w:rPr>
      </w:pPr>
      <w:r>
        <w:rPr>
          <w:rFonts w:hint="eastAsia" w:eastAsiaTheme="minorEastAsia"/>
          <w:sz w:val="32"/>
          <w:szCs w:val="32"/>
        </w:rPr>
        <w:t>14</w:t>
      </w:r>
      <w:r>
        <w:rPr>
          <w:rFonts w:eastAsiaTheme="minorEastAsia"/>
          <w:sz w:val="32"/>
          <w:szCs w:val="32"/>
        </w:rPr>
        <w:t>.1</w:t>
      </w:r>
      <w:bookmarkStart w:id="52" w:name="_Hlk91353508"/>
      <w:bookmarkStart w:id="53" w:name="_Hlk91230706"/>
      <w:r>
        <w:rPr>
          <w:rFonts w:eastAsiaTheme="minorEastAsia"/>
          <w:sz w:val="32"/>
          <w:szCs w:val="32"/>
        </w:rPr>
        <w:t>竞商人（若为联合体竞商，指联合体所有成员）首次在国铁招商平台参加竞商时，需登录国铁招商平台办理注册登记（具体操作参见：国铁招商平台首页-下方帮助中心-竞商人，下同）；已办理“国铁采购平台”或“国铁商城”数字证书的用户，需绑定国铁招商平台操作账号后方可操作</w:t>
      </w:r>
      <w:bookmarkEnd w:id="52"/>
      <w:r>
        <w:rPr>
          <w:rFonts w:eastAsiaTheme="minorEastAsia"/>
          <w:sz w:val="32"/>
          <w:szCs w:val="32"/>
        </w:rPr>
        <w:t>。</w:t>
      </w:r>
      <w:bookmarkEnd w:id="53"/>
    </w:p>
    <w:p w14:paraId="7FB13C50">
      <w:pPr>
        <w:pStyle w:val="7"/>
        <w:wordWrap w:val="0"/>
        <w:spacing w:after="0" w:line="579" w:lineRule="exact"/>
        <w:ind w:firstLine="640" w:firstLineChars="200"/>
        <w:rPr>
          <w:rFonts w:eastAsiaTheme="minorEastAsia"/>
          <w:sz w:val="32"/>
          <w:szCs w:val="32"/>
        </w:rPr>
      </w:pPr>
      <w:r>
        <w:rPr>
          <w:rFonts w:hint="eastAsia" w:eastAsiaTheme="minorEastAsia"/>
          <w:sz w:val="32"/>
          <w:szCs w:val="32"/>
        </w:rPr>
        <w:t>14</w:t>
      </w:r>
      <w:r>
        <w:rPr>
          <w:rFonts w:eastAsiaTheme="minorEastAsia"/>
          <w:sz w:val="32"/>
          <w:szCs w:val="32"/>
        </w:rPr>
        <w:t>.2如遇操作相关问题可咨询招商人或者技术服务。技术咨询电话：</w:t>
      </w:r>
      <w:r>
        <w:rPr>
          <w:rFonts w:hint="eastAsia" w:eastAsiaTheme="minorEastAsia"/>
          <w:sz w:val="32"/>
          <w:szCs w:val="32"/>
        </w:rPr>
        <w:t>010-95306-8-3  QQ:275646482.</w:t>
      </w:r>
    </w:p>
    <w:p w14:paraId="4D63BCD4">
      <w:pPr>
        <w:wordWrap w:val="0"/>
        <w:spacing w:line="579" w:lineRule="exact"/>
        <w:ind w:firstLine="640" w:firstLineChars="200"/>
        <w:rPr>
          <w:rFonts w:eastAsiaTheme="minorEastAsia"/>
          <w:sz w:val="32"/>
          <w:szCs w:val="32"/>
        </w:rPr>
      </w:pPr>
    </w:p>
    <w:p w14:paraId="064FE876">
      <w:pPr>
        <w:wordWrap w:val="0"/>
        <w:spacing w:line="579" w:lineRule="exact"/>
        <w:ind w:firstLine="4819" w:firstLineChars="1506"/>
        <w:rPr>
          <w:rFonts w:eastAsiaTheme="minorEastAsia"/>
          <w:sz w:val="32"/>
          <w:szCs w:val="32"/>
        </w:rPr>
      </w:pPr>
      <w:r>
        <w:rPr>
          <w:rFonts w:hint="eastAsia" w:eastAsiaTheme="minorEastAsia"/>
          <w:sz w:val="32"/>
          <w:szCs w:val="32"/>
        </w:rPr>
        <w:t>2026</w:t>
      </w:r>
      <w:r>
        <w:rPr>
          <w:rFonts w:eastAsiaTheme="minorEastAsia"/>
          <w:sz w:val="32"/>
          <w:szCs w:val="32"/>
        </w:rPr>
        <w:t>年</w:t>
      </w:r>
      <w:r>
        <w:rPr>
          <w:rFonts w:hint="eastAsia" w:eastAsiaTheme="minorEastAsia"/>
          <w:sz w:val="32"/>
          <w:szCs w:val="32"/>
        </w:rPr>
        <w:t>5</w:t>
      </w:r>
      <w:r>
        <w:rPr>
          <w:rFonts w:eastAsiaTheme="minorEastAsia"/>
          <w:sz w:val="32"/>
          <w:szCs w:val="32"/>
        </w:rPr>
        <w:t>月</w:t>
      </w:r>
      <w:r>
        <w:rPr>
          <w:rFonts w:hint="eastAsia" w:eastAsiaTheme="minorEastAsia"/>
          <w:sz w:val="32"/>
          <w:szCs w:val="32"/>
        </w:rPr>
        <w:t>11</w:t>
      </w:r>
      <w:r>
        <w:rPr>
          <w:rFonts w:eastAsiaTheme="minorEastAsia"/>
          <w:sz w:val="32"/>
          <w:szCs w:val="32"/>
        </w:rPr>
        <w:t>日</w:t>
      </w:r>
      <w:bookmarkEnd w:id="1"/>
    </w:p>
    <w:p w14:paraId="4295A95E">
      <w:pPr>
        <w:widowControl/>
        <w:wordWrap w:val="0"/>
        <w:spacing w:line="579" w:lineRule="exact"/>
        <w:ind w:firstLine="600" w:firstLineChars="200"/>
        <w:rPr>
          <w:rFonts w:eastAsiaTheme="minorEastAsia"/>
          <w:sz w:val="30"/>
          <w:szCs w:val="30"/>
        </w:rPr>
      </w:pPr>
      <w:r>
        <w:rPr>
          <w:rFonts w:eastAsiaTheme="minorEastAsia"/>
          <w:sz w:val="30"/>
          <w:szCs w:val="30"/>
        </w:rPr>
        <w:br w:type="page"/>
      </w:r>
      <w:bookmarkEnd w:id="12"/>
    </w:p>
    <w:p w14:paraId="028F6553">
      <w:pPr>
        <w:pStyle w:val="2"/>
        <w:spacing w:before="156" w:beforeLines="50" w:after="156" w:afterLines="50"/>
        <w:rPr>
          <w:rFonts w:eastAsiaTheme="minorEastAsia"/>
          <w:b/>
          <w:bCs/>
          <w:color w:val="auto"/>
        </w:rPr>
      </w:pPr>
      <w:bookmarkStart w:id="54" w:name="_Toc106063061"/>
      <w:bookmarkStart w:id="55" w:name="_Toc216444947"/>
      <w:r>
        <w:rPr>
          <w:rFonts w:eastAsiaTheme="minorEastAsia"/>
          <w:b/>
          <w:bCs/>
          <w:color w:val="auto"/>
        </w:rPr>
        <w:t>第二章竞商人须知</w:t>
      </w:r>
      <w:bookmarkEnd w:id="54"/>
      <w:bookmarkEnd w:id="55"/>
    </w:p>
    <w:p w14:paraId="522EE363">
      <w:pPr>
        <w:widowControl/>
        <w:wordWrap w:val="0"/>
        <w:spacing w:line="300" w:lineRule="exact"/>
        <w:rPr>
          <w:rFonts w:eastAsiaTheme="minorEastAsia"/>
          <w:sz w:val="32"/>
          <w:szCs w:val="32"/>
        </w:rPr>
      </w:pPr>
    </w:p>
    <w:p w14:paraId="6BD63CAF">
      <w:pPr>
        <w:wordWrap w:val="0"/>
        <w:spacing w:line="579" w:lineRule="exact"/>
        <w:outlineLvl w:val="2"/>
        <w:rPr>
          <w:rFonts w:eastAsiaTheme="minorEastAsia"/>
          <w:sz w:val="32"/>
          <w:szCs w:val="32"/>
        </w:rPr>
      </w:pPr>
      <w:bookmarkStart w:id="56" w:name="_Toc216444948"/>
      <w:bookmarkStart w:id="57" w:name="_Toc106063062"/>
      <w:r>
        <w:rPr>
          <w:rFonts w:eastAsiaTheme="minorEastAsia"/>
          <w:sz w:val="32"/>
          <w:szCs w:val="32"/>
        </w:rPr>
        <w:t>竞商人须知前附表</w:t>
      </w:r>
      <w:bookmarkEnd w:id="56"/>
      <w:bookmarkEnd w:id="57"/>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8"/>
        <w:gridCol w:w="2391"/>
        <w:gridCol w:w="5511"/>
      </w:tblGrid>
      <w:tr w14:paraId="56C71E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158" w:type="dxa"/>
            <w:shd w:val="clear" w:color="auto" w:fill="auto"/>
            <w:vAlign w:val="center"/>
          </w:tcPr>
          <w:p w14:paraId="14E2EFC0">
            <w:pPr>
              <w:widowControl/>
              <w:wordWrap w:val="0"/>
              <w:spacing w:line="360" w:lineRule="exact"/>
              <w:jc w:val="center"/>
              <w:rPr>
                <w:rFonts w:eastAsiaTheme="minorEastAsia"/>
                <w:kern w:val="0"/>
                <w:sz w:val="28"/>
                <w:szCs w:val="28"/>
              </w:rPr>
            </w:pPr>
            <w:r>
              <w:rPr>
                <w:rFonts w:eastAsiaTheme="minorEastAsia"/>
                <w:kern w:val="0"/>
                <w:sz w:val="28"/>
                <w:szCs w:val="28"/>
              </w:rPr>
              <w:t>条款号</w:t>
            </w:r>
          </w:p>
        </w:tc>
        <w:tc>
          <w:tcPr>
            <w:tcW w:w="2391" w:type="dxa"/>
            <w:shd w:val="clear" w:color="auto" w:fill="auto"/>
            <w:vAlign w:val="center"/>
          </w:tcPr>
          <w:p w14:paraId="61145B0F">
            <w:pPr>
              <w:widowControl/>
              <w:wordWrap w:val="0"/>
              <w:spacing w:line="360" w:lineRule="exact"/>
              <w:jc w:val="center"/>
              <w:rPr>
                <w:rFonts w:eastAsiaTheme="minorEastAsia"/>
                <w:kern w:val="0"/>
                <w:sz w:val="28"/>
                <w:szCs w:val="28"/>
              </w:rPr>
            </w:pPr>
            <w:r>
              <w:rPr>
                <w:rFonts w:eastAsiaTheme="minorEastAsia"/>
                <w:kern w:val="0"/>
                <w:sz w:val="28"/>
                <w:szCs w:val="28"/>
              </w:rPr>
              <w:t>条款名称</w:t>
            </w:r>
          </w:p>
        </w:tc>
        <w:tc>
          <w:tcPr>
            <w:tcW w:w="5511" w:type="dxa"/>
            <w:shd w:val="clear" w:color="auto" w:fill="auto"/>
            <w:vAlign w:val="center"/>
          </w:tcPr>
          <w:p w14:paraId="64F64522">
            <w:pPr>
              <w:widowControl/>
              <w:wordWrap w:val="0"/>
              <w:spacing w:line="360" w:lineRule="exact"/>
              <w:jc w:val="center"/>
              <w:rPr>
                <w:rFonts w:eastAsiaTheme="minorEastAsia"/>
                <w:kern w:val="0"/>
                <w:sz w:val="28"/>
                <w:szCs w:val="28"/>
              </w:rPr>
            </w:pPr>
            <w:r>
              <w:rPr>
                <w:rFonts w:eastAsiaTheme="minorEastAsia"/>
                <w:kern w:val="0"/>
                <w:sz w:val="28"/>
                <w:szCs w:val="28"/>
              </w:rPr>
              <w:t>内容</w:t>
            </w:r>
          </w:p>
        </w:tc>
      </w:tr>
      <w:tr w14:paraId="7A236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5" w:hRule="atLeast"/>
        </w:trPr>
        <w:tc>
          <w:tcPr>
            <w:tcW w:w="1158" w:type="dxa"/>
            <w:shd w:val="clear" w:color="auto" w:fill="auto"/>
            <w:vAlign w:val="center"/>
          </w:tcPr>
          <w:p w14:paraId="2FF410E2">
            <w:pPr>
              <w:widowControl/>
              <w:wordWrap w:val="0"/>
              <w:spacing w:line="360" w:lineRule="exact"/>
              <w:rPr>
                <w:rFonts w:eastAsiaTheme="minorEastAsia"/>
                <w:kern w:val="0"/>
                <w:sz w:val="28"/>
                <w:szCs w:val="28"/>
              </w:rPr>
            </w:pPr>
            <w:r>
              <w:rPr>
                <w:rFonts w:eastAsiaTheme="minorEastAsia"/>
                <w:kern w:val="0"/>
                <w:sz w:val="28"/>
                <w:szCs w:val="28"/>
              </w:rPr>
              <w:t>1.1.2</w:t>
            </w:r>
          </w:p>
        </w:tc>
        <w:tc>
          <w:tcPr>
            <w:tcW w:w="2391" w:type="dxa"/>
            <w:shd w:val="clear" w:color="auto" w:fill="auto"/>
            <w:vAlign w:val="center"/>
          </w:tcPr>
          <w:p w14:paraId="4138731C">
            <w:pPr>
              <w:widowControl/>
              <w:wordWrap w:val="0"/>
              <w:spacing w:line="360" w:lineRule="exact"/>
              <w:rPr>
                <w:rFonts w:eastAsiaTheme="minorEastAsia"/>
                <w:kern w:val="0"/>
                <w:sz w:val="28"/>
                <w:szCs w:val="28"/>
              </w:rPr>
            </w:pPr>
            <w:r>
              <w:rPr>
                <w:rFonts w:eastAsiaTheme="minorEastAsia"/>
                <w:kern w:val="0"/>
                <w:sz w:val="28"/>
                <w:szCs w:val="28"/>
              </w:rPr>
              <w:t>竞商人不得出现的情形</w:t>
            </w:r>
          </w:p>
        </w:tc>
        <w:tc>
          <w:tcPr>
            <w:tcW w:w="5511" w:type="dxa"/>
            <w:shd w:val="clear" w:color="auto" w:fill="auto"/>
            <w:vAlign w:val="center"/>
          </w:tcPr>
          <w:p w14:paraId="2DA4DE2D">
            <w:pPr>
              <w:widowControl/>
              <w:wordWrap w:val="0"/>
              <w:spacing w:line="360" w:lineRule="exact"/>
              <w:rPr>
                <w:rFonts w:eastAsiaTheme="minorEastAsia"/>
                <w:kern w:val="0"/>
                <w:sz w:val="28"/>
                <w:szCs w:val="28"/>
              </w:rPr>
            </w:pPr>
            <w:r>
              <w:rPr>
                <w:rFonts w:eastAsiaTheme="minorEastAsia"/>
                <w:kern w:val="0"/>
                <w:sz w:val="28"/>
                <w:szCs w:val="28"/>
              </w:rPr>
              <w:t>□无</w:t>
            </w:r>
          </w:p>
          <w:p w14:paraId="28EC387E">
            <w:pPr>
              <w:tabs>
                <w:tab w:val="left" w:pos="0"/>
              </w:tabs>
              <w:snapToGrid w:val="0"/>
              <w:spacing w:line="579" w:lineRule="exact"/>
              <w:rPr>
                <w:rFonts w:eastAsiaTheme="minorEastAsia"/>
                <w:kern w:val="0"/>
                <w:sz w:val="28"/>
                <w:szCs w:val="28"/>
              </w:rPr>
            </w:pPr>
            <w:r>
              <w:rPr>
                <w:rFonts w:eastAsiaTheme="minorEastAsia"/>
                <w:kern w:val="0"/>
                <w:sz w:val="28"/>
                <w:szCs w:val="28"/>
              </w:rPr>
              <w:sym w:font="Wingdings 2" w:char="F052"/>
            </w:r>
            <w:r>
              <w:rPr>
                <w:rFonts w:eastAsiaTheme="minorEastAsia"/>
                <w:kern w:val="0"/>
                <w:sz w:val="28"/>
                <w:szCs w:val="28"/>
              </w:rPr>
              <w:t>有，具体为：</w:t>
            </w:r>
            <w:r>
              <w:rPr>
                <w:rFonts w:hint="eastAsia" w:eastAsiaTheme="minorEastAsia"/>
                <w:kern w:val="0"/>
                <w:sz w:val="28"/>
                <w:szCs w:val="28"/>
              </w:rPr>
              <w:t>竞商人被工商行政管理机关在国家企业信用信息公示系统（http://gsxt.gov.cn）中列入严重违法失信名单；竞商人被最高人民法院在“信用中国”网站（https://www.creditchina.gov.cn）列入失信被执行人名单；竞商人或其法定代表人（单位负责人）（竞商截至日前）近一年内有被司法机关认定的行贿犯罪行为（以中国裁判文书网http://wenshu.court.gov.cn查询结果为准）；竞商人被列入国铁集团、兰州局集团公司和招商人“黑名单”的；与中国铁路兰州局集团公司及其所属单位有法律纠纷且为过错方的；信誉不良拖欠相关费用的法人企业和自然人；</w:t>
            </w:r>
          </w:p>
          <w:p w14:paraId="094012F1">
            <w:pPr>
              <w:wordWrap w:val="0"/>
              <w:spacing w:line="360" w:lineRule="exact"/>
              <w:rPr>
                <w:rFonts w:eastAsiaTheme="minorEastAsia"/>
                <w:kern w:val="0"/>
                <w:sz w:val="28"/>
                <w:szCs w:val="28"/>
              </w:rPr>
            </w:pPr>
          </w:p>
        </w:tc>
      </w:tr>
      <w:tr w14:paraId="1BE08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5" w:hRule="atLeast"/>
        </w:trPr>
        <w:tc>
          <w:tcPr>
            <w:tcW w:w="1158" w:type="dxa"/>
            <w:shd w:val="clear" w:color="auto" w:fill="auto"/>
            <w:vAlign w:val="center"/>
          </w:tcPr>
          <w:p w14:paraId="3A482321">
            <w:pPr>
              <w:widowControl/>
              <w:wordWrap w:val="0"/>
              <w:spacing w:line="360" w:lineRule="exact"/>
              <w:rPr>
                <w:rFonts w:eastAsiaTheme="minorEastAsia"/>
                <w:kern w:val="0"/>
                <w:sz w:val="28"/>
                <w:szCs w:val="28"/>
              </w:rPr>
            </w:pPr>
            <w:r>
              <w:rPr>
                <w:rFonts w:eastAsiaTheme="minorEastAsia"/>
                <w:kern w:val="0"/>
                <w:sz w:val="28"/>
                <w:szCs w:val="28"/>
              </w:rPr>
              <w:t>1.7</w:t>
            </w:r>
          </w:p>
        </w:tc>
        <w:tc>
          <w:tcPr>
            <w:tcW w:w="2391" w:type="dxa"/>
            <w:shd w:val="clear" w:color="auto" w:fill="auto"/>
            <w:vAlign w:val="center"/>
          </w:tcPr>
          <w:p w14:paraId="7C7873D7">
            <w:pPr>
              <w:widowControl/>
              <w:wordWrap w:val="0"/>
              <w:spacing w:line="360" w:lineRule="exact"/>
              <w:rPr>
                <w:rFonts w:eastAsiaTheme="minorEastAsia"/>
                <w:kern w:val="0"/>
                <w:sz w:val="28"/>
                <w:szCs w:val="28"/>
              </w:rPr>
            </w:pPr>
            <w:r>
              <w:rPr>
                <w:rFonts w:eastAsiaTheme="minorEastAsia"/>
                <w:kern w:val="0"/>
                <w:sz w:val="28"/>
                <w:szCs w:val="28"/>
              </w:rPr>
              <w:t>分包</w:t>
            </w:r>
          </w:p>
        </w:tc>
        <w:tc>
          <w:tcPr>
            <w:tcW w:w="5511" w:type="dxa"/>
            <w:shd w:val="clear" w:color="auto" w:fill="auto"/>
            <w:vAlign w:val="center"/>
          </w:tcPr>
          <w:p w14:paraId="3400EA8E">
            <w:pPr>
              <w:widowControl/>
              <w:wordWrap w:val="0"/>
              <w:spacing w:line="360" w:lineRule="exact"/>
              <w:rPr>
                <w:rFonts w:eastAsiaTheme="minorEastAsia"/>
                <w:kern w:val="0"/>
                <w:sz w:val="28"/>
                <w:szCs w:val="28"/>
              </w:rPr>
            </w:pPr>
            <w:r>
              <w:rPr>
                <w:rFonts w:hint="eastAsia" w:eastAsiaTheme="minorEastAsia"/>
                <w:kern w:val="0"/>
                <w:sz w:val="28"/>
                <w:szCs w:val="28"/>
              </w:rPr>
              <w:t>☑</w:t>
            </w:r>
            <w:r>
              <w:rPr>
                <w:rFonts w:eastAsiaTheme="minorEastAsia"/>
                <w:kern w:val="0"/>
                <w:sz w:val="28"/>
                <w:szCs w:val="28"/>
              </w:rPr>
              <w:t>不允许</w:t>
            </w:r>
          </w:p>
          <w:p w14:paraId="22330F59">
            <w:pPr>
              <w:wordWrap w:val="0"/>
              <w:spacing w:line="360" w:lineRule="exact"/>
              <w:rPr>
                <w:rFonts w:eastAsiaTheme="minorEastAsia"/>
                <w:kern w:val="0"/>
                <w:sz w:val="28"/>
                <w:szCs w:val="28"/>
              </w:rPr>
            </w:pPr>
            <w:r>
              <w:rPr>
                <w:rFonts w:eastAsiaTheme="minorEastAsia"/>
                <w:kern w:val="0"/>
                <w:sz w:val="28"/>
                <w:szCs w:val="28"/>
              </w:rPr>
              <w:t>□允许，分包内容要求：（1）；（2）接受分包人不得再次分包。</w:t>
            </w:r>
          </w:p>
        </w:tc>
      </w:tr>
      <w:tr w14:paraId="7981E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5" w:hRule="atLeast"/>
        </w:trPr>
        <w:tc>
          <w:tcPr>
            <w:tcW w:w="1158" w:type="dxa"/>
            <w:shd w:val="clear" w:color="auto" w:fill="auto"/>
            <w:vAlign w:val="center"/>
          </w:tcPr>
          <w:p w14:paraId="0EBEFBC3">
            <w:pPr>
              <w:widowControl/>
              <w:wordWrap w:val="0"/>
              <w:spacing w:line="360" w:lineRule="exact"/>
              <w:rPr>
                <w:rFonts w:eastAsiaTheme="minorEastAsia"/>
                <w:kern w:val="0"/>
                <w:sz w:val="28"/>
                <w:szCs w:val="28"/>
              </w:rPr>
            </w:pPr>
            <w:r>
              <w:rPr>
                <w:rFonts w:eastAsiaTheme="minorEastAsia"/>
                <w:kern w:val="0"/>
                <w:sz w:val="28"/>
                <w:szCs w:val="28"/>
              </w:rPr>
              <w:t>2.2.1</w:t>
            </w:r>
          </w:p>
        </w:tc>
        <w:tc>
          <w:tcPr>
            <w:tcW w:w="2391" w:type="dxa"/>
            <w:shd w:val="clear" w:color="auto" w:fill="auto"/>
            <w:vAlign w:val="center"/>
          </w:tcPr>
          <w:p w14:paraId="4FCD1E63">
            <w:pPr>
              <w:widowControl/>
              <w:wordWrap w:val="0"/>
              <w:spacing w:line="360" w:lineRule="exact"/>
              <w:rPr>
                <w:rFonts w:eastAsiaTheme="minorEastAsia"/>
                <w:kern w:val="0"/>
                <w:sz w:val="28"/>
                <w:szCs w:val="28"/>
              </w:rPr>
            </w:pPr>
            <w:r>
              <w:rPr>
                <w:rFonts w:eastAsiaTheme="minorEastAsia"/>
                <w:kern w:val="0"/>
                <w:sz w:val="28"/>
                <w:szCs w:val="28"/>
              </w:rPr>
              <w:t>竞商人提出问题</w:t>
            </w:r>
          </w:p>
        </w:tc>
        <w:tc>
          <w:tcPr>
            <w:tcW w:w="5511" w:type="dxa"/>
            <w:shd w:val="clear" w:color="auto" w:fill="auto"/>
            <w:vAlign w:val="center"/>
          </w:tcPr>
          <w:p w14:paraId="0B139ECC">
            <w:pPr>
              <w:widowControl/>
              <w:wordWrap w:val="0"/>
              <w:spacing w:line="360" w:lineRule="exact"/>
              <w:rPr>
                <w:rFonts w:eastAsiaTheme="minorEastAsia"/>
                <w:kern w:val="0"/>
                <w:sz w:val="28"/>
                <w:szCs w:val="28"/>
              </w:rPr>
            </w:pPr>
            <w:r>
              <w:rPr>
                <w:rFonts w:eastAsiaTheme="minorEastAsia"/>
                <w:kern w:val="0"/>
                <w:sz w:val="28"/>
                <w:szCs w:val="28"/>
              </w:rPr>
              <w:sym w:font="Wingdings 2" w:char="F052"/>
            </w:r>
            <w:r>
              <w:rPr>
                <w:rFonts w:eastAsiaTheme="minorEastAsia"/>
                <w:kern w:val="0"/>
                <w:sz w:val="28"/>
                <w:szCs w:val="28"/>
              </w:rPr>
              <w:t>无</w:t>
            </w:r>
          </w:p>
          <w:p w14:paraId="0ABFC1FE">
            <w:pPr>
              <w:widowControl/>
              <w:wordWrap w:val="0"/>
              <w:spacing w:line="360" w:lineRule="exact"/>
              <w:rPr>
                <w:rFonts w:eastAsiaTheme="minorEastAsia"/>
                <w:kern w:val="0"/>
                <w:sz w:val="28"/>
                <w:szCs w:val="28"/>
                <w:u w:val="single"/>
              </w:rPr>
            </w:pPr>
            <w:r>
              <w:rPr>
                <w:rFonts w:eastAsiaTheme="minorEastAsia"/>
                <w:kern w:val="0"/>
                <w:sz w:val="28"/>
                <w:szCs w:val="28"/>
              </w:rPr>
              <w:t>□有，具体问题：。</w:t>
            </w:r>
          </w:p>
        </w:tc>
      </w:tr>
      <w:tr w14:paraId="621F1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0" w:hRule="atLeast"/>
        </w:trPr>
        <w:tc>
          <w:tcPr>
            <w:tcW w:w="1158" w:type="dxa"/>
            <w:shd w:val="clear" w:color="auto" w:fill="auto"/>
            <w:vAlign w:val="center"/>
          </w:tcPr>
          <w:p w14:paraId="0727B0F6">
            <w:pPr>
              <w:widowControl/>
              <w:wordWrap w:val="0"/>
              <w:spacing w:line="360" w:lineRule="exact"/>
              <w:rPr>
                <w:rFonts w:eastAsiaTheme="minorEastAsia"/>
                <w:kern w:val="0"/>
                <w:sz w:val="28"/>
                <w:szCs w:val="28"/>
              </w:rPr>
            </w:pPr>
            <w:r>
              <w:rPr>
                <w:rFonts w:eastAsiaTheme="minorEastAsia"/>
                <w:kern w:val="0"/>
                <w:sz w:val="28"/>
                <w:szCs w:val="28"/>
              </w:rPr>
              <w:t>2.2.2</w:t>
            </w:r>
          </w:p>
        </w:tc>
        <w:tc>
          <w:tcPr>
            <w:tcW w:w="2391" w:type="dxa"/>
            <w:shd w:val="clear" w:color="auto" w:fill="auto"/>
            <w:vAlign w:val="center"/>
          </w:tcPr>
          <w:p w14:paraId="18BC7229">
            <w:pPr>
              <w:widowControl/>
              <w:wordWrap w:val="0"/>
              <w:spacing w:line="360" w:lineRule="exact"/>
              <w:rPr>
                <w:rFonts w:eastAsiaTheme="minorEastAsia"/>
                <w:kern w:val="0"/>
                <w:sz w:val="28"/>
                <w:szCs w:val="28"/>
              </w:rPr>
            </w:pPr>
            <w:r>
              <w:rPr>
                <w:rFonts w:eastAsiaTheme="minorEastAsia"/>
                <w:kern w:val="0"/>
                <w:sz w:val="28"/>
                <w:szCs w:val="28"/>
              </w:rPr>
              <w:t>招商人答复问题及澄清的时间</w:t>
            </w:r>
          </w:p>
        </w:tc>
        <w:tc>
          <w:tcPr>
            <w:tcW w:w="5511" w:type="dxa"/>
            <w:shd w:val="clear" w:color="auto" w:fill="auto"/>
            <w:vAlign w:val="center"/>
          </w:tcPr>
          <w:p w14:paraId="1074497E">
            <w:pPr>
              <w:widowControl/>
              <w:wordWrap w:val="0"/>
              <w:spacing w:line="360" w:lineRule="exact"/>
              <w:rPr>
                <w:rFonts w:eastAsiaTheme="minorEastAsia"/>
                <w:kern w:val="0"/>
                <w:sz w:val="28"/>
                <w:szCs w:val="28"/>
              </w:rPr>
            </w:pPr>
            <w:r>
              <w:rPr>
                <w:rFonts w:eastAsiaTheme="minorEastAsia"/>
                <w:kern w:val="0"/>
                <w:sz w:val="28"/>
                <w:szCs w:val="28"/>
              </w:rPr>
              <w:sym w:font="Wingdings 2" w:char="F052"/>
            </w:r>
            <w:r>
              <w:rPr>
                <w:rFonts w:eastAsiaTheme="minorEastAsia"/>
                <w:kern w:val="0"/>
                <w:sz w:val="28"/>
                <w:szCs w:val="28"/>
              </w:rPr>
              <w:t>未答复</w:t>
            </w:r>
          </w:p>
          <w:p w14:paraId="58341BE5">
            <w:pPr>
              <w:widowControl/>
              <w:wordWrap w:val="0"/>
              <w:spacing w:line="360" w:lineRule="exact"/>
              <w:rPr>
                <w:rFonts w:eastAsiaTheme="minorEastAsia"/>
                <w:kern w:val="0"/>
                <w:sz w:val="28"/>
                <w:szCs w:val="28"/>
              </w:rPr>
            </w:pPr>
            <w:r>
              <w:rPr>
                <w:rFonts w:eastAsiaTheme="minorEastAsia"/>
                <w:kern w:val="0"/>
                <w:sz w:val="28"/>
                <w:szCs w:val="28"/>
              </w:rPr>
              <w:t>□已答复，答复时间：</w:t>
            </w:r>
            <w:r>
              <w:rPr>
                <w:rFonts w:eastAsiaTheme="minorEastAsia"/>
                <w:sz w:val="32"/>
                <w:szCs w:val="32"/>
              </w:rPr>
              <w:t>年月日</w:t>
            </w:r>
          </w:p>
        </w:tc>
      </w:tr>
      <w:tr w14:paraId="19290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5" w:hRule="atLeast"/>
        </w:trPr>
        <w:tc>
          <w:tcPr>
            <w:tcW w:w="1158" w:type="dxa"/>
            <w:tcBorders>
              <w:top w:val="nil"/>
              <w:left w:val="single" w:color="auto" w:sz="4" w:space="0"/>
              <w:bottom w:val="single" w:color="auto" w:sz="4" w:space="0"/>
              <w:right w:val="single" w:color="auto" w:sz="4" w:space="0"/>
            </w:tcBorders>
            <w:shd w:val="clear" w:color="auto" w:fill="auto"/>
            <w:vAlign w:val="center"/>
          </w:tcPr>
          <w:p w14:paraId="5DEB82B8">
            <w:pPr>
              <w:widowControl/>
              <w:wordWrap w:val="0"/>
              <w:spacing w:line="360" w:lineRule="exact"/>
              <w:rPr>
                <w:rFonts w:eastAsiaTheme="minorEastAsia"/>
                <w:kern w:val="0"/>
                <w:sz w:val="28"/>
                <w:szCs w:val="28"/>
              </w:rPr>
            </w:pPr>
            <w:r>
              <w:rPr>
                <w:rFonts w:eastAsiaTheme="minorEastAsia"/>
                <w:kern w:val="0"/>
                <w:sz w:val="28"/>
                <w:szCs w:val="28"/>
              </w:rPr>
              <w:t>3.2.1</w:t>
            </w:r>
          </w:p>
        </w:tc>
        <w:tc>
          <w:tcPr>
            <w:tcW w:w="2391" w:type="dxa"/>
            <w:tcBorders>
              <w:top w:val="nil"/>
              <w:left w:val="nil"/>
              <w:bottom w:val="single" w:color="auto" w:sz="4" w:space="0"/>
              <w:right w:val="single" w:color="auto" w:sz="4" w:space="0"/>
            </w:tcBorders>
            <w:shd w:val="clear" w:color="auto" w:fill="auto"/>
            <w:vAlign w:val="center"/>
          </w:tcPr>
          <w:p w14:paraId="2F02A350">
            <w:pPr>
              <w:widowControl/>
              <w:wordWrap w:val="0"/>
              <w:spacing w:line="360" w:lineRule="exact"/>
              <w:rPr>
                <w:rFonts w:eastAsiaTheme="minorEastAsia"/>
                <w:kern w:val="0"/>
                <w:sz w:val="28"/>
                <w:szCs w:val="28"/>
              </w:rPr>
            </w:pPr>
            <w:r>
              <w:rPr>
                <w:rFonts w:eastAsiaTheme="minorEastAsia"/>
                <w:sz w:val="28"/>
                <w:szCs w:val="28"/>
              </w:rPr>
              <w:t>增值税税金计算方法</w:t>
            </w:r>
          </w:p>
        </w:tc>
        <w:tc>
          <w:tcPr>
            <w:tcW w:w="5511" w:type="dxa"/>
            <w:tcBorders>
              <w:top w:val="nil"/>
              <w:left w:val="nil"/>
              <w:bottom w:val="single" w:color="auto" w:sz="4" w:space="0"/>
              <w:right w:val="single" w:color="auto" w:sz="4" w:space="0"/>
            </w:tcBorders>
            <w:shd w:val="clear" w:color="auto" w:fill="auto"/>
            <w:vAlign w:val="center"/>
          </w:tcPr>
          <w:p w14:paraId="133FFF12">
            <w:pPr>
              <w:widowControl/>
              <w:wordWrap w:val="0"/>
              <w:spacing w:line="360" w:lineRule="exact"/>
              <w:rPr>
                <w:rFonts w:eastAsiaTheme="minorEastAsia"/>
                <w:sz w:val="28"/>
                <w:szCs w:val="28"/>
                <w:u w:val="single"/>
              </w:rPr>
            </w:pPr>
            <w:r>
              <w:rPr>
                <w:rFonts w:hint="eastAsia" w:eastAsiaTheme="minorEastAsia"/>
                <w:sz w:val="28"/>
                <w:szCs w:val="28"/>
              </w:rPr>
              <w:t>见招商文件</w:t>
            </w:r>
          </w:p>
        </w:tc>
      </w:tr>
      <w:tr w14:paraId="5C73F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9" w:hRule="atLeast"/>
        </w:trPr>
        <w:tc>
          <w:tcPr>
            <w:tcW w:w="1158" w:type="dxa"/>
            <w:shd w:val="clear" w:color="auto" w:fill="auto"/>
            <w:vAlign w:val="center"/>
          </w:tcPr>
          <w:p w14:paraId="55461BE5">
            <w:pPr>
              <w:widowControl/>
              <w:wordWrap w:val="0"/>
              <w:spacing w:line="360" w:lineRule="exact"/>
              <w:rPr>
                <w:rFonts w:eastAsiaTheme="minorEastAsia"/>
                <w:kern w:val="0"/>
                <w:sz w:val="28"/>
                <w:szCs w:val="28"/>
              </w:rPr>
            </w:pPr>
            <w:r>
              <w:rPr>
                <w:rFonts w:eastAsiaTheme="minorEastAsia"/>
                <w:kern w:val="0"/>
                <w:sz w:val="28"/>
                <w:szCs w:val="28"/>
              </w:rPr>
              <w:t>3.2</w:t>
            </w:r>
          </w:p>
        </w:tc>
        <w:tc>
          <w:tcPr>
            <w:tcW w:w="2391" w:type="dxa"/>
            <w:shd w:val="clear" w:color="auto" w:fill="auto"/>
            <w:vAlign w:val="center"/>
          </w:tcPr>
          <w:p w14:paraId="7DA8F0F6">
            <w:pPr>
              <w:widowControl/>
              <w:wordWrap w:val="0"/>
              <w:spacing w:line="360" w:lineRule="exact"/>
              <w:rPr>
                <w:rFonts w:eastAsiaTheme="minorEastAsia"/>
                <w:kern w:val="0"/>
                <w:sz w:val="28"/>
                <w:szCs w:val="28"/>
              </w:rPr>
            </w:pPr>
            <w:r>
              <w:rPr>
                <w:rFonts w:eastAsiaTheme="minorEastAsia"/>
                <w:kern w:val="0"/>
                <w:sz w:val="28"/>
                <w:szCs w:val="28"/>
              </w:rPr>
              <w:t>竞商报价要求</w:t>
            </w:r>
          </w:p>
        </w:tc>
        <w:tc>
          <w:tcPr>
            <w:tcW w:w="5511" w:type="dxa"/>
            <w:shd w:val="clear" w:color="auto" w:fill="auto"/>
            <w:vAlign w:val="center"/>
          </w:tcPr>
          <w:p w14:paraId="5531063A">
            <w:pPr>
              <w:widowControl/>
              <w:wordWrap w:val="0"/>
              <w:spacing w:line="360" w:lineRule="exact"/>
              <w:rPr>
                <w:rFonts w:eastAsiaTheme="minorEastAsia"/>
                <w:kern w:val="0"/>
                <w:sz w:val="28"/>
                <w:szCs w:val="28"/>
              </w:rPr>
            </w:pPr>
            <w:r>
              <w:rPr>
                <w:rFonts w:hint="eastAsia" w:eastAsiaTheme="minorEastAsia"/>
                <w:kern w:val="0"/>
                <w:sz w:val="28"/>
                <w:szCs w:val="28"/>
              </w:rPr>
              <w:t>报价时间：</w:t>
            </w:r>
          </w:p>
          <w:p w14:paraId="0C282629">
            <w:pPr>
              <w:widowControl/>
              <w:wordWrap w:val="0"/>
              <w:spacing w:line="360" w:lineRule="exact"/>
              <w:rPr>
                <w:rFonts w:hint="eastAsia" w:eastAsia="仿宋_GB2312"/>
                <w:color w:val="00B050"/>
                <w:sz w:val="32"/>
                <w:szCs w:val="32"/>
              </w:rPr>
            </w:pPr>
            <w:r>
              <w:rPr>
                <w:rFonts w:hint="eastAsia" w:asciiTheme="minorEastAsia" w:hAnsiTheme="minorEastAsia" w:eastAsiaTheme="minorEastAsia" w:cstheme="minorEastAsia"/>
                <w:sz w:val="32"/>
                <w:szCs w:val="32"/>
                <w:u w:val="single"/>
              </w:rPr>
              <w:t>2026年6月</w:t>
            </w:r>
            <w:r>
              <w:rPr>
                <w:rFonts w:hint="eastAsia" w:asciiTheme="minorEastAsia" w:hAnsiTheme="minorEastAsia" w:eastAsiaTheme="minorEastAsia" w:cstheme="minorEastAsia"/>
                <w:sz w:val="32"/>
                <w:szCs w:val="32"/>
                <w:u w:val="single"/>
                <w:lang w:val="en-US" w:eastAsia="zh-CN"/>
              </w:rPr>
              <w:t>10</w:t>
            </w:r>
            <w:r>
              <w:rPr>
                <w:rFonts w:hint="eastAsia" w:asciiTheme="minorEastAsia" w:hAnsiTheme="minorEastAsia" w:eastAsiaTheme="minorEastAsia" w:cstheme="minorEastAsia"/>
                <w:sz w:val="32"/>
                <w:szCs w:val="32"/>
                <w:u w:val="single"/>
              </w:rPr>
              <w:t>日9:00-1</w:t>
            </w:r>
            <w:r>
              <w:rPr>
                <w:rFonts w:hint="eastAsia" w:asciiTheme="minorEastAsia" w:hAnsiTheme="minorEastAsia" w:eastAsiaTheme="minorEastAsia" w:cstheme="minorEastAsia"/>
                <w:sz w:val="32"/>
                <w:szCs w:val="32"/>
                <w:u w:val="single"/>
                <w:lang w:val="en-US" w:eastAsia="zh-CN"/>
              </w:rPr>
              <w:t>2</w:t>
            </w:r>
            <w:r>
              <w:rPr>
                <w:rFonts w:hint="eastAsia" w:asciiTheme="minorEastAsia" w:hAnsiTheme="minorEastAsia" w:eastAsiaTheme="minorEastAsia" w:cstheme="minorEastAsia"/>
                <w:sz w:val="32"/>
                <w:szCs w:val="32"/>
                <w:u w:val="single"/>
              </w:rPr>
              <w:t>:00</w:t>
            </w:r>
          </w:p>
          <w:p w14:paraId="0522457A">
            <w:pPr>
              <w:widowControl/>
              <w:wordWrap w:val="0"/>
              <w:spacing w:line="360" w:lineRule="exact"/>
              <w:rPr>
                <w:rFonts w:eastAsia="仿宋_GB2312"/>
                <w:sz w:val="32"/>
                <w:szCs w:val="32"/>
              </w:rPr>
            </w:pPr>
            <w:r>
              <w:rPr>
                <w:rFonts w:hint="eastAsia" w:eastAsia="仿宋_GB2312"/>
                <w:sz w:val="32"/>
                <w:szCs w:val="32"/>
              </w:rPr>
              <w:t>报价地址：</w:t>
            </w:r>
            <w:r>
              <w:rPr>
                <w:rFonts w:hint="eastAsia" w:asciiTheme="minorEastAsia" w:hAnsiTheme="minorEastAsia" w:eastAsiaTheme="minorEastAsia" w:cstheme="minorEastAsia"/>
                <w:sz w:val="32"/>
                <w:szCs w:val="32"/>
                <w:u w:val="single"/>
              </w:rPr>
              <w:t>甘肃省兰州市城关区和政路40号印务所3楼</w:t>
            </w:r>
          </w:p>
          <w:p w14:paraId="0ECFFEF0">
            <w:pPr>
              <w:widowControl/>
              <w:wordWrap w:val="0"/>
              <w:spacing w:line="360" w:lineRule="exact"/>
              <w:rPr>
                <w:rFonts w:eastAsiaTheme="minorEastAsia"/>
                <w:kern w:val="0"/>
                <w:sz w:val="28"/>
                <w:szCs w:val="28"/>
              </w:rPr>
            </w:pPr>
            <w:r>
              <w:rPr>
                <w:rFonts w:hint="eastAsia" w:asciiTheme="minorEastAsia" w:hAnsiTheme="minorEastAsia" w:eastAsiaTheme="minorEastAsia" w:cstheme="minorEastAsia"/>
                <w:sz w:val="32"/>
                <w:szCs w:val="32"/>
                <w:u w:val="single"/>
              </w:rPr>
              <w:t>报价方式:</w:t>
            </w:r>
            <w:r>
              <w:rPr>
                <w:rFonts w:hint="eastAsia" w:asciiTheme="minorEastAsia" w:hAnsiTheme="minorEastAsia" w:eastAsiaTheme="minorEastAsia" w:cstheme="minorEastAsia"/>
                <w:sz w:val="32"/>
                <w:szCs w:val="32"/>
                <w:u w:val="single"/>
                <w:lang w:val="en-US" w:eastAsia="zh-CN"/>
              </w:rPr>
              <w:t>线下</w:t>
            </w:r>
            <w:r>
              <w:rPr>
                <w:rFonts w:hint="eastAsia" w:asciiTheme="minorEastAsia" w:hAnsiTheme="minorEastAsia" w:eastAsiaTheme="minorEastAsia" w:cstheme="minorEastAsia"/>
                <w:sz w:val="32"/>
                <w:szCs w:val="32"/>
                <w:u w:val="single"/>
              </w:rPr>
              <w:t>三轮竞价。</w:t>
            </w:r>
            <w:r>
              <w:rPr>
                <w:rFonts w:eastAsiaTheme="minorEastAsia"/>
                <w:kern w:val="0"/>
                <w:sz w:val="28"/>
                <w:szCs w:val="28"/>
              </w:rPr>
              <w:t xml:space="preserve"> </w:t>
            </w:r>
          </w:p>
        </w:tc>
      </w:tr>
      <w:tr w14:paraId="0A1F4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7" w:hRule="atLeast"/>
        </w:trPr>
        <w:tc>
          <w:tcPr>
            <w:tcW w:w="1158" w:type="dxa"/>
            <w:tcBorders>
              <w:top w:val="nil"/>
              <w:left w:val="single" w:color="auto" w:sz="4" w:space="0"/>
              <w:bottom w:val="single" w:color="auto" w:sz="4" w:space="0"/>
              <w:right w:val="single" w:color="auto" w:sz="4" w:space="0"/>
            </w:tcBorders>
            <w:shd w:val="clear" w:color="auto" w:fill="auto"/>
            <w:vAlign w:val="center"/>
          </w:tcPr>
          <w:p w14:paraId="67F2AF45">
            <w:pPr>
              <w:widowControl/>
              <w:wordWrap w:val="0"/>
              <w:spacing w:line="360" w:lineRule="exact"/>
              <w:rPr>
                <w:rFonts w:eastAsiaTheme="minorEastAsia"/>
                <w:kern w:val="0"/>
                <w:sz w:val="28"/>
                <w:szCs w:val="28"/>
              </w:rPr>
            </w:pPr>
            <w:r>
              <w:rPr>
                <w:rFonts w:eastAsiaTheme="minorEastAsia"/>
                <w:kern w:val="0"/>
                <w:sz w:val="28"/>
                <w:szCs w:val="28"/>
              </w:rPr>
              <w:t>3.2.</w:t>
            </w:r>
            <w:r>
              <w:rPr>
                <w:rFonts w:hint="eastAsia" w:eastAsiaTheme="minorEastAsia"/>
                <w:kern w:val="0"/>
                <w:sz w:val="28"/>
                <w:szCs w:val="28"/>
              </w:rPr>
              <w:t>3</w:t>
            </w:r>
          </w:p>
        </w:tc>
        <w:tc>
          <w:tcPr>
            <w:tcW w:w="2391" w:type="dxa"/>
            <w:tcBorders>
              <w:top w:val="nil"/>
              <w:left w:val="single" w:color="auto" w:sz="4" w:space="0"/>
              <w:bottom w:val="single" w:color="auto" w:sz="4" w:space="0"/>
              <w:right w:val="single" w:color="auto" w:sz="4" w:space="0"/>
            </w:tcBorders>
            <w:shd w:val="clear" w:color="auto" w:fill="auto"/>
            <w:vAlign w:val="center"/>
          </w:tcPr>
          <w:p w14:paraId="643AE612">
            <w:pPr>
              <w:widowControl/>
              <w:wordWrap w:val="0"/>
              <w:spacing w:line="360" w:lineRule="exact"/>
              <w:rPr>
                <w:rFonts w:eastAsiaTheme="minorEastAsia"/>
                <w:kern w:val="0"/>
                <w:sz w:val="28"/>
                <w:szCs w:val="28"/>
              </w:rPr>
            </w:pPr>
            <w:r>
              <w:rPr>
                <w:rFonts w:eastAsiaTheme="minorEastAsia"/>
                <w:sz w:val="28"/>
                <w:szCs w:val="28"/>
              </w:rPr>
              <w:t>招商底价</w:t>
            </w:r>
          </w:p>
        </w:tc>
        <w:tc>
          <w:tcPr>
            <w:tcW w:w="5511" w:type="dxa"/>
            <w:tcBorders>
              <w:top w:val="nil"/>
              <w:left w:val="nil"/>
              <w:bottom w:val="single" w:color="auto" w:sz="4" w:space="0"/>
              <w:right w:val="single" w:color="auto" w:sz="4" w:space="0"/>
            </w:tcBorders>
            <w:shd w:val="clear" w:color="auto" w:fill="auto"/>
            <w:vAlign w:val="center"/>
          </w:tcPr>
          <w:p w14:paraId="429931FB">
            <w:pPr>
              <w:widowControl/>
              <w:wordWrap w:val="0"/>
              <w:spacing w:line="360" w:lineRule="exact"/>
              <w:rPr>
                <w:rFonts w:eastAsiaTheme="minorEastAsia"/>
                <w:kern w:val="0"/>
                <w:sz w:val="28"/>
                <w:szCs w:val="28"/>
              </w:rPr>
            </w:pPr>
            <w:r>
              <w:rPr>
                <w:rFonts w:hint="eastAsia" w:eastAsiaTheme="minorEastAsia"/>
                <w:sz w:val="28"/>
                <w:szCs w:val="28"/>
              </w:rPr>
              <w:t>见招商文件</w:t>
            </w:r>
          </w:p>
        </w:tc>
      </w:tr>
      <w:tr w14:paraId="73694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0" w:hRule="atLeast"/>
        </w:trPr>
        <w:tc>
          <w:tcPr>
            <w:tcW w:w="1158" w:type="dxa"/>
            <w:tcBorders>
              <w:top w:val="single" w:color="auto" w:sz="4" w:space="0"/>
              <w:left w:val="single" w:color="auto" w:sz="4" w:space="0"/>
              <w:bottom w:val="single" w:color="auto" w:sz="4" w:space="0"/>
              <w:right w:val="single" w:color="auto" w:sz="4" w:space="0"/>
            </w:tcBorders>
            <w:shd w:val="clear" w:color="auto" w:fill="auto"/>
            <w:vAlign w:val="center"/>
          </w:tcPr>
          <w:p w14:paraId="6C872B97">
            <w:pPr>
              <w:widowControl/>
              <w:wordWrap w:val="0"/>
              <w:spacing w:line="360" w:lineRule="exact"/>
              <w:rPr>
                <w:rFonts w:eastAsiaTheme="minorEastAsia"/>
                <w:kern w:val="0"/>
                <w:sz w:val="28"/>
                <w:szCs w:val="28"/>
              </w:rPr>
            </w:pPr>
            <w:r>
              <w:rPr>
                <w:rFonts w:hint="eastAsia" w:eastAsiaTheme="minorEastAsia"/>
                <w:kern w:val="0"/>
                <w:sz w:val="28"/>
                <w:szCs w:val="28"/>
              </w:rPr>
              <w:t>3.2.4</w:t>
            </w:r>
          </w:p>
          <w:p w14:paraId="18A0375E">
            <w:pPr>
              <w:widowControl/>
              <w:wordWrap w:val="0"/>
              <w:spacing w:line="360" w:lineRule="exact"/>
              <w:rPr>
                <w:rFonts w:eastAsiaTheme="minorEastAsia"/>
                <w:kern w:val="0"/>
                <w:sz w:val="28"/>
                <w:szCs w:val="28"/>
              </w:rPr>
            </w:pPr>
            <w:r>
              <w:rPr>
                <w:rFonts w:eastAsiaTheme="minorEastAsia"/>
                <w:kern w:val="0"/>
                <w:sz w:val="28"/>
                <w:szCs w:val="28"/>
              </w:rPr>
              <w:t>3.2.5</w:t>
            </w:r>
          </w:p>
        </w:tc>
        <w:tc>
          <w:tcPr>
            <w:tcW w:w="2391" w:type="dxa"/>
            <w:tcBorders>
              <w:top w:val="single" w:color="auto" w:sz="4" w:space="0"/>
              <w:left w:val="nil"/>
              <w:bottom w:val="single" w:color="auto" w:sz="4" w:space="0"/>
              <w:right w:val="single" w:color="auto" w:sz="4" w:space="0"/>
            </w:tcBorders>
            <w:shd w:val="clear" w:color="auto" w:fill="auto"/>
            <w:vAlign w:val="center"/>
          </w:tcPr>
          <w:p w14:paraId="5578E032">
            <w:pPr>
              <w:widowControl/>
              <w:wordWrap w:val="0"/>
              <w:spacing w:line="360" w:lineRule="exact"/>
              <w:rPr>
                <w:rFonts w:eastAsiaTheme="minorEastAsia"/>
                <w:sz w:val="28"/>
                <w:szCs w:val="28"/>
              </w:rPr>
            </w:pPr>
            <w:r>
              <w:rPr>
                <w:rFonts w:hint="eastAsia" w:eastAsiaTheme="minorEastAsia"/>
                <w:sz w:val="28"/>
                <w:szCs w:val="28"/>
              </w:rPr>
              <w:t>关于</w:t>
            </w:r>
            <w:r>
              <w:rPr>
                <w:rFonts w:eastAsiaTheme="minorEastAsia"/>
                <w:sz w:val="28"/>
                <w:szCs w:val="28"/>
              </w:rPr>
              <w:t>竞商报价其他</w:t>
            </w:r>
            <w:r>
              <w:rPr>
                <w:rFonts w:hint="eastAsia" w:eastAsiaTheme="minorEastAsia"/>
                <w:sz w:val="28"/>
                <w:szCs w:val="28"/>
              </w:rPr>
              <w:t>要求</w:t>
            </w:r>
          </w:p>
        </w:tc>
        <w:tc>
          <w:tcPr>
            <w:tcW w:w="5511" w:type="dxa"/>
            <w:tcBorders>
              <w:top w:val="nil"/>
              <w:left w:val="nil"/>
              <w:bottom w:val="single" w:color="auto" w:sz="4" w:space="0"/>
              <w:right w:val="single" w:color="auto" w:sz="4" w:space="0"/>
            </w:tcBorders>
            <w:shd w:val="clear" w:color="auto" w:fill="auto"/>
            <w:vAlign w:val="center"/>
          </w:tcPr>
          <w:p w14:paraId="193DD035">
            <w:pPr>
              <w:pStyle w:val="24"/>
              <w:spacing w:beforeLines="0" w:afterLines="0"/>
              <w:rPr>
                <w:u w:val="single"/>
              </w:rPr>
            </w:pPr>
            <w:bookmarkStart w:id="58" w:name="_Toc216444949"/>
            <w:r>
              <w:rPr>
                <w:rFonts w:hint="eastAsia" w:eastAsiaTheme="minorEastAsia"/>
                <w:sz w:val="28"/>
                <w:szCs w:val="28"/>
              </w:rPr>
              <w:t>见招商文件</w:t>
            </w:r>
            <w:bookmarkEnd w:id="58"/>
          </w:p>
        </w:tc>
      </w:tr>
      <w:tr w14:paraId="39547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0" w:hRule="atLeast"/>
        </w:trPr>
        <w:tc>
          <w:tcPr>
            <w:tcW w:w="1158" w:type="dxa"/>
            <w:shd w:val="clear" w:color="auto" w:fill="auto"/>
            <w:vAlign w:val="center"/>
          </w:tcPr>
          <w:p w14:paraId="28B95D58">
            <w:pPr>
              <w:widowControl/>
              <w:wordWrap w:val="0"/>
              <w:spacing w:line="360" w:lineRule="exact"/>
              <w:rPr>
                <w:rFonts w:eastAsiaTheme="minorEastAsia"/>
                <w:kern w:val="0"/>
                <w:sz w:val="28"/>
                <w:szCs w:val="28"/>
              </w:rPr>
            </w:pPr>
            <w:r>
              <w:rPr>
                <w:rFonts w:eastAsiaTheme="minorEastAsia"/>
                <w:kern w:val="0"/>
                <w:sz w:val="28"/>
                <w:szCs w:val="28"/>
              </w:rPr>
              <w:t>3.3</w:t>
            </w:r>
          </w:p>
        </w:tc>
        <w:tc>
          <w:tcPr>
            <w:tcW w:w="2391" w:type="dxa"/>
            <w:shd w:val="clear" w:color="auto" w:fill="auto"/>
            <w:vAlign w:val="center"/>
          </w:tcPr>
          <w:p w14:paraId="6A3ECD1C">
            <w:pPr>
              <w:widowControl/>
              <w:wordWrap w:val="0"/>
              <w:spacing w:line="360" w:lineRule="exact"/>
              <w:rPr>
                <w:rFonts w:eastAsiaTheme="minorEastAsia"/>
                <w:kern w:val="0"/>
                <w:sz w:val="28"/>
                <w:szCs w:val="28"/>
              </w:rPr>
            </w:pPr>
            <w:r>
              <w:rPr>
                <w:rFonts w:eastAsiaTheme="minorEastAsia"/>
                <w:kern w:val="0"/>
                <w:sz w:val="28"/>
                <w:szCs w:val="28"/>
              </w:rPr>
              <w:t>竞商有效期</w:t>
            </w:r>
          </w:p>
        </w:tc>
        <w:tc>
          <w:tcPr>
            <w:tcW w:w="5511" w:type="dxa"/>
            <w:shd w:val="clear" w:color="auto" w:fill="auto"/>
            <w:vAlign w:val="center"/>
          </w:tcPr>
          <w:p w14:paraId="064FAAB4">
            <w:pPr>
              <w:widowControl/>
              <w:wordWrap w:val="0"/>
              <w:spacing w:line="360" w:lineRule="exact"/>
              <w:rPr>
                <w:rFonts w:eastAsiaTheme="minorEastAsia"/>
                <w:kern w:val="0"/>
                <w:sz w:val="28"/>
                <w:szCs w:val="28"/>
              </w:rPr>
            </w:pPr>
            <w:r>
              <w:rPr>
                <w:rFonts w:eastAsiaTheme="minorEastAsia"/>
                <w:kern w:val="0"/>
                <w:sz w:val="28"/>
                <w:szCs w:val="28"/>
              </w:rPr>
              <w:t>自竞商文件提交截止之日</w:t>
            </w:r>
            <w:r>
              <w:rPr>
                <w:rFonts w:hint="eastAsia" w:eastAsiaTheme="minorEastAsia"/>
                <w:kern w:val="0"/>
                <w:sz w:val="28"/>
                <w:szCs w:val="28"/>
              </w:rPr>
              <w:t>90</w:t>
            </w:r>
            <w:r>
              <w:rPr>
                <w:rFonts w:eastAsiaTheme="minorEastAsia"/>
                <w:kern w:val="0"/>
                <w:sz w:val="28"/>
                <w:szCs w:val="28"/>
              </w:rPr>
              <w:t>日内保持有效。</w:t>
            </w:r>
          </w:p>
        </w:tc>
      </w:tr>
      <w:tr w14:paraId="095B8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86" w:hRule="atLeast"/>
        </w:trPr>
        <w:tc>
          <w:tcPr>
            <w:tcW w:w="1158" w:type="dxa"/>
            <w:shd w:val="clear" w:color="auto" w:fill="auto"/>
            <w:vAlign w:val="center"/>
          </w:tcPr>
          <w:p w14:paraId="780E423B">
            <w:pPr>
              <w:widowControl/>
              <w:wordWrap w:val="0"/>
              <w:spacing w:line="360" w:lineRule="exact"/>
              <w:rPr>
                <w:rFonts w:eastAsiaTheme="minorEastAsia"/>
                <w:kern w:val="0"/>
                <w:sz w:val="28"/>
                <w:szCs w:val="28"/>
              </w:rPr>
            </w:pPr>
            <w:r>
              <w:rPr>
                <w:rFonts w:eastAsiaTheme="minorEastAsia"/>
                <w:kern w:val="0"/>
                <w:sz w:val="28"/>
                <w:szCs w:val="28"/>
              </w:rPr>
              <w:t>3.4</w:t>
            </w:r>
            <w:r>
              <w:rPr>
                <w:rFonts w:hint="eastAsia" w:eastAsiaTheme="minorEastAsia"/>
                <w:kern w:val="0"/>
                <w:sz w:val="28"/>
                <w:szCs w:val="28"/>
              </w:rPr>
              <w:t>.1</w:t>
            </w:r>
          </w:p>
        </w:tc>
        <w:tc>
          <w:tcPr>
            <w:tcW w:w="2391" w:type="dxa"/>
            <w:shd w:val="clear" w:color="auto" w:fill="auto"/>
            <w:vAlign w:val="center"/>
          </w:tcPr>
          <w:p w14:paraId="560FC2A6">
            <w:pPr>
              <w:widowControl/>
              <w:wordWrap w:val="0"/>
              <w:spacing w:line="360" w:lineRule="exact"/>
              <w:rPr>
                <w:rFonts w:eastAsiaTheme="minorEastAsia"/>
                <w:kern w:val="0"/>
                <w:sz w:val="28"/>
                <w:szCs w:val="28"/>
              </w:rPr>
            </w:pPr>
            <w:r>
              <w:rPr>
                <w:rFonts w:eastAsiaTheme="minorEastAsia"/>
                <w:kern w:val="0"/>
                <w:sz w:val="28"/>
                <w:szCs w:val="28"/>
              </w:rPr>
              <w:t>竞商保证金</w:t>
            </w:r>
          </w:p>
        </w:tc>
        <w:tc>
          <w:tcPr>
            <w:tcW w:w="5511" w:type="dxa"/>
            <w:shd w:val="clear" w:color="auto" w:fill="auto"/>
            <w:vAlign w:val="center"/>
          </w:tcPr>
          <w:p w14:paraId="35AB45D4">
            <w:pPr>
              <w:widowControl/>
              <w:wordWrap w:val="0"/>
              <w:spacing w:line="360" w:lineRule="exact"/>
              <w:rPr>
                <w:rFonts w:eastAsiaTheme="minorEastAsia"/>
                <w:kern w:val="0"/>
                <w:sz w:val="28"/>
                <w:szCs w:val="28"/>
              </w:rPr>
            </w:pPr>
            <w:r>
              <w:rPr>
                <w:rFonts w:eastAsiaTheme="minorEastAsia"/>
                <w:kern w:val="0"/>
                <w:sz w:val="28"/>
                <w:szCs w:val="28"/>
              </w:rPr>
              <w:t>□不要求提交</w:t>
            </w:r>
          </w:p>
          <w:p w14:paraId="06A2A299">
            <w:pPr>
              <w:widowControl/>
              <w:wordWrap w:val="0"/>
              <w:spacing w:line="360" w:lineRule="exact"/>
              <w:rPr>
                <w:rFonts w:eastAsiaTheme="minorEastAsia"/>
                <w:kern w:val="0"/>
                <w:sz w:val="28"/>
                <w:szCs w:val="28"/>
              </w:rPr>
            </w:pPr>
            <w:r>
              <w:rPr>
                <w:rFonts w:eastAsiaTheme="minorEastAsia"/>
                <w:kern w:val="0"/>
                <w:sz w:val="28"/>
                <w:szCs w:val="28"/>
              </w:rPr>
              <w:t>□按招商项目提交/</w:t>
            </w:r>
            <w:r>
              <w:rPr>
                <w:rFonts w:eastAsiaTheme="minorEastAsia"/>
                <w:kern w:val="0"/>
                <w:sz w:val="28"/>
                <w:szCs w:val="28"/>
              </w:rPr>
              <w:sym w:font="Wingdings 2" w:char="F052"/>
            </w:r>
            <w:r>
              <w:rPr>
                <w:rFonts w:eastAsiaTheme="minorEastAsia"/>
                <w:kern w:val="0"/>
                <w:sz w:val="28"/>
                <w:szCs w:val="28"/>
              </w:rPr>
              <w:t>按招商包件提交</w:t>
            </w:r>
          </w:p>
          <w:p w14:paraId="28446D1F">
            <w:pPr>
              <w:widowControl/>
              <w:wordWrap w:val="0"/>
              <w:spacing w:line="360" w:lineRule="exact"/>
              <w:rPr>
                <w:rFonts w:eastAsiaTheme="minorEastAsia"/>
                <w:kern w:val="0"/>
                <w:sz w:val="28"/>
                <w:szCs w:val="28"/>
              </w:rPr>
            </w:pPr>
            <w:r>
              <w:rPr>
                <w:rFonts w:eastAsiaTheme="minorEastAsia"/>
                <w:kern w:val="0"/>
                <w:sz w:val="28"/>
                <w:szCs w:val="28"/>
              </w:rPr>
              <w:t>竞商保证金</w:t>
            </w:r>
          </w:p>
          <w:p w14:paraId="641B182C">
            <w:pPr>
              <w:widowControl/>
              <w:wordWrap w:val="0"/>
              <w:spacing w:line="360" w:lineRule="exact"/>
              <w:rPr>
                <w:rFonts w:eastAsiaTheme="minorEastAsia"/>
                <w:kern w:val="0"/>
                <w:sz w:val="28"/>
                <w:szCs w:val="28"/>
              </w:rPr>
            </w:pPr>
            <w:r>
              <w:rPr>
                <w:rFonts w:eastAsiaTheme="minorEastAsia"/>
                <w:kern w:val="0"/>
                <w:sz w:val="28"/>
                <w:szCs w:val="28"/>
              </w:rPr>
              <w:sym w:font="Wingdings 2" w:char="F052"/>
            </w:r>
            <w:r>
              <w:rPr>
                <w:rFonts w:eastAsiaTheme="minorEastAsia"/>
                <w:kern w:val="0"/>
                <w:sz w:val="28"/>
                <w:szCs w:val="28"/>
              </w:rPr>
              <w:t>银行电汇（银行转账）</w:t>
            </w:r>
          </w:p>
          <w:p w14:paraId="7E7B4EFC">
            <w:pPr>
              <w:widowControl/>
              <w:wordWrap w:val="0"/>
              <w:spacing w:line="360" w:lineRule="exact"/>
              <w:rPr>
                <w:rFonts w:eastAsiaTheme="minorEastAsia"/>
                <w:kern w:val="0"/>
                <w:sz w:val="28"/>
                <w:szCs w:val="28"/>
              </w:rPr>
            </w:pPr>
            <w:r>
              <w:rPr>
                <w:rFonts w:eastAsiaTheme="minorEastAsia"/>
                <w:kern w:val="0"/>
                <w:sz w:val="28"/>
                <w:szCs w:val="28"/>
              </w:rPr>
              <w:t>□支票</w:t>
            </w:r>
            <w:r>
              <w:rPr>
                <w:rFonts w:eastAsiaTheme="minorEastAsia"/>
                <w:kern w:val="0"/>
                <w:sz w:val="28"/>
                <w:szCs w:val="28"/>
              </w:rPr>
              <w:sym w:font="Wingdings 2" w:char="F052"/>
            </w:r>
            <w:r>
              <w:rPr>
                <w:rFonts w:eastAsiaTheme="minorEastAsia"/>
                <w:kern w:val="0"/>
                <w:sz w:val="28"/>
                <w:szCs w:val="28"/>
              </w:rPr>
              <w:t>银行保函</w:t>
            </w:r>
          </w:p>
          <w:p w14:paraId="5B92152D">
            <w:pPr>
              <w:widowControl/>
              <w:wordWrap w:val="0"/>
              <w:spacing w:line="360" w:lineRule="exact"/>
              <w:rPr>
                <w:rFonts w:ascii="仿宋_GB2312" w:eastAsia="仿宋_GB2312"/>
                <w:sz w:val="32"/>
                <w:szCs w:val="32"/>
              </w:rPr>
            </w:pPr>
            <w:r>
              <w:rPr>
                <w:rFonts w:eastAsiaTheme="minorEastAsia"/>
                <w:kern w:val="0"/>
                <w:sz w:val="28"/>
                <w:szCs w:val="28"/>
              </w:rPr>
              <w:t>竞商保证金金额：</w:t>
            </w:r>
            <w:r>
              <w:rPr>
                <w:rFonts w:ascii="仿宋_GB2312" w:eastAsia="仿宋_GB2312"/>
                <w:sz w:val="32"/>
                <w:szCs w:val="32"/>
              </w:rPr>
              <w:t>26000</w:t>
            </w:r>
            <w:r>
              <w:rPr>
                <w:rFonts w:hint="eastAsia" w:ascii="仿宋_GB2312" w:eastAsia="仿宋_GB2312"/>
                <w:sz w:val="32"/>
                <w:szCs w:val="32"/>
              </w:rPr>
              <w:t>元</w:t>
            </w:r>
          </w:p>
          <w:p w14:paraId="0E435477">
            <w:pPr>
              <w:widowControl/>
              <w:wordWrap w:val="0"/>
              <w:spacing w:line="360" w:lineRule="exact"/>
              <w:rPr>
                <w:rFonts w:eastAsiaTheme="minorEastAsia"/>
                <w:kern w:val="0"/>
                <w:sz w:val="28"/>
                <w:szCs w:val="28"/>
              </w:rPr>
            </w:pPr>
            <w:r>
              <w:rPr>
                <w:rFonts w:hint="eastAsia" w:eastAsiaTheme="minorEastAsia"/>
                <w:kern w:val="0"/>
                <w:sz w:val="28"/>
                <w:szCs w:val="28"/>
              </w:rPr>
              <w:t>竞商人将竞商保证金汇入招商人指定账户，并在汇款用途注明（银川、河东机场、灵武北、吴忠站共享充电宝招商、项目编号、包件号竞商保证金）字样</w:t>
            </w:r>
          </w:p>
          <w:p w14:paraId="480C0909">
            <w:pPr>
              <w:widowControl/>
              <w:wordWrap w:val="0"/>
              <w:spacing w:line="360" w:lineRule="exact"/>
              <w:rPr>
                <w:rFonts w:eastAsiaTheme="minorEastAsia"/>
                <w:kern w:val="0"/>
                <w:sz w:val="28"/>
                <w:szCs w:val="28"/>
              </w:rPr>
            </w:pPr>
            <w:r>
              <w:rPr>
                <w:rFonts w:hint="eastAsia" w:eastAsiaTheme="minorEastAsia"/>
                <w:kern w:val="0"/>
                <w:sz w:val="28"/>
                <w:szCs w:val="28"/>
              </w:rPr>
              <w:t>竞商保证金指定账户：</w:t>
            </w:r>
          </w:p>
          <w:p w14:paraId="10C373C4">
            <w:pPr>
              <w:widowControl/>
              <w:wordWrap w:val="0"/>
              <w:spacing w:line="360" w:lineRule="exact"/>
              <w:rPr>
                <w:rFonts w:eastAsiaTheme="minorEastAsia"/>
                <w:kern w:val="0"/>
                <w:sz w:val="28"/>
                <w:szCs w:val="28"/>
              </w:rPr>
            </w:pPr>
            <w:r>
              <w:rPr>
                <w:rFonts w:eastAsiaTheme="minorEastAsia"/>
                <w:kern w:val="0"/>
                <w:sz w:val="28"/>
                <w:szCs w:val="28"/>
              </w:rPr>
              <w:t>单位名称：</w:t>
            </w:r>
            <w:r>
              <w:rPr>
                <w:rFonts w:hint="eastAsia" w:eastAsiaTheme="minorEastAsia"/>
                <w:kern w:val="0"/>
                <w:sz w:val="28"/>
                <w:szCs w:val="28"/>
              </w:rPr>
              <w:t>甘肃陇建工程咨询有限公司</w:t>
            </w:r>
          </w:p>
          <w:p w14:paraId="353CE358">
            <w:pPr>
              <w:widowControl/>
              <w:wordWrap w:val="0"/>
              <w:spacing w:line="360" w:lineRule="exact"/>
              <w:rPr>
                <w:rFonts w:eastAsiaTheme="minorEastAsia"/>
                <w:kern w:val="0"/>
                <w:sz w:val="28"/>
                <w:szCs w:val="28"/>
              </w:rPr>
            </w:pPr>
            <w:r>
              <w:rPr>
                <w:rFonts w:hint="eastAsia" w:eastAsiaTheme="minorEastAsia"/>
                <w:kern w:val="0"/>
                <w:sz w:val="28"/>
                <w:szCs w:val="28"/>
              </w:rPr>
              <w:t>纳税人识别号：</w:t>
            </w:r>
            <w:r>
              <w:rPr>
                <w:rFonts w:eastAsiaTheme="minorEastAsia"/>
                <w:kern w:val="0"/>
                <w:sz w:val="28"/>
                <w:szCs w:val="28"/>
              </w:rPr>
              <w:t>9162000071037738X9</w:t>
            </w:r>
          </w:p>
          <w:p w14:paraId="7BEA8932">
            <w:pPr>
              <w:widowControl/>
              <w:wordWrap w:val="0"/>
              <w:spacing w:line="360" w:lineRule="exact"/>
              <w:rPr>
                <w:rFonts w:eastAsiaTheme="minorEastAsia"/>
                <w:kern w:val="0"/>
                <w:sz w:val="28"/>
                <w:szCs w:val="28"/>
              </w:rPr>
            </w:pPr>
            <w:r>
              <w:rPr>
                <w:rFonts w:eastAsiaTheme="minorEastAsia"/>
                <w:kern w:val="0"/>
                <w:sz w:val="28"/>
                <w:szCs w:val="28"/>
              </w:rPr>
              <w:t>开户行：；</w:t>
            </w:r>
            <w:r>
              <w:rPr>
                <w:rFonts w:hint="eastAsia" w:eastAsiaTheme="minorEastAsia"/>
                <w:kern w:val="0"/>
                <w:sz w:val="28"/>
                <w:szCs w:val="28"/>
              </w:rPr>
              <w:t>中国银行兰州市铁路支行</w:t>
            </w:r>
          </w:p>
          <w:p w14:paraId="6F9E4862">
            <w:pPr>
              <w:widowControl/>
              <w:wordWrap w:val="0"/>
              <w:spacing w:line="360" w:lineRule="exact"/>
              <w:rPr>
                <w:rFonts w:eastAsiaTheme="minorEastAsia"/>
                <w:kern w:val="0"/>
                <w:sz w:val="28"/>
                <w:szCs w:val="28"/>
              </w:rPr>
            </w:pPr>
            <w:r>
              <w:rPr>
                <w:rFonts w:eastAsiaTheme="minorEastAsia"/>
                <w:kern w:val="0"/>
                <w:sz w:val="28"/>
                <w:szCs w:val="28"/>
              </w:rPr>
              <w:t>银行账号：104073832414；</w:t>
            </w:r>
          </w:p>
          <w:p w14:paraId="264BD64F">
            <w:pPr>
              <w:widowControl/>
              <w:wordWrap w:val="0"/>
              <w:spacing w:line="360" w:lineRule="exact"/>
              <w:rPr>
                <w:rFonts w:eastAsiaTheme="minorEastAsia"/>
                <w:kern w:val="0"/>
                <w:sz w:val="28"/>
                <w:szCs w:val="28"/>
              </w:rPr>
            </w:pPr>
            <w:r>
              <w:rPr>
                <w:rFonts w:hint="eastAsia" w:eastAsiaTheme="minorEastAsia"/>
                <w:kern w:val="0"/>
                <w:sz w:val="28"/>
                <w:szCs w:val="28"/>
              </w:rPr>
              <w:t>提交截止时间：</w:t>
            </w:r>
            <w:r>
              <w:rPr>
                <w:rFonts w:hint="eastAsia" w:asciiTheme="minorEastAsia" w:hAnsiTheme="minorEastAsia" w:eastAsiaTheme="minorEastAsia" w:cstheme="minorEastAsia"/>
                <w:sz w:val="32"/>
                <w:szCs w:val="32"/>
                <w:u w:val="single"/>
              </w:rPr>
              <w:t>2026年6月9日</w:t>
            </w:r>
            <w:r>
              <w:rPr>
                <w:rFonts w:hint="eastAsia" w:eastAsiaTheme="minorEastAsia"/>
                <w:kern w:val="0"/>
                <w:sz w:val="28"/>
                <w:szCs w:val="28"/>
              </w:rPr>
              <w:t>18时00分。</w:t>
            </w:r>
          </w:p>
          <w:p w14:paraId="46694E2B">
            <w:pPr>
              <w:widowControl/>
              <w:wordWrap w:val="0"/>
              <w:spacing w:line="360" w:lineRule="exact"/>
              <w:rPr>
                <w:rFonts w:eastAsiaTheme="minorEastAsia"/>
                <w:kern w:val="0"/>
                <w:sz w:val="28"/>
                <w:szCs w:val="28"/>
              </w:rPr>
            </w:pPr>
            <w:r>
              <w:rPr>
                <w:rFonts w:hint="eastAsia" w:eastAsiaTheme="minorEastAsia"/>
                <w:kern w:val="0"/>
                <w:sz w:val="28"/>
                <w:szCs w:val="28"/>
              </w:rPr>
              <w:t>缴竟商保证金后，将银行电子回单PDF版发送至ltzs2025001@163.com邮箱，邮件标题注明单位，银川、河东机场、灵武北、吴忠站共享充电宝招商（简写）、包件号。</w:t>
            </w:r>
          </w:p>
          <w:p w14:paraId="50E8ADAC">
            <w:pPr>
              <w:widowControl/>
              <w:wordWrap w:val="0"/>
              <w:spacing w:line="360" w:lineRule="exact"/>
              <w:rPr>
                <w:rFonts w:eastAsiaTheme="minorEastAsia"/>
                <w:kern w:val="0"/>
                <w:sz w:val="28"/>
                <w:szCs w:val="28"/>
              </w:rPr>
            </w:pPr>
            <w:r>
              <w:rPr>
                <w:rFonts w:hint="eastAsia" w:eastAsiaTheme="minorEastAsia"/>
                <w:kern w:val="0"/>
                <w:sz w:val="28"/>
                <w:szCs w:val="28"/>
              </w:rPr>
              <w:t>中商公告公示结束后，中商单位从保证金中扣除中商代理费（中商代理费算法详见公告第一章-10），剩余保证金金额需重新提交《保证金退还申请》扫描件，发送至ltzs2025001@163.com邮箱</w:t>
            </w:r>
          </w:p>
        </w:tc>
      </w:tr>
      <w:tr w14:paraId="5E3F0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0" w:hRule="atLeast"/>
        </w:trPr>
        <w:tc>
          <w:tcPr>
            <w:tcW w:w="1158" w:type="dxa"/>
            <w:shd w:val="clear" w:color="auto" w:fill="auto"/>
            <w:vAlign w:val="center"/>
          </w:tcPr>
          <w:p w14:paraId="178EDCB4">
            <w:pPr>
              <w:widowControl/>
              <w:wordWrap w:val="0"/>
              <w:spacing w:line="360" w:lineRule="exact"/>
              <w:rPr>
                <w:rFonts w:eastAsiaTheme="minorEastAsia"/>
                <w:kern w:val="0"/>
                <w:sz w:val="28"/>
                <w:szCs w:val="28"/>
              </w:rPr>
            </w:pPr>
            <w:r>
              <w:rPr>
                <w:rFonts w:eastAsiaTheme="minorEastAsia"/>
                <w:kern w:val="0"/>
                <w:sz w:val="28"/>
                <w:szCs w:val="28"/>
              </w:rPr>
              <w:t>3.4.3</w:t>
            </w:r>
          </w:p>
        </w:tc>
        <w:tc>
          <w:tcPr>
            <w:tcW w:w="2391" w:type="dxa"/>
            <w:shd w:val="clear" w:color="auto" w:fill="auto"/>
            <w:vAlign w:val="center"/>
          </w:tcPr>
          <w:p w14:paraId="5EB5A3F4">
            <w:pPr>
              <w:widowControl/>
              <w:wordWrap w:val="0"/>
              <w:spacing w:line="360" w:lineRule="exact"/>
              <w:rPr>
                <w:rFonts w:eastAsiaTheme="minorEastAsia"/>
                <w:kern w:val="0"/>
                <w:sz w:val="28"/>
                <w:szCs w:val="28"/>
              </w:rPr>
            </w:pPr>
            <w:r>
              <w:rPr>
                <w:rFonts w:eastAsiaTheme="minorEastAsia"/>
                <w:kern w:val="0"/>
                <w:sz w:val="28"/>
                <w:szCs w:val="28"/>
              </w:rPr>
              <w:t>招商人是否退还竞商保证金同期存款利息</w:t>
            </w:r>
          </w:p>
        </w:tc>
        <w:tc>
          <w:tcPr>
            <w:tcW w:w="5511" w:type="dxa"/>
            <w:shd w:val="clear" w:color="auto" w:fill="auto"/>
            <w:vAlign w:val="center"/>
          </w:tcPr>
          <w:p w14:paraId="795FBB2D">
            <w:pPr>
              <w:widowControl/>
              <w:wordWrap w:val="0"/>
              <w:spacing w:line="360" w:lineRule="exact"/>
              <w:rPr>
                <w:rFonts w:eastAsiaTheme="minorEastAsia"/>
                <w:kern w:val="0"/>
                <w:sz w:val="28"/>
                <w:szCs w:val="28"/>
              </w:rPr>
            </w:pPr>
            <w:r>
              <w:rPr>
                <w:rFonts w:eastAsiaTheme="minorEastAsia"/>
                <w:kern w:val="0"/>
                <w:sz w:val="28"/>
                <w:szCs w:val="28"/>
              </w:rPr>
              <w:sym w:font="Wingdings 2" w:char="F052"/>
            </w:r>
            <w:r>
              <w:rPr>
                <w:rFonts w:eastAsiaTheme="minorEastAsia"/>
                <w:kern w:val="0"/>
                <w:sz w:val="28"/>
                <w:szCs w:val="28"/>
              </w:rPr>
              <w:t>不退还</w:t>
            </w:r>
          </w:p>
          <w:p w14:paraId="689CB0FF">
            <w:pPr>
              <w:wordWrap w:val="0"/>
              <w:spacing w:line="360" w:lineRule="exact"/>
              <w:rPr>
                <w:rFonts w:eastAsiaTheme="minorEastAsia"/>
                <w:kern w:val="0"/>
                <w:sz w:val="28"/>
                <w:szCs w:val="28"/>
              </w:rPr>
            </w:pPr>
            <w:r>
              <w:rPr>
                <w:rFonts w:eastAsiaTheme="minorEastAsia"/>
                <w:kern w:val="0"/>
                <w:sz w:val="28"/>
                <w:szCs w:val="28"/>
              </w:rPr>
              <w:t>□退还</w:t>
            </w:r>
          </w:p>
        </w:tc>
      </w:tr>
      <w:tr w14:paraId="74A7E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5" w:hRule="atLeast"/>
        </w:trPr>
        <w:tc>
          <w:tcPr>
            <w:tcW w:w="1158" w:type="dxa"/>
            <w:shd w:val="clear" w:color="auto" w:fill="auto"/>
            <w:vAlign w:val="center"/>
          </w:tcPr>
          <w:p w14:paraId="32D6D06C">
            <w:pPr>
              <w:widowControl/>
              <w:wordWrap w:val="0"/>
              <w:spacing w:line="360" w:lineRule="exact"/>
              <w:rPr>
                <w:rFonts w:eastAsiaTheme="minorEastAsia"/>
                <w:kern w:val="0"/>
                <w:sz w:val="28"/>
                <w:szCs w:val="28"/>
              </w:rPr>
            </w:pPr>
            <w:r>
              <w:rPr>
                <w:rFonts w:eastAsiaTheme="minorEastAsia"/>
                <w:kern w:val="0"/>
                <w:sz w:val="28"/>
                <w:szCs w:val="28"/>
              </w:rPr>
              <w:t>3.4.4</w:t>
            </w:r>
          </w:p>
        </w:tc>
        <w:tc>
          <w:tcPr>
            <w:tcW w:w="2391" w:type="dxa"/>
            <w:shd w:val="clear" w:color="auto" w:fill="auto"/>
            <w:vAlign w:val="center"/>
          </w:tcPr>
          <w:p w14:paraId="76069A92">
            <w:pPr>
              <w:widowControl/>
              <w:wordWrap w:val="0"/>
              <w:spacing w:line="360" w:lineRule="exact"/>
              <w:rPr>
                <w:rFonts w:eastAsiaTheme="minorEastAsia"/>
                <w:kern w:val="0"/>
                <w:sz w:val="28"/>
                <w:szCs w:val="28"/>
              </w:rPr>
            </w:pPr>
            <w:r>
              <w:rPr>
                <w:rFonts w:eastAsiaTheme="minorEastAsia"/>
                <w:kern w:val="0"/>
                <w:sz w:val="28"/>
                <w:szCs w:val="28"/>
              </w:rPr>
              <w:t>其他不予退还竞商保证金的情形</w:t>
            </w:r>
          </w:p>
        </w:tc>
        <w:tc>
          <w:tcPr>
            <w:tcW w:w="5511" w:type="dxa"/>
            <w:shd w:val="clear" w:color="auto" w:fill="auto"/>
            <w:vAlign w:val="center"/>
          </w:tcPr>
          <w:p w14:paraId="7664BCFC">
            <w:pPr>
              <w:widowControl/>
              <w:wordWrap w:val="0"/>
              <w:spacing w:line="360" w:lineRule="exact"/>
              <w:rPr>
                <w:rFonts w:eastAsiaTheme="minorEastAsia"/>
                <w:kern w:val="0"/>
                <w:sz w:val="28"/>
                <w:szCs w:val="28"/>
              </w:rPr>
            </w:pPr>
            <w:r>
              <w:rPr>
                <w:rFonts w:eastAsiaTheme="minorEastAsia"/>
                <w:kern w:val="0"/>
                <w:sz w:val="28"/>
                <w:szCs w:val="28"/>
              </w:rPr>
              <w:t>（1）竞商人在竞商有效期内撤销竞商文件；</w:t>
            </w:r>
          </w:p>
          <w:p w14:paraId="11B309C2">
            <w:pPr>
              <w:widowControl/>
              <w:wordWrap w:val="0"/>
              <w:spacing w:line="360" w:lineRule="exact"/>
              <w:rPr>
                <w:rFonts w:eastAsiaTheme="minorEastAsia"/>
                <w:kern w:val="0"/>
                <w:sz w:val="28"/>
                <w:szCs w:val="28"/>
              </w:rPr>
            </w:pPr>
            <w:r>
              <w:rPr>
                <w:rFonts w:eastAsiaTheme="minorEastAsia"/>
                <w:kern w:val="0"/>
                <w:sz w:val="28"/>
                <w:szCs w:val="28"/>
              </w:rPr>
              <w:t>（2）中商人在收到中商通知书后，无正当理由不与招商人订立合同，在签订合同时向招商人提出附加条件，或者不按照招商文件要求提交履约保证金；</w:t>
            </w:r>
          </w:p>
          <w:p w14:paraId="1C8A14D8">
            <w:pPr>
              <w:widowControl/>
              <w:wordWrap w:val="0"/>
              <w:spacing w:line="360" w:lineRule="exact"/>
              <w:rPr>
                <w:rFonts w:eastAsiaTheme="minorEastAsia"/>
                <w:kern w:val="0"/>
                <w:sz w:val="28"/>
                <w:szCs w:val="28"/>
              </w:rPr>
            </w:pPr>
            <w:r>
              <w:rPr>
                <w:rFonts w:eastAsiaTheme="minorEastAsia"/>
                <w:kern w:val="0"/>
                <w:sz w:val="28"/>
                <w:szCs w:val="28"/>
              </w:rPr>
              <w:t>（3）竞商人有串通竞商、弄虚作假、行贿等违法行为的，竞商保证金不予退还；</w:t>
            </w:r>
          </w:p>
          <w:p w14:paraId="784E733D">
            <w:pPr>
              <w:widowControl/>
              <w:wordWrap w:val="0"/>
              <w:spacing w:line="360" w:lineRule="exact"/>
              <w:rPr>
                <w:rFonts w:eastAsiaTheme="minorEastAsia"/>
                <w:kern w:val="0"/>
                <w:sz w:val="28"/>
                <w:szCs w:val="28"/>
              </w:rPr>
            </w:pPr>
            <w:r>
              <w:rPr>
                <w:rFonts w:eastAsiaTheme="minorEastAsia"/>
                <w:kern w:val="0"/>
                <w:sz w:val="28"/>
                <w:szCs w:val="28"/>
              </w:rPr>
              <w:t>（4）中商人未按照招商文件规定支付招商代理服务费。</w:t>
            </w:r>
          </w:p>
        </w:tc>
      </w:tr>
      <w:tr w14:paraId="16A6B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5" w:hRule="atLeast"/>
        </w:trPr>
        <w:tc>
          <w:tcPr>
            <w:tcW w:w="1158" w:type="dxa"/>
            <w:shd w:val="clear" w:color="auto" w:fill="auto"/>
            <w:vAlign w:val="center"/>
          </w:tcPr>
          <w:p w14:paraId="67E36D34">
            <w:pPr>
              <w:widowControl/>
              <w:wordWrap w:val="0"/>
              <w:spacing w:line="360" w:lineRule="exact"/>
              <w:rPr>
                <w:rFonts w:eastAsiaTheme="minorEastAsia"/>
                <w:kern w:val="0"/>
                <w:sz w:val="28"/>
                <w:szCs w:val="28"/>
              </w:rPr>
            </w:pPr>
            <w:r>
              <w:rPr>
                <w:rFonts w:eastAsiaTheme="minorEastAsia"/>
                <w:kern w:val="0"/>
                <w:sz w:val="28"/>
                <w:szCs w:val="28"/>
              </w:rPr>
              <w:t>3.5.2</w:t>
            </w:r>
          </w:p>
        </w:tc>
        <w:tc>
          <w:tcPr>
            <w:tcW w:w="2391" w:type="dxa"/>
            <w:shd w:val="clear" w:color="auto" w:fill="auto"/>
            <w:vAlign w:val="center"/>
          </w:tcPr>
          <w:p w14:paraId="1AE1588E">
            <w:pPr>
              <w:widowControl/>
              <w:wordWrap w:val="0"/>
              <w:spacing w:line="360" w:lineRule="exact"/>
              <w:rPr>
                <w:rFonts w:eastAsiaTheme="minorEastAsia"/>
                <w:kern w:val="0"/>
                <w:sz w:val="28"/>
                <w:szCs w:val="28"/>
              </w:rPr>
            </w:pPr>
            <w:r>
              <w:rPr>
                <w:rFonts w:eastAsiaTheme="minorEastAsia"/>
                <w:kern w:val="0"/>
                <w:sz w:val="28"/>
                <w:szCs w:val="28"/>
              </w:rPr>
              <w:t>财务状况年份要求</w:t>
            </w:r>
          </w:p>
        </w:tc>
        <w:tc>
          <w:tcPr>
            <w:tcW w:w="5511" w:type="dxa"/>
            <w:shd w:val="clear" w:color="auto" w:fill="auto"/>
            <w:vAlign w:val="center"/>
          </w:tcPr>
          <w:p w14:paraId="520F124E">
            <w:pPr>
              <w:widowControl/>
              <w:wordWrap w:val="0"/>
              <w:spacing w:line="360" w:lineRule="exact"/>
              <w:rPr>
                <w:rFonts w:eastAsiaTheme="minorEastAsia"/>
                <w:kern w:val="0"/>
                <w:sz w:val="28"/>
                <w:szCs w:val="28"/>
              </w:rPr>
            </w:pPr>
            <w:r>
              <w:rPr>
                <w:rFonts w:hint="eastAsia"/>
                <w:kern w:val="0"/>
                <w:sz w:val="28"/>
                <w:szCs w:val="28"/>
                <w:lang w:eastAsia="zh-CN"/>
              </w:rPr>
              <w:t>□</w:t>
            </w:r>
            <w:r>
              <w:rPr>
                <w:rFonts w:eastAsiaTheme="minorEastAsia"/>
                <w:kern w:val="0"/>
                <w:sz w:val="28"/>
                <w:szCs w:val="28"/>
              </w:rPr>
              <w:t>无</w:t>
            </w:r>
          </w:p>
          <w:p w14:paraId="273E288F">
            <w:pPr>
              <w:wordWrap w:val="0"/>
              <w:spacing w:line="360" w:lineRule="exact"/>
              <w:rPr>
                <w:rFonts w:eastAsiaTheme="minorEastAsia"/>
                <w:kern w:val="0"/>
                <w:sz w:val="28"/>
                <w:szCs w:val="28"/>
              </w:rPr>
            </w:pPr>
            <w:r>
              <w:rPr>
                <w:rFonts w:hint="eastAsia" w:eastAsiaTheme="minorEastAsia"/>
                <w:kern w:val="0"/>
                <w:sz w:val="28"/>
                <w:szCs w:val="28"/>
                <w:lang w:eastAsia="zh-CN"/>
              </w:rPr>
              <w:t>☑</w:t>
            </w:r>
            <w:r>
              <w:rPr>
                <w:rFonts w:eastAsiaTheme="minorEastAsia"/>
                <w:kern w:val="0"/>
                <w:sz w:val="28"/>
                <w:szCs w:val="28"/>
              </w:rPr>
              <w:t>有，具体为：</w:t>
            </w:r>
            <w:r>
              <w:rPr>
                <w:rFonts w:hint="eastAsia" w:eastAsiaTheme="minorEastAsia"/>
                <w:kern w:val="0"/>
                <w:sz w:val="28"/>
                <w:szCs w:val="28"/>
              </w:rPr>
              <w:t>2023</w:t>
            </w:r>
            <w:r>
              <w:rPr>
                <w:rFonts w:eastAsiaTheme="minorEastAsia"/>
                <w:kern w:val="0"/>
                <w:sz w:val="28"/>
                <w:szCs w:val="28"/>
              </w:rPr>
              <w:t>年至</w:t>
            </w:r>
            <w:r>
              <w:rPr>
                <w:rFonts w:hint="eastAsia" w:eastAsiaTheme="minorEastAsia"/>
                <w:kern w:val="0"/>
                <w:sz w:val="28"/>
                <w:szCs w:val="28"/>
              </w:rPr>
              <w:t>2025</w:t>
            </w:r>
            <w:r>
              <w:rPr>
                <w:rFonts w:eastAsiaTheme="minorEastAsia"/>
                <w:kern w:val="0"/>
                <w:sz w:val="28"/>
                <w:szCs w:val="28"/>
              </w:rPr>
              <w:t>年</w:t>
            </w:r>
          </w:p>
        </w:tc>
      </w:tr>
      <w:tr w14:paraId="46698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0" w:hRule="atLeast"/>
        </w:trPr>
        <w:tc>
          <w:tcPr>
            <w:tcW w:w="1158" w:type="dxa"/>
            <w:shd w:val="clear" w:color="auto" w:fill="auto"/>
            <w:vAlign w:val="center"/>
          </w:tcPr>
          <w:p w14:paraId="13DB1F78">
            <w:pPr>
              <w:widowControl/>
              <w:wordWrap w:val="0"/>
              <w:spacing w:line="360" w:lineRule="exact"/>
              <w:rPr>
                <w:rFonts w:eastAsiaTheme="minorEastAsia"/>
                <w:kern w:val="0"/>
                <w:sz w:val="28"/>
                <w:szCs w:val="28"/>
              </w:rPr>
            </w:pPr>
            <w:r>
              <w:rPr>
                <w:rFonts w:eastAsiaTheme="minorEastAsia"/>
                <w:kern w:val="0"/>
                <w:sz w:val="28"/>
                <w:szCs w:val="28"/>
              </w:rPr>
              <w:t>3.5.</w:t>
            </w:r>
            <w:r>
              <w:rPr>
                <w:rFonts w:hint="eastAsia" w:eastAsiaTheme="minorEastAsia"/>
                <w:kern w:val="0"/>
                <w:sz w:val="28"/>
                <w:szCs w:val="28"/>
              </w:rPr>
              <w:t>2</w:t>
            </w:r>
          </w:p>
        </w:tc>
        <w:tc>
          <w:tcPr>
            <w:tcW w:w="2391" w:type="dxa"/>
            <w:shd w:val="clear" w:color="auto" w:fill="auto"/>
            <w:vAlign w:val="center"/>
          </w:tcPr>
          <w:p w14:paraId="5852FFA1">
            <w:pPr>
              <w:widowControl/>
              <w:wordWrap w:val="0"/>
              <w:spacing w:line="360" w:lineRule="exact"/>
              <w:rPr>
                <w:rFonts w:eastAsiaTheme="minorEastAsia"/>
                <w:kern w:val="0"/>
                <w:sz w:val="28"/>
                <w:szCs w:val="28"/>
              </w:rPr>
            </w:pPr>
            <w:r>
              <w:rPr>
                <w:rFonts w:eastAsiaTheme="minorEastAsia"/>
                <w:kern w:val="0"/>
                <w:sz w:val="28"/>
                <w:szCs w:val="28"/>
              </w:rPr>
              <w:t>类似项目年份要求</w:t>
            </w:r>
          </w:p>
        </w:tc>
        <w:tc>
          <w:tcPr>
            <w:tcW w:w="5511" w:type="dxa"/>
            <w:shd w:val="clear" w:color="auto" w:fill="auto"/>
            <w:vAlign w:val="center"/>
          </w:tcPr>
          <w:p w14:paraId="0325B6CF">
            <w:pPr>
              <w:widowControl/>
              <w:wordWrap w:val="0"/>
              <w:spacing w:line="360" w:lineRule="exact"/>
              <w:rPr>
                <w:rFonts w:eastAsiaTheme="minorEastAsia"/>
                <w:kern w:val="0"/>
                <w:sz w:val="28"/>
                <w:szCs w:val="28"/>
              </w:rPr>
            </w:pPr>
            <w:r>
              <w:rPr>
                <w:rFonts w:hint="eastAsia"/>
                <w:kern w:val="0"/>
                <w:sz w:val="28"/>
                <w:szCs w:val="28"/>
              </w:rPr>
              <w:t>☑</w:t>
            </w:r>
            <w:r>
              <w:rPr>
                <w:rFonts w:eastAsiaTheme="minorEastAsia"/>
                <w:kern w:val="0"/>
                <w:sz w:val="28"/>
                <w:szCs w:val="28"/>
              </w:rPr>
              <w:t>不要求</w:t>
            </w:r>
          </w:p>
          <w:p w14:paraId="58E2C537">
            <w:pPr>
              <w:widowControl/>
              <w:wordWrap w:val="0"/>
              <w:spacing w:line="360" w:lineRule="exact"/>
              <w:rPr>
                <w:rFonts w:eastAsiaTheme="minorEastAsia"/>
                <w:kern w:val="0"/>
                <w:sz w:val="28"/>
                <w:szCs w:val="28"/>
              </w:rPr>
            </w:pPr>
            <w:r>
              <w:rPr>
                <w:rFonts w:eastAsiaTheme="minorEastAsia"/>
                <w:kern w:val="0"/>
                <w:sz w:val="28"/>
                <w:szCs w:val="28"/>
              </w:rPr>
              <w:t>□要求，类型项目是指：；</w:t>
            </w:r>
          </w:p>
          <w:p w14:paraId="0EB4BAA8">
            <w:pPr>
              <w:wordWrap w:val="0"/>
              <w:spacing w:line="360" w:lineRule="exact"/>
              <w:rPr>
                <w:rFonts w:eastAsiaTheme="minorEastAsia"/>
                <w:kern w:val="0"/>
                <w:sz w:val="28"/>
                <w:szCs w:val="28"/>
              </w:rPr>
            </w:pPr>
            <w:r>
              <w:rPr>
                <w:rFonts w:eastAsiaTheme="minorEastAsia"/>
                <w:kern w:val="0"/>
                <w:sz w:val="28"/>
                <w:szCs w:val="28"/>
              </w:rPr>
              <w:t>类似项目年份要求：年月日至年月日</w:t>
            </w:r>
          </w:p>
        </w:tc>
      </w:tr>
      <w:tr w14:paraId="31A90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0" w:hRule="atLeast"/>
        </w:trPr>
        <w:tc>
          <w:tcPr>
            <w:tcW w:w="1158" w:type="dxa"/>
            <w:shd w:val="clear" w:color="auto" w:fill="auto"/>
            <w:vAlign w:val="center"/>
          </w:tcPr>
          <w:p w14:paraId="59E70E08">
            <w:pPr>
              <w:widowControl/>
              <w:wordWrap w:val="0"/>
              <w:spacing w:line="360" w:lineRule="exact"/>
              <w:rPr>
                <w:rFonts w:eastAsiaTheme="minorEastAsia"/>
                <w:kern w:val="0"/>
                <w:sz w:val="28"/>
                <w:szCs w:val="28"/>
              </w:rPr>
            </w:pPr>
            <w:r>
              <w:rPr>
                <w:rFonts w:eastAsiaTheme="minorEastAsia"/>
                <w:kern w:val="0"/>
                <w:sz w:val="28"/>
                <w:szCs w:val="28"/>
              </w:rPr>
              <w:t>3.5.4</w:t>
            </w:r>
          </w:p>
        </w:tc>
        <w:tc>
          <w:tcPr>
            <w:tcW w:w="2391" w:type="dxa"/>
            <w:shd w:val="clear" w:color="auto" w:fill="auto"/>
            <w:vAlign w:val="center"/>
          </w:tcPr>
          <w:p w14:paraId="10122466">
            <w:pPr>
              <w:widowControl/>
              <w:wordWrap w:val="0"/>
              <w:spacing w:line="360" w:lineRule="exact"/>
              <w:rPr>
                <w:rFonts w:eastAsiaTheme="minorEastAsia"/>
                <w:kern w:val="0"/>
                <w:sz w:val="28"/>
                <w:szCs w:val="28"/>
              </w:rPr>
            </w:pPr>
            <w:r>
              <w:rPr>
                <w:rFonts w:eastAsiaTheme="minorEastAsia"/>
                <w:kern w:val="0"/>
                <w:sz w:val="28"/>
                <w:szCs w:val="28"/>
              </w:rPr>
              <w:t>发生诉讼及仲裁年份要求</w:t>
            </w:r>
          </w:p>
        </w:tc>
        <w:tc>
          <w:tcPr>
            <w:tcW w:w="5511" w:type="dxa"/>
            <w:shd w:val="clear" w:color="auto" w:fill="auto"/>
            <w:vAlign w:val="center"/>
          </w:tcPr>
          <w:p w14:paraId="230B0837">
            <w:pPr>
              <w:widowControl/>
              <w:wordWrap w:val="0"/>
              <w:spacing w:line="360" w:lineRule="exact"/>
              <w:rPr>
                <w:rFonts w:eastAsiaTheme="minorEastAsia"/>
                <w:kern w:val="0"/>
                <w:sz w:val="28"/>
                <w:szCs w:val="28"/>
              </w:rPr>
            </w:pPr>
            <w:r>
              <w:rPr>
                <w:rFonts w:hint="eastAsia"/>
                <w:kern w:val="0"/>
                <w:sz w:val="28"/>
                <w:szCs w:val="28"/>
              </w:rPr>
              <w:t>☑</w:t>
            </w:r>
            <w:r>
              <w:rPr>
                <w:rFonts w:eastAsiaTheme="minorEastAsia"/>
                <w:kern w:val="0"/>
                <w:sz w:val="28"/>
                <w:szCs w:val="28"/>
              </w:rPr>
              <w:t>无</w:t>
            </w:r>
          </w:p>
          <w:p w14:paraId="7946F16E">
            <w:pPr>
              <w:wordWrap w:val="0"/>
              <w:spacing w:line="360" w:lineRule="exact"/>
              <w:ind w:left="280" w:hanging="280" w:hangingChars="100"/>
              <w:rPr>
                <w:rFonts w:eastAsiaTheme="minorEastAsia"/>
                <w:kern w:val="0"/>
                <w:sz w:val="28"/>
                <w:szCs w:val="28"/>
              </w:rPr>
            </w:pPr>
            <w:r>
              <w:rPr>
                <w:rFonts w:hint="eastAsia" w:eastAsiaTheme="minorEastAsia"/>
                <w:kern w:val="0"/>
                <w:sz w:val="28"/>
                <w:szCs w:val="28"/>
              </w:rPr>
              <w:t>□</w:t>
            </w:r>
            <w:r>
              <w:rPr>
                <w:rFonts w:eastAsiaTheme="minorEastAsia"/>
                <w:kern w:val="0"/>
                <w:sz w:val="28"/>
                <w:szCs w:val="28"/>
              </w:rPr>
              <w:t>有，具体为：</w:t>
            </w:r>
            <w:r>
              <w:rPr>
                <w:rFonts w:hint="eastAsia" w:eastAsiaTheme="minorEastAsia"/>
                <w:kern w:val="0"/>
                <w:sz w:val="28"/>
                <w:szCs w:val="28"/>
              </w:rPr>
              <w:t>2023</w:t>
            </w:r>
            <w:r>
              <w:rPr>
                <w:rFonts w:eastAsiaTheme="minorEastAsia"/>
                <w:kern w:val="0"/>
                <w:sz w:val="28"/>
                <w:szCs w:val="28"/>
              </w:rPr>
              <w:t>年</w:t>
            </w:r>
            <w:r>
              <w:rPr>
                <w:rFonts w:hint="eastAsia" w:eastAsiaTheme="minorEastAsia"/>
                <w:kern w:val="0"/>
                <w:sz w:val="28"/>
                <w:szCs w:val="28"/>
              </w:rPr>
              <w:t>1</w:t>
            </w:r>
            <w:r>
              <w:rPr>
                <w:rFonts w:eastAsiaTheme="minorEastAsia"/>
                <w:kern w:val="0"/>
                <w:sz w:val="28"/>
                <w:szCs w:val="28"/>
              </w:rPr>
              <w:t>月</w:t>
            </w:r>
            <w:r>
              <w:rPr>
                <w:rFonts w:hint="eastAsia" w:eastAsiaTheme="minorEastAsia"/>
                <w:kern w:val="0"/>
                <w:sz w:val="28"/>
                <w:szCs w:val="28"/>
              </w:rPr>
              <w:t>1</w:t>
            </w:r>
            <w:r>
              <w:rPr>
                <w:rFonts w:eastAsiaTheme="minorEastAsia"/>
                <w:kern w:val="0"/>
                <w:sz w:val="28"/>
                <w:szCs w:val="28"/>
              </w:rPr>
              <w:t>日至</w:t>
            </w:r>
            <w:r>
              <w:rPr>
                <w:rFonts w:hint="eastAsia" w:eastAsiaTheme="minorEastAsia"/>
                <w:kern w:val="0"/>
                <w:sz w:val="28"/>
                <w:szCs w:val="28"/>
              </w:rPr>
              <w:t>2026</w:t>
            </w:r>
            <w:r>
              <w:rPr>
                <w:rFonts w:eastAsiaTheme="minorEastAsia"/>
                <w:kern w:val="0"/>
                <w:sz w:val="28"/>
                <w:szCs w:val="28"/>
              </w:rPr>
              <w:t>年</w:t>
            </w:r>
            <w:r>
              <w:rPr>
                <w:rFonts w:hint="eastAsia" w:eastAsiaTheme="minorEastAsia"/>
                <w:kern w:val="0"/>
                <w:sz w:val="28"/>
                <w:szCs w:val="28"/>
              </w:rPr>
              <w:t>1</w:t>
            </w:r>
            <w:r>
              <w:rPr>
                <w:rFonts w:eastAsiaTheme="minorEastAsia"/>
                <w:kern w:val="0"/>
                <w:sz w:val="28"/>
                <w:szCs w:val="28"/>
              </w:rPr>
              <w:t>月</w:t>
            </w:r>
            <w:r>
              <w:rPr>
                <w:rFonts w:hint="eastAsia" w:eastAsiaTheme="minorEastAsia"/>
                <w:kern w:val="0"/>
                <w:sz w:val="28"/>
                <w:szCs w:val="28"/>
              </w:rPr>
              <w:t>1</w:t>
            </w:r>
            <w:r>
              <w:rPr>
                <w:rFonts w:eastAsiaTheme="minorEastAsia"/>
                <w:kern w:val="0"/>
                <w:sz w:val="28"/>
                <w:szCs w:val="28"/>
              </w:rPr>
              <w:t>日</w:t>
            </w:r>
          </w:p>
        </w:tc>
      </w:tr>
      <w:tr w14:paraId="34977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0" w:hRule="atLeast"/>
        </w:trPr>
        <w:tc>
          <w:tcPr>
            <w:tcW w:w="1158" w:type="dxa"/>
            <w:tcBorders>
              <w:bottom w:val="single" w:color="auto" w:sz="4" w:space="0"/>
            </w:tcBorders>
            <w:shd w:val="clear" w:color="auto" w:fill="auto"/>
            <w:vAlign w:val="center"/>
          </w:tcPr>
          <w:p w14:paraId="3C5007E6">
            <w:pPr>
              <w:widowControl/>
              <w:wordWrap w:val="0"/>
              <w:spacing w:line="360" w:lineRule="exact"/>
              <w:rPr>
                <w:rFonts w:eastAsiaTheme="minorEastAsia"/>
                <w:kern w:val="0"/>
                <w:sz w:val="28"/>
                <w:szCs w:val="28"/>
              </w:rPr>
            </w:pPr>
            <w:r>
              <w:rPr>
                <w:rFonts w:eastAsiaTheme="minorEastAsia"/>
                <w:kern w:val="0"/>
                <w:sz w:val="28"/>
                <w:szCs w:val="28"/>
              </w:rPr>
              <w:t>3.6.3</w:t>
            </w:r>
          </w:p>
        </w:tc>
        <w:tc>
          <w:tcPr>
            <w:tcW w:w="2391" w:type="dxa"/>
            <w:tcBorders>
              <w:bottom w:val="single" w:color="auto" w:sz="4" w:space="0"/>
            </w:tcBorders>
            <w:shd w:val="clear" w:color="auto" w:fill="auto"/>
            <w:vAlign w:val="center"/>
          </w:tcPr>
          <w:p w14:paraId="654BE383">
            <w:pPr>
              <w:widowControl/>
              <w:wordWrap w:val="0"/>
              <w:spacing w:line="360" w:lineRule="exact"/>
              <w:rPr>
                <w:rFonts w:eastAsiaTheme="minorEastAsia"/>
                <w:kern w:val="0"/>
                <w:sz w:val="28"/>
                <w:szCs w:val="28"/>
              </w:rPr>
            </w:pPr>
            <w:r>
              <w:rPr>
                <w:rFonts w:eastAsiaTheme="minorEastAsia"/>
                <w:kern w:val="0"/>
                <w:sz w:val="28"/>
                <w:szCs w:val="28"/>
              </w:rPr>
              <w:t>签字盖章要求</w:t>
            </w:r>
          </w:p>
        </w:tc>
        <w:tc>
          <w:tcPr>
            <w:tcW w:w="5511" w:type="dxa"/>
            <w:tcBorders>
              <w:bottom w:val="single" w:color="auto" w:sz="4" w:space="0"/>
            </w:tcBorders>
            <w:shd w:val="clear" w:color="auto" w:fill="auto"/>
            <w:vAlign w:val="center"/>
          </w:tcPr>
          <w:p w14:paraId="2B63F414">
            <w:pPr>
              <w:widowControl/>
              <w:wordWrap w:val="0"/>
              <w:spacing w:line="360" w:lineRule="exact"/>
              <w:rPr>
                <w:rFonts w:eastAsiaTheme="minorEastAsia"/>
                <w:kern w:val="0"/>
                <w:sz w:val="28"/>
                <w:szCs w:val="28"/>
              </w:rPr>
            </w:pPr>
            <w:r>
              <w:rPr>
                <w:rFonts w:eastAsiaTheme="minorEastAsia"/>
                <w:kern w:val="0"/>
                <w:sz w:val="28"/>
                <w:szCs w:val="28"/>
              </w:rPr>
              <w:t>授权委托书由法定代表人或其委托代理人签字并加盖单位公章，其他内容由法定代表人或其委托代理人签字或盖单位公章。</w:t>
            </w:r>
          </w:p>
        </w:tc>
      </w:tr>
      <w:tr w14:paraId="05FA9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0" w:hRule="atLeast"/>
        </w:trPr>
        <w:tc>
          <w:tcPr>
            <w:tcW w:w="1158" w:type="dxa"/>
            <w:tcBorders>
              <w:bottom w:val="single" w:color="auto" w:sz="4" w:space="0"/>
            </w:tcBorders>
            <w:shd w:val="clear" w:color="auto" w:fill="auto"/>
            <w:vAlign w:val="center"/>
          </w:tcPr>
          <w:p w14:paraId="316834D6">
            <w:pPr>
              <w:widowControl/>
              <w:wordWrap w:val="0"/>
              <w:spacing w:line="360" w:lineRule="exact"/>
              <w:rPr>
                <w:rFonts w:eastAsiaTheme="minorEastAsia"/>
                <w:kern w:val="0"/>
                <w:sz w:val="28"/>
                <w:szCs w:val="28"/>
              </w:rPr>
            </w:pPr>
            <w:r>
              <w:rPr>
                <w:rFonts w:hint="eastAsia" w:eastAsiaTheme="minorEastAsia"/>
                <w:kern w:val="0"/>
                <w:sz w:val="28"/>
                <w:szCs w:val="28"/>
              </w:rPr>
              <w:t>4.1</w:t>
            </w:r>
          </w:p>
        </w:tc>
        <w:tc>
          <w:tcPr>
            <w:tcW w:w="2391" w:type="dxa"/>
            <w:tcBorders>
              <w:bottom w:val="single" w:color="auto" w:sz="4" w:space="0"/>
            </w:tcBorders>
            <w:shd w:val="clear" w:color="auto" w:fill="auto"/>
            <w:vAlign w:val="center"/>
          </w:tcPr>
          <w:p w14:paraId="05BFCC37">
            <w:pPr>
              <w:widowControl/>
              <w:wordWrap w:val="0"/>
              <w:spacing w:line="360" w:lineRule="exact"/>
              <w:rPr>
                <w:rFonts w:eastAsiaTheme="minorEastAsia"/>
                <w:kern w:val="0"/>
                <w:sz w:val="28"/>
                <w:szCs w:val="28"/>
              </w:rPr>
            </w:pPr>
            <w:r>
              <w:rPr>
                <w:rFonts w:eastAsiaTheme="minorEastAsia"/>
                <w:kern w:val="0"/>
                <w:sz w:val="28"/>
                <w:szCs w:val="28"/>
              </w:rPr>
              <w:t>竞商文件的密封</w:t>
            </w:r>
          </w:p>
        </w:tc>
        <w:tc>
          <w:tcPr>
            <w:tcW w:w="5511" w:type="dxa"/>
            <w:tcBorders>
              <w:bottom w:val="single" w:color="auto" w:sz="4" w:space="0"/>
            </w:tcBorders>
            <w:shd w:val="clear" w:color="auto" w:fill="auto"/>
            <w:vAlign w:val="center"/>
          </w:tcPr>
          <w:p w14:paraId="2A09FE9F">
            <w:pPr>
              <w:widowControl/>
              <w:wordWrap w:val="0"/>
              <w:spacing w:line="360" w:lineRule="exact"/>
              <w:rPr>
                <w:rFonts w:eastAsiaTheme="minorEastAsia"/>
                <w:kern w:val="0"/>
                <w:sz w:val="28"/>
                <w:szCs w:val="28"/>
              </w:rPr>
            </w:pPr>
            <w:r>
              <w:rPr>
                <w:rFonts w:hint="eastAsia" w:eastAsiaTheme="minorEastAsia"/>
                <w:kern w:val="0"/>
                <w:sz w:val="28"/>
                <w:szCs w:val="28"/>
              </w:rPr>
              <w:t>密封件之一：竞商人应将装订好的竞商文件正本与竞商保证金（保函）退还申请（见附件格式）一起封装在一个包装袋内，包装封面应标明“竞商文件正本、竞商保证金退还申请”字样。（按包件分别制作竞商文件）</w:t>
            </w:r>
          </w:p>
          <w:p w14:paraId="5C79ECC8">
            <w:pPr>
              <w:widowControl/>
              <w:wordWrap w:val="0"/>
              <w:spacing w:line="360" w:lineRule="exact"/>
              <w:rPr>
                <w:rFonts w:eastAsiaTheme="minorEastAsia"/>
                <w:kern w:val="0"/>
                <w:sz w:val="28"/>
                <w:szCs w:val="28"/>
              </w:rPr>
            </w:pPr>
            <w:r>
              <w:rPr>
                <w:rFonts w:eastAsiaTheme="minorEastAsia"/>
                <w:kern w:val="0"/>
                <w:sz w:val="28"/>
                <w:szCs w:val="28"/>
              </w:rPr>
              <w:t>密封件之二：竞商人应将竞商文件副本封装在一个包装袋内，包装封面应</w:t>
            </w:r>
            <w:r>
              <w:rPr>
                <w:rFonts w:hint="eastAsia" w:eastAsiaTheme="minorEastAsia"/>
                <w:kern w:val="0"/>
                <w:sz w:val="28"/>
                <w:szCs w:val="28"/>
              </w:rPr>
              <w:t>标</w:t>
            </w:r>
            <w:r>
              <w:rPr>
                <w:rFonts w:eastAsiaTheme="minorEastAsia"/>
                <w:kern w:val="0"/>
                <w:sz w:val="28"/>
                <w:szCs w:val="28"/>
              </w:rPr>
              <w:t>明“竞商文件副本”字样。</w:t>
            </w:r>
            <w:r>
              <w:rPr>
                <w:rFonts w:hint="eastAsia" w:eastAsiaTheme="minorEastAsia"/>
                <w:kern w:val="0"/>
                <w:sz w:val="28"/>
                <w:szCs w:val="28"/>
              </w:rPr>
              <w:t>（按包件分别制作竞商文件）</w:t>
            </w:r>
          </w:p>
          <w:p w14:paraId="4C7D9863">
            <w:pPr>
              <w:widowControl/>
              <w:wordWrap w:val="0"/>
              <w:spacing w:line="360" w:lineRule="exact"/>
              <w:rPr>
                <w:rFonts w:eastAsiaTheme="minorEastAsia"/>
                <w:kern w:val="0"/>
                <w:sz w:val="28"/>
                <w:szCs w:val="28"/>
              </w:rPr>
            </w:pPr>
            <w:r>
              <w:rPr>
                <w:rFonts w:eastAsiaTheme="minorEastAsia"/>
                <w:kern w:val="0"/>
                <w:sz w:val="28"/>
                <w:szCs w:val="28"/>
              </w:rPr>
              <w:t>上述</w:t>
            </w:r>
            <w:r>
              <w:rPr>
                <w:rFonts w:hint="eastAsia" w:eastAsiaTheme="minorEastAsia"/>
                <w:kern w:val="0"/>
                <w:sz w:val="28"/>
                <w:szCs w:val="28"/>
              </w:rPr>
              <w:t>2</w:t>
            </w:r>
            <w:r>
              <w:rPr>
                <w:rFonts w:eastAsiaTheme="minorEastAsia"/>
                <w:kern w:val="0"/>
                <w:sz w:val="28"/>
                <w:szCs w:val="28"/>
              </w:rPr>
              <w:t>个密封件均应按规定注明竞商</w:t>
            </w:r>
            <w:r>
              <w:rPr>
                <w:rFonts w:hint="eastAsia" w:eastAsiaTheme="minorEastAsia"/>
                <w:kern w:val="0"/>
                <w:sz w:val="28"/>
                <w:szCs w:val="28"/>
              </w:rPr>
              <w:t>银川、河东机场、灵武北、吴忠站共享充电宝招商</w:t>
            </w:r>
            <w:r>
              <w:rPr>
                <w:rFonts w:eastAsiaTheme="minorEastAsia"/>
                <w:kern w:val="0"/>
                <w:sz w:val="28"/>
                <w:szCs w:val="28"/>
              </w:rPr>
              <w:t>及</w:t>
            </w:r>
            <w:r>
              <w:rPr>
                <w:rFonts w:hint="eastAsia" w:eastAsiaTheme="minorEastAsia"/>
                <w:kern w:val="0"/>
                <w:sz w:val="28"/>
                <w:szCs w:val="28"/>
              </w:rPr>
              <w:t>项目</w:t>
            </w:r>
            <w:r>
              <w:rPr>
                <w:rFonts w:eastAsiaTheme="minorEastAsia"/>
                <w:kern w:val="0"/>
                <w:sz w:val="28"/>
                <w:szCs w:val="28"/>
              </w:rPr>
              <w:t>编号、竞商人名称、</w:t>
            </w:r>
            <w:r>
              <w:rPr>
                <w:rFonts w:hint="eastAsia" w:eastAsiaTheme="minorEastAsia"/>
                <w:kern w:val="0"/>
                <w:sz w:val="28"/>
                <w:szCs w:val="28"/>
              </w:rPr>
              <w:t>竞商</w:t>
            </w:r>
            <w:r>
              <w:rPr>
                <w:rFonts w:eastAsiaTheme="minorEastAsia"/>
                <w:kern w:val="0"/>
                <w:sz w:val="28"/>
                <w:szCs w:val="28"/>
              </w:rPr>
              <w:t>时间，并在封套的封口处加盖竞商人单位章。</w:t>
            </w:r>
          </w:p>
          <w:p w14:paraId="0360B974">
            <w:pPr>
              <w:pStyle w:val="45"/>
              <w:rPr>
                <w:rFonts w:hint="eastAsia" w:eastAsiaTheme="minorEastAsia"/>
                <w:kern w:val="0"/>
                <w:sz w:val="28"/>
                <w:szCs w:val="28"/>
              </w:rPr>
            </w:pPr>
            <w:r>
              <w:rPr>
                <w:rFonts w:hint="eastAsia" w:ascii="Times New Roman" w:hAnsi="Times New Roman" w:cs="Times New Roman" w:eastAsiaTheme="minorEastAsia"/>
                <w:kern w:val="0"/>
                <w:sz w:val="28"/>
                <w:szCs w:val="28"/>
                <w:lang w:val="en-US" w:eastAsia="zh-CN" w:bidi="ar-SA"/>
              </w:rPr>
              <w:t>密封件之三：第一轮报价须在投标前填写、密封好，在投标截止时间前与竞商文件一并递交。第二轮报价和第三轮报价需在开标现场填写，不得提前填写。（由于各站是单独报价，请自备计算设备）（备份2张报价表，填写错误用）</w:t>
            </w:r>
          </w:p>
          <w:p w14:paraId="4AB33FE3">
            <w:pPr>
              <w:widowControl/>
              <w:wordWrap w:val="0"/>
              <w:spacing w:line="360" w:lineRule="exact"/>
              <w:rPr>
                <w:rFonts w:hint="eastAsia" w:eastAsiaTheme="minorEastAsia"/>
                <w:kern w:val="0"/>
                <w:sz w:val="28"/>
                <w:szCs w:val="28"/>
              </w:rPr>
            </w:pPr>
            <w:r>
              <w:rPr>
                <w:rFonts w:hint="eastAsia" w:eastAsiaTheme="minorEastAsia"/>
                <w:kern w:val="0"/>
                <w:sz w:val="28"/>
                <w:szCs w:val="28"/>
              </w:rPr>
              <w:t>竞商文件份数：正副本</w:t>
            </w:r>
            <w:r>
              <w:rPr>
                <w:rFonts w:hint="eastAsia" w:eastAsiaTheme="minorEastAsia"/>
                <w:kern w:val="0"/>
                <w:sz w:val="28"/>
                <w:szCs w:val="28"/>
                <w:lang w:val="en-US" w:eastAsia="zh-CN"/>
              </w:rPr>
              <w:t>报价表</w:t>
            </w:r>
            <w:r>
              <w:rPr>
                <w:rFonts w:hint="eastAsia" w:eastAsiaTheme="minorEastAsia"/>
                <w:kern w:val="0"/>
                <w:sz w:val="28"/>
                <w:szCs w:val="28"/>
              </w:rPr>
              <w:t>各一份</w:t>
            </w:r>
          </w:p>
          <w:p w14:paraId="3EACCB28">
            <w:pPr>
              <w:widowControl/>
              <w:wordWrap w:val="0"/>
              <w:spacing w:line="360" w:lineRule="exact"/>
              <w:rPr>
                <w:rFonts w:eastAsiaTheme="minorEastAsia"/>
                <w:kern w:val="0"/>
                <w:sz w:val="28"/>
                <w:szCs w:val="28"/>
              </w:rPr>
            </w:pPr>
            <w:r>
              <w:rPr>
                <w:rFonts w:hint="eastAsia" w:eastAsiaTheme="minorEastAsia"/>
                <w:kern w:val="0"/>
                <w:sz w:val="28"/>
                <w:szCs w:val="28"/>
              </w:rPr>
              <w:t>上述</w:t>
            </w:r>
            <w:r>
              <w:rPr>
                <w:rFonts w:hint="eastAsia" w:eastAsiaTheme="minorEastAsia"/>
                <w:kern w:val="0"/>
                <w:sz w:val="28"/>
                <w:szCs w:val="28"/>
                <w:lang w:val="en-US" w:eastAsia="zh-CN"/>
              </w:rPr>
              <w:t>三</w:t>
            </w:r>
            <w:r>
              <w:rPr>
                <w:rFonts w:hint="eastAsia" w:eastAsiaTheme="minorEastAsia"/>
                <w:kern w:val="0"/>
                <w:sz w:val="28"/>
                <w:szCs w:val="28"/>
              </w:rPr>
              <w:t>项竞商资料未递交任何一个视为无效竞商。</w:t>
            </w:r>
          </w:p>
        </w:tc>
      </w:tr>
      <w:tr w14:paraId="29D0F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1158" w:type="dxa"/>
            <w:tcBorders>
              <w:top w:val="single" w:color="auto" w:sz="4" w:space="0"/>
              <w:left w:val="single" w:color="auto" w:sz="4" w:space="0"/>
              <w:bottom w:val="single" w:color="auto" w:sz="4" w:space="0"/>
              <w:right w:val="single" w:color="auto" w:sz="4" w:space="0"/>
            </w:tcBorders>
            <w:shd w:val="clear" w:color="auto" w:fill="auto"/>
            <w:vAlign w:val="center"/>
          </w:tcPr>
          <w:p w14:paraId="7979CA16">
            <w:pPr>
              <w:widowControl/>
              <w:wordWrap w:val="0"/>
              <w:spacing w:line="360" w:lineRule="exact"/>
              <w:rPr>
                <w:rFonts w:eastAsiaTheme="minorEastAsia"/>
                <w:kern w:val="0"/>
                <w:sz w:val="28"/>
              </w:rPr>
            </w:pPr>
            <w:r>
              <w:rPr>
                <w:rFonts w:eastAsiaTheme="minorEastAsia"/>
                <w:sz w:val="28"/>
              </w:rPr>
              <w:t>4.2.1</w:t>
            </w:r>
          </w:p>
        </w:tc>
        <w:tc>
          <w:tcPr>
            <w:tcW w:w="2391" w:type="dxa"/>
            <w:tcBorders>
              <w:top w:val="single" w:color="auto" w:sz="4" w:space="0"/>
              <w:left w:val="nil"/>
              <w:bottom w:val="single" w:color="auto" w:sz="4" w:space="0"/>
              <w:right w:val="single" w:color="auto" w:sz="4" w:space="0"/>
            </w:tcBorders>
            <w:shd w:val="clear" w:color="auto" w:fill="auto"/>
            <w:vAlign w:val="center"/>
          </w:tcPr>
          <w:p w14:paraId="504AA43A">
            <w:pPr>
              <w:widowControl/>
              <w:wordWrap w:val="0"/>
              <w:spacing w:line="360" w:lineRule="exact"/>
              <w:rPr>
                <w:rFonts w:eastAsiaTheme="minorEastAsia"/>
                <w:kern w:val="0"/>
                <w:sz w:val="28"/>
              </w:rPr>
            </w:pPr>
            <w:r>
              <w:rPr>
                <w:rFonts w:eastAsiaTheme="minorEastAsia"/>
                <w:sz w:val="28"/>
              </w:rPr>
              <w:t>竞商截止时间</w:t>
            </w:r>
          </w:p>
        </w:tc>
        <w:tc>
          <w:tcPr>
            <w:tcW w:w="5511" w:type="dxa"/>
            <w:tcBorders>
              <w:top w:val="single" w:color="auto" w:sz="4" w:space="0"/>
              <w:left w:val="nil"/>
              <w:bottom w:val="single" w:color="auto" w:sz="4" w:space="0"/>
              <w:right w:val="single" w:color="auto" w:sz="4" w:space="0"/>
            </w:tcBorders>
            <w:shd w:val="clear" w:color="auto" w:fill="auto"/>
            <w:vAlign w:val="center"/>
          </w:tcPr>
          <w:p w14:paraId="5A8B372F">
            <w:pPr>
              <w:widowControl/>
              <w:wordWrap w:val="0"/>
              <w:spacing w:line="360" w:lineRule="exact"/>
              <w:rPr>
                <w:rFonts w:eastAsiaTheme="minorEastAsia"/>
                <w:kern w:val="0"/>
                <w:sz w:val="28"/>
              </w:rPr>
            </w:pPr>
            <w:r>
              <w:rPr>
                <w:rFonts w:eastAsiaTheme="minorEastAsia"/>
                <w:kern w:val="0"/>
                <w:sz w:val="28"/>
              </w:rPr>
              <w:t>见第一章招商公告或竞商邀请书所述。</w:t>
            </w:r>
          </w:p>
        </w:tc>
      </w:tr>
      <w:tr w14:paraId="0DD68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95" w:hRule="atLeast"/>
        </w:trPr>
        <w:tc>
          <w:tcPr>
            <w:tcW w:w="1158" w:type="dxa"/>
            <w:shd w:val="clear" w:color="auto" w:fill="auto"/>
            <w:vAlign w:val="center"/>
          </w:tcPr>
          <w:p w14:paraId="50D6DB64">
            <w:pPr>
              <w:widowControl/>
              <w:wordWrap w:val="0"/>
              <w:spacing w:line="360" w:lineRule="exact"/>
              <w:rPr>
                <w:rFonts w:eastAsiaTheme="minorEastAsia"/>
                <w:kern w:val="0"/>
                <w:sz w:val="28"/>
                <w:szCs w:val="28"/>
              </w:rPr>
            </w:pPr>
            <w:r>
              <w:rPr>
                <w:rFonts w:eastAsiaTheme="minorEastAsia"/>
                <w:kern w:val="0"/>
                <w:sz w:val="28"/>
                <w:szCs w:val="28"/>
              </w:rPr>
              <w:t>5.1</w:t>
            </w:r>
          </w:p>
        </w:tc>
        <w:tc>
          <w:tcPr>
            <w:tcW w:w="2391" w:type="dxa"/>
            <w:shd w:val="clear" w:color="auto" w:fill="auto"/>
            <w:vAlign w:val="center"/>
          </w:tcPr>
          <w:p w14:paraId="5DAB5FD9">
            <w:pPr>
              <w:widowControl/>
              <w:wordWrap w:val="0"/>
              <w:spacing w:line="360" w:lineRule="exact"/>
              <w:rPr>
                <w:rFonts w:eastAsiaTheme="minorEastAsia"/>
                <w:kern w:val="0"/>
                <w:sz w:val="28"/>
                <w:szCs w:val="28"/>
              </w:rPr>
            </w:pPr>
            <w:r>
              <w:rPr>
                <w:rFonts w:eastAsiaTheme="minorEastAsia"/>
                <w:kern w:val="0"/>
                <w:sz w:val="28"/>
                <w:szCs w:val="28"/>
              </w:rPr>
              <w:t>开启竞商文件时间和地点</w:t>
            </w:r>
          </w:p>
        </w:tc>
        <w:tc>
          <w:tcPr>
            <w:tcW w:w="5511" w:type="dxa"/>
            <w:shd w:val="clear" w:color="auto" w:fill="auto"/>
            <w:vAlign w:val="center"/>
          </w:tcPr>
          <w:p w14:paraId="1288DD7A">
            <w:pPr>
              <w:widowControl/>
              <w:wordWrap w:val="0"/>
              <w:spacing w:line="360" w:lineRule="exact"/>
              <w:rPr>
                <w:rFonts w:eastAsiaTheme="minorEastAsia"/>
                <w:kern w:val="0"/>
                <w:sz w:val="28"/>
                <w:szCs w:val="28"/>
              </w:rPr>
            </w:pPr>
            <w:r>
              <w:rPr>
                <w:rFonts w:eastAsiaTheme="minorEastAsia"/>
                <w:kern w:val="0"/>
                <w:sz w:val="28"/>
                <w:szCs w:val="28"/>
              </w:rPr>
              <w:t>开启竞商文件时间：</w:t>
            </w:r>
            <w:r>
              <w:rPr>
                <w:rFonts w:eastAsiaTheme="minorEastAsia"/>
                <w:kern w:val="0"/>
                <w:sz w:val="28"/>
                <w:szCs w:val="28"/>
                <w:u w:val="single"/>
              </w:rPr>
              <w:t>见第一章招商公告或竞商邀请书所述</w:t>
            </w:r>
            <w:r>
              <w:rPr>
                <w:rFonts w:eastAsiaTheme="minorEastAsia"/>
                <w:kern w:val="0"/>
                <w:sz w:val="28"/>
                <w:szCs w:val="28"/>
              </w:rPr>
              <w:t>；</w:t>
            </w:r>
          </w:p>
          <w:p w14:paraId="27A55C66">
            <w:pPr>
              <w:wordWrap w:val="0"/>
              <w:spacing w:line="360" w:lineRule="exact"/>
              <w:rPr>
                <w:rFonts w:eastAsiaTheme="minorEastAsia"/>
                <w:kern w:val="0"/>
                <w:sz w:val="28"/>
                <w:szCs w:val="28"/>
              </w:rPr>
            </w:pPr>
            <w:r>
              <w:rPr>
                <w:rFonts w:eastAsiaTheme="minorEastAsia"/>
                <w:kern w:val="0"/>
                <w:sz w:val="28"/>
                <w:szCs w:val="28"/>
              </w:rPr>
              <w:t>开启竞商文件地点：</w:t>
            </w:r>
            <w:r>
              <w:rPr>
                <w:rFonts w:eastAsiaTheme="minorEastAsia"/>
                <w:sz w:val="28"/>
                <w:szCs w:val="28"/>
                <w:u w:val="single"/>
              </w:rPr>
              <w:t>见第一章招商公告或竞商邀请书所述</w:t>
            </w:r>
            <w:r>
              <w:rPr>
                <w:rFonts w:eastAsiaTheme="minorEastAsia"/>
                <w:sz w:val="32"/>
                <w:szCs w:val="32"/>
              </w:rPr>
              <w:t>。</w:t>
            </w:r>
          </w:p>
        </w:tc>
      </w:tr>
      <w:tr w14:paraId="01A75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5" w:hRule="atLeast"/>
        </w:trPr>
        <w:tc>
          <w:tcPr>
            <w:tcW w:w="1158" w:type="dxa"/>
            <w:shd w:val="clear" w:color="auto" w:fill="auto"/>
            <w:vAlign w:val="center"/>
          </w:tcPr>
          <w:p w14:paraId="7B3A789A">
            <w:pPr>
              <w:wordWrap w:val="0"/>
              <w:spacing w:line="360" w:lineRule="exact"/>
              <w:rPr>
                <w:rFonts w:eastAsiaTheme="minorEastAsia"/>
                <w:kern w:val="0"/>
                <w:sz w:val="28"/>
                <w:szCs w:val="28"/>
              </w:rPr>
            </w:pPr>
            <w:r>
              <w:rPr>
                <w:rFonts w:hint="eastAsia" w:eastAsiaTheme="minorEastAsia"/>
                <w:kern w:val="0"/>
                <w:sz w:val="28"/>
                <w:szCs w:val="28"/>
              </w:rPr>
              <w:t>6.1</w:t>
            </w:r>
          </w:p>
        </w:tc>
        <w:tc>
          <w:tcPr>
            <w:tcW w:w="2391" w:type="dxa"/>
            <w:shd w:val="clear" w:color="auto" w:fill="auto"/>
            <w:vAlign w:val="center"/>
          </w:tcPr>
          <w:p w14:paraId="0D31A376">
            <w:pPr>
              <w:wordWrap w:val="0"/>
              <w:spacing w:line="360" w:lineRule="exact"/>
              <w:rPr>
                <w:rFonts w:eastAsiaTheme="minorEastAsia"/>
                <w:kern w:val="0"/>
                <w:sz w:val="28"/>
                <w:szCs w:val="28"/>
              </w:rPr>
            </w:pPr>
            <w:r>
              <w:rPr>
                <w:rFonts w:hint="eastAsia" w:eastAsiaTheme="minorEastAsia"/>
                <w:kern w:val="0"/>
                <w:sz w:val="28"/>
                <w:szCs w:val="28"/>
              </w:rPr>
              <w:t>评审委员会</w:t>
            </w:r>
            <w:r>
              <w:rPr>
                <w:rFonts w:eastAsiaTheme="minorEastAsia"/>
                <w:kern w:val="0"/>
                <w:sz w:val="28"/>
                <w:szCs w:val="28"/>
              </w:rPr>
              <w:t>的组建</w:t>
            </w:r>
          </w:p>
        </w:tc>
        <w:tc>
          <w:tcPr>
            <w:tcW w:w="5511" w:type="dxa"/>
            <w:shd w:val="clear" w:color="auto" w:fill="auto"/>
            <w:vAlign w:val="center"/>
          </w:tcPr>
          <w:p w14:paraId="44588E8E">
            <w:pPr>
              <w:wordWrap w:val="0"/>
              <w:spacing w:line="360" w:lineRule="exact"/>
              <w:rPr>
                <w:rFonts w:eastAsiaTheme="minorEastAsia"/>
                <w:kern w:val="0"/>
                <w:sz w:val="28"/>
                <w:szCs w:val="28"/>
              </w:rPr>
            </w:pPr>
            <w:r>
              <w:rPr>
                <w:rFonts w:hint="eastAsia" w:eastAsiaTheme="minorEastAsia"/>
                <w:kern w:val="0"/>
                <w:sz w:val="28"/>
                <w:szCs w:val="28"/>
              </w:rPr>
              <w:t>评审委员会</w:t>
            </w:r>
            <w:r>
              <w:rPr>
                <w:rFonts w:eastAsiaTheme="minorEastAsia"/>
                <w:kern w:val="0"/>
                <w:sz w:val="28"/>
                <w:szCs w:val="28"/>
              </w:rPr>
              <w:t>构成：</w:t>
            </w:r>
            <w:r>
              <w:rPr>
                <w:rFonts w:hint="eastAsia" w:eastAsiaTheme="minorEastAsia"/>
                <w:kern w:val="0"/>
                <w:sz w:val="28"/>
                <w:szCs w:val="28"/>
              </w:rPr>
              <w:t>局内专家2名</w:t>
            </w:r>
            <w:r>
              <w:rPr>
                <w:rFonts w:eastAsiaTheme="minorEastAsia"/>
                <w:kern w:val="0"/>
                <w:sz w:val="28"/>
                <w:szCs w:val="28"/>
              </w:rPr>
              <w:t>及招商人代表</w:t>
            </w:r>
            <w:r>
              <w:rPr>
                <w:rFonts w:hint="eastAsia" w:eastAsiaTheme="minorEastAsia"/>
                <w:kern w:val="0"/>
                <w:sz w:val="28"/>
                <w:szCs w:val="28"/>
              </w:rPr>
              <w:t>1名；</w:t>
            </w:r>
          </w:p>
          <w:p w14:paraId="1461A944">
            <w:pPr>
              <w:wordWrap w:val="0"/>
              <w:spacing w:line="360" w:lineRule="exact"/>
              <w:rPr>
                <w:rFonts w:eastAsiaTheme="minorEastAsia"/>
                <w:kern w:val="0"/>
                <w:sz w:val="28"/>
                <w:szCs w:val="28"/>
              </w:rPr>
            </w:pPr>
            <w:r>
              <w:rPr>
                <w:rFonts w:eastAsiaTheme="minorEastAsia"/>
                <w:kern w:val="0"/>
                <w:sz w:val="28"/>
                <w:szCs w:val="28"/>
              </w:rPr>
              <w:t>评</w:t>
            </w:r>
            <w:r>
              <w:rPr>
                <w:rFonts w:hint="eastAsia" w:eastAsiaTheme="minorEastAsia"/>
                <w:kern w:val="0"/>
                <w:sz w:val="28"/>
                <w:szCs w:val="28"/>
              </w:rPr>
              <w:t>审</w:t>
            </w:r>
            <w:r>
              <w:rPr>
                <w:rFonts w:eastAsiaTheme="minorEastAsia"/>
                <w:kern w:val="0"/>
                <w:sz w:val="28"/>
                <w:szCs w:val="28"/>
              </w:rPr>
              <w:t>专家确定方式：</w:t>
            </w:r>
            <w:r>
              <w:rPr>
                <w:rFonts w:hint="eastAsia" w:eastAsiaTheme="minorEastAsia"/>
                <w:kern w:val="0"/>
                <w:sz w:val="28"/>
                <w:szCs w:val="28"/>
              </w:rPr>
              <w:t>随机抽取</w:t>
            </w:r>
          </w:p>
        </w:tc>
      </w:tr>
      <w:tr w14:paraId="65D6A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5" w:hRule="atLeast"/>
        </w:trPr>
        <w:tc>
          <w:tcPr>
            <w:tcW w:w="1158" w:type="dxa"/>
            <w:tcBorders>
              <w:bottom w:val="single" w:color="000000" w:sz="2" w:space="0"/>
            </w:tcBorders>
            <w:shd w:val="clear" w:color="auto" w:fill="auto"/>
            <w:vAlign w:val="center"/>
          </w:tcPr>
          <w:p w14:paraId="0C4FDD20">
            <w:pPr>
              <w:widowControl/>
              <w:wordWrap w:val="0"/>
              <w:spacing w:line="360" w:lineRule="exact"/>
              <w:rPr>
                <w:rFonts w:eastAsiaTheme="minorEastAsia"/>
                <w:kern w:val="0"/>
                <w:sz w:val="28"/>
                <w:szCs w:val="28"/>
              </w:rPr>
            </w:pPr>
            <w:r>
              <w:rPr>
                <w:rFonts w:hint="eastAsia" w:eastAsiaTheme="minorEastAsia"/>
                <w:kern w:val="0"/>
                <w:sz w:val="28"/>
                <w:szCs w:val="28"/>
              </w:rPr>
              <w:t>8.1</w:t>
            </w:r>
          </w:p>
        </w:tc>
        <w:tc>
          <w:tcPr>
            <w:tcW w:w="2391" w:type="dxa"/>
            <w:tcBorders>
              <w:bottom w:val="single" w:color="000000" w:sz="2" w:space="0"/>
            </w:tcBorders>
            <w:shd w:val="clear" w:color="auto" w:fill="auto"/>
            <w:vAlign w:val="center"/>
          </w:tcPr>
          <w:p w14:paraId="6EE2C268">
            <w:pPr>
              <w:wordWrap w:val="0"/>
              <w:spacing w:line="360" w:lineRule="exact"/>
              <w:rPr>
                <w:rFonts w:eastAsiaTheme="minorEastAsia"/>
                <w:kern w:val="0"/>
                <w:sz w:val="28"/>
                <w:szCs w:val="28"/>
              </w:rPr>
            </w:pPr>
            <w:r>
              <w:rPr>
                <w:rFonts w:eastAsiaTheme="minorEastAsia"/>
                <w:kern w:val="0"/>
                <w:sz w:val="28"/>
                <w:szCs w:val="28"/>
              </w:rPr>
              <w:t>公示中商候选人数量</w:t>
            </w:r>
          </w:p>
        </w:tc>
        <w:tc>
          <w:tcPr>
            <w:tcW w:w="5511" w:type="dxa"/>
            <w:tcBorders>
              <w:bottom w:val="single" w:color="000000" w:sz="2" w:space="0"/>
            </w:tcBorders>
            <w:shd w:val="clear" w:color="auto" w:fill="auto"/>
            <w:vAlign w:val="center"/>
          </w:tcPr>
          <w:p w14:paraId="0C48F473">
            <w:pPr>
              <w:widowControl/>
              <w:wordWrap w:val="0"/>
              <w:spacing w:line="360" w:lineRule="exact"/>
              <w:rPr>
                <w:rFonts w:eastAsiaTheme="minorEastAsia"/>
                <w:kern w:val="0"/>
                <w:sz w:val="28"/>
                <w:szCs w:val="28"/>
                <w:u w:val="single"/>
              </w:rPr>
            </w:pPr>
            <w:r>
              <w:rPr>
                <w:rFonts w:eastAsiaTheme="minorEastAsia"/>
                <w:sz w:val="32"/>
                <w:szCs w:val="32"/>
              </w:rPr>
              <w:t>具体公示数量为：</w:t>
            </w:r>
            <w:r>
              <w:rPr>
                <w:rFonts w:hint="eastAsia" w:eastAsiaTheme="minorEastAsia"/>
                <w:sz w:val="32"/>
                <w:szCs w:val="32"/>
              </w:rPr>
              <w:t>3</w:t>
            </w:r>
            <w:r>
              <w:rPr>
                <w:rFonts w:eastAsiaTheme="minorEastAsia"/>
                <w:kern w:val="0"/>
                <w:sz w:val="28"/>
                <w:szCs w:val="28"/>
              </w:rPr>
              <w:t>。</w:t>
            </w:r>
          </w:p>
        </w:tc>
      </w:tr>
      <w:tr w14:paraId="3C0E0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0" w:hRule="atLeast"/>
        </w:trPr>
        <w:tc>
          <w:tcPr>
            <w:tcW w:w="1158" w:type="dxa"/>
            <w:tcBorders>
              <w:top w:val="single" w:color="000000" w:sz="2" w:space="0"/>
              <w:left w:val="single" w:color="auto" w:sz="4" w:space="0"/>
              <w:bottom w:val="single" w:color="auto" w:sz="4" w:space="0"/>
              <w:right w:val="single" w:color="auto" w:sz="4" w:space="0"/>
            </w:tcBorders>
            <w:shd w:val="clear" w:color="auto" w:fill="auto"/>
            <w:vAlign w:val="center"/>
          </w:tcPr>
          <w:p w14:paraId="76EF92D9">
            <w:pPr>
              <w:widowControl/>
              <w:wordWrap w:val="0"/>
              <w:spacing w:line="360" w:lineRule="exact"/>
              <w:rPr>
                <w:rFonts w:eastAsiaTheme="minorEastAsia"/>
                <w:kern w:val="0"/>
                <w:sz w:val="28"/>
                <w:szCs w:val="28"/>
              </w:rPr>
            </w:pPr>
            <w:r>
              <w:rPr>
                <w:rFonts w:hint="eastAsia" w:eastAsiaTheme="minorEastAsia"/>
                <w:kern w:val="0"/>
                <w:sz w:val="28"/>
                <w:szCs w:val="28"/>
              </w:rPr>
              <w:t>8.2</w:t>
            </w:r>
          </w:p>
        </w:tc>
        <w:tc>
          <w:tcPr>
            <w:tcW w:w="2391" w:type="dxa"/>
            <w:tcBorders>
              <w:top w:val="single" w:color="000000" w:sz="2" w:space="0"/>
              <w:left w:val="nil"/>
              <w:bottom w:val="single" w:color="auto" w:sz="4" w:space="0"/>
              <w:right w:val="single" w:color="auto" w:sz="4" w:space="0"/>
            </w:tcBorders>
            <w:shd w:val="clear" w:color="auto" w:fill="auto"/>
            <w:vAlign w:val="center"/>
          </w:tcPr>
          <w:p w14:paraId="5FE17DF3">
            <w:pPr>
              <w:widowControl/>
              <w:wordWrap w:val="0"/>
              <w:spacing w:line="360" w:lineRule="exact"/>
              <w:rPr>
                <w:rFonts w:eastAsiaTheme="minorEastAsia"/>
                <w:kern w:val="0"/>
                <w:sz w:val="28"/>
                <w:szCs w:val="28"/>
              </w:rPr>
            </w:pPr>
            <w:r>
              <w:rPr>
                <w:rFonts w:eastAsiaTheme="minorEastAsia"/>
                <w:kern w:val="0"/>
                <w:sz w:val="28"/>
                <w:szCs w:val="28"/>
              </w:rPr>
              <w:t>中商候选人公示媒介及期限</w:t>
            </w:r>
          </w:p>
        </w:tc>
        <w:tc>
          <w:tcPr>
            <w:tcW w:w="5511" w:type="dxa"/>
            <w:tcBorders>
              <w:top w:val="single" w:color="000000" w:sz="2" w:space="0"/>
              <w:left w:val="nil"/>
              <w:bottom w:val="single" w:color="auto" w:sz="4" w:space="0"/>
              <w:right w:val="single" w:color="auto" w:sz="4" w:space="0"/>
            </w:tcBorders>
            <w:shd w:val="clear" w:color="auto" w:fill="auto"/>
            <w:vAlign w:val="center"/>
          </w:tcPr>
          <w:p w14:paraId="68A9BB80">
            <w:pPr>
              <w:wordWrap w:val="0"/>
              <w:snapToGrid w:val="0"/>
              <w:spacing w:line="276" w:lineRule="auto"/>
              <w:rPr>
                <w:rFonts w:eastAsiaTheme="minorEastAsia"/>
                <w:sz w:val="28"/>
              </w:rPr>
            </w:pPr>
            <w:r>
              <w:rPr>
                <w:rFonts w:eastAsiaTheme="minorEastAsia"/>
                <w:sz w:val="28"/>
              </w:rPr>
              <w:t>公示媒介：</w:t>
            </w:r>
            <w:r>
              <w:rPr>
                <w:rFonts w:eastAsiaTheme="minorEastAsia"/>
                <w:sz w:val="28"/>
                <w:szCs w:val="28"/>
              </w:rPr>
              <w:t>国铁招商平台、及第一章明确的其他媒体</w:t>
            </w:r>
            <w:r>
              <w:rPr>
                <w:rFonts w:eastAsiaTheme="minorEastAsia"/>
                <w:kern w:val="0"/>
                <w:sz w:val="28"/>
                <w:szCs w:val="28"/>
              </w:rPr>
              <w:t>。</w:t>
            </w:r>
          </w:p>
          <w:p w14:paraId="528B10BD">
            <w:pPr>
              <w:widowControl/>
              <w:wordWrap w:val="0"/>
              <w:spacing w:line="360" w:lineRule="exact"/>
              <w:rPr>
                <w:rFonts w:eastAsiaTheme="minorEastAsia"/>
                <w:sz w:val="32"/>
                <w:szCs w:val="32"/>
                <w:u w:val="single"/>
              </w:rPr>
            </w:pPr>
            <w:r>
              <w:rPr>
                <w:rFonts w:eastAsiaTheme="minorEastAsia"/>
                <w:sz w:val="28"/>
              </w:rPr>
              <w:t>公示期限：</w:t>
            </w:r>
            <w:r>
              <w:rPr>
                <w:rFonts w:hint="eastAsia" w:eastAsiaTheme="minorEastAsia"/>
                <w:sz w:val="28"/>
              </w:rPr>
              <w:t>3个工作</w:t>
            </w:r>
            <w:r>
              <w:rPr>
                <w:rFonts w:eastAsiaTheme="minorEastAsia"/>
                <w:sz w:val="28"/>
              </w:rPr>
              <w:t>日。</w:t>
            </w:r>
          </w:p>
        </w:tc>
      </w:tr>
      <w:tr w14:paraId="405D4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58" w:type="dxa"/>
            <w:shd w:val="clear" w:color="auto" w:fill="auto"/>
            <w:vAlign w:val="center"/>
          </w:tcPr>
          <w:p w14:paraId="01B3341F">
            <w:pPr>
              <w:widowControl/>
              <w:wordWrap w:val="0"/>
              <w:spacing w:line="360" w:lineRule="exact"/>
              <w:rPr>
                <w:rFonts w:eastAsiaTheme="minorEastAsia"/>
                <w:kern w:val="0"/>
                <w:sz w:val="28"/>
                <w:szCs w:val="28"/>
              </w:rPr>
            </w:pPr>
            <w:r>
              <w:rPr>
                <w:rFonts w:hint="eastAsia" w:eastAsiaTheme="minorEastAsia"/>
                <w:kern w:val="0"/>
                <w:sz w:val="28"/>
                <w:szCs w:val="28"/>
              </w:rPr>
              <w:t>8.7.1</w:t>
            </w:r>
          </w:p>
        </w:tc>
        <w:tc>
          <w:tcPr>
            <w:tcW w:w="2391" w:type="dxa"/>
            <w:shd w:val="clear" w:color="auto" w:fill="auto"/>
            <w:vAlign w:val="center"/>
          </w:tcPr>
          <w:p w14:paraId="52E33D09">
            <w:pPr>
              <w:widowControl/>
              <w:wordWrap w:val="0"/>
              <w:spacing w:line="360" w:lineRule="exact"/>
              <w:rPr>
                <w:rFonts w:eastAsiaTheme="minorEastAsia"/>
                <w:kern w:val="0"/>
                <w:sz w:val="28"/>
                <w:szCs w:val="28"/>
              </w:rPr>
            </w:pPr>
            <w:r>
              <w:rPr>
                <w:rFonts w:eastAsiaTheme="minorEastAsia"/>
                <w:kern w:val="0"/>
                <w:sz w:val="28"/>
                <w:szCs w:val="28"/>
              </w:rPr>
              <w:t>履约保证金</w:t>
            </w:r>
          </w:p>
        </w:tc>
        <w:tc>
          <w:tcPr>
            <w:tcW w:w="5511" w:type="dxa"/>
            <w:shd w:val="clear" w:color="auto" w:fill="auto"/>
            <w:vAlign w:val="center"/>
          </w:tcPr>
          <w:p w14:paraId="72A96FD0">
            <w:pPr>
              <w:widowControl/>
              <w:wordWrap w:val="0"/>
              <w:spacing w:line="360" w:lineRule="exact"/>
              <w:rPr>
                <w:rFonts w:eastAsiaTheme="minorEastAsia"/>
                <w:kern w:val="0"/>
                <w:sz w:val="28"/>
                <w:szCs w:val="28"/>
              </w:rPr>
            </w:pPr>
            <w:r>
              <w:rPr>
                <w:rFonts w:eastAsiaTheme="minorEastAsia"/>
                <w:kern w:val="0"/>
                <w:sz w:val="28"/>
                <w:szCs w:val="28"/>
              </w:rPr>
              <w:t>是否要求中商人提交履约保证金：</w:t>
            </w:r>
          </w:p>
          <w:p w14:paraId="693384D5">
            <w:pPr>
              <w:widowControl/>
              <w:wordWrap w:val="0"/>
              <w:spacing w:line="360" w:lineRule="exact"/>
              <w:rPr>
                <w:rFonts w:eastAsiaTheme="minorEastAsia"/>
                <w:kern w:val="0"/>
                <w:sz w:val="28"/>
                <w:szCs w:val="28"/>
              </w:rPr>
            </w:pPr>
            <w:r>
              <w:rPr>
                <w:rFonts w:eastAsiaTheme="minorEastAsia"/>
                <w:kern w:val="0"/>
                <w:sz w:val="28"/>
                <w:szCs w:val="28"/>
              </w:rPr>
              <w:sym w:font="Wingdings 2" w:char="F052"/>
            </w:r>
            <w:r>
              <w:rPr>
                <w:rFonts w:eastAsiaTheme="minorEastAsia"/>
                <w:kern w:val="0"/>
                <w:sz w:val="28"/>
                <w:szCs w:val="28"/>
              </w:rPr>
              <w:t>要求，</w:t>
            </w:r>
          </w:p>
          <w:p w14:paraId="787BCC65">
            <w:pPr>
              <w:wordWrap w:val="0"/>
              <w:spacing w:line="360" w:lineRule="exact"/>
              <w:rPr>
                <w:rFonts w:eastAsiaTheme="minorEastAsia"/>
                <w:kern w:val="0"/>
                <w:sz w:val="28"/>
                <w:szCs w:val="28"/>
              </w:rPr>
            </w:pPr>
            <w:r>
              <w:rPr>
                <w:rFonts w:eastAsiaTheme="minorEastAsia"/>
                <w:kern w:val="0"/>
                <w:sz w:val="28"/>
                <w:szCs w:val="28"/>
              </w:rPr>
              <w:t>□不要求</w:t>
            </w:r>
          </w:p>
        </w:tc>
      </w:tr>
      <w:tr w14:paraId="4CD71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0" w:hRule="atLeast"/>
        </w:trPr>
        <w:tc>
          <w:tcPr>
            <w:tcW w:w="1158" w:type="dxa"/>
            <w:tcBorders>
              <w:bottom w:val="single" w:color="auto" w:sz="4" w:space="0"/>
            </w:tcBorders>
            <w:shd w:val="clear" w:color="auto" w:fill="auto"/>
            <w:vAlign w:val="center"/>
          </w:tcPr>
          <w:p w14:paraId="55E93600">
            <w:pPr>
              <w:widowControl/>
              <w:wordWrap w:val="0"/>
              <w:spacing w:line="360" w:lineRule="exact"/>
              <w:rPr>
                <w:rFonts w:eastAsiaTheme="minorEastAsia"/>
                <w:kern w:val="0"/>
                <w:sz w:val="28"/>
                <w:szCs w:val="28"/>
              </w:rPr>
            </w:pPr>
            <w:r>
              <w:rPr>
                <w:rFonts w:hint="eastAsia" w:eastAsiaTheme="minorEastAsia"/>
                <w:kern w:val="0"/>
                <w:sz w:val="28"/>
                <w:szCs w:val="28"/>
              </w:rPr>
              <w:t>9</w:t>
            </w:r>
            <w:r>
              <w:rPr>
                <w:rFonts w:eastAsiaTheme="minorEastAsia"/>
                <w:kern w:val="0"/>
                <w:sz w:val="28"/>
                <w:szCs w:val="28"/>
              </w:rPr>
              <w:t>.5.1</w:t>
            </w:r>
          </w:p>
        </w:tc>
        <w:tc>
          <w:tcPr>
            <w:tcW w:w="2391" w:type="dxa"/>
            <w:tcBorders>
              <w:bottom w:val="single" w:color="auto" w:sz="4" w:space="0"/>
            </w:tcBorders>
            <w:shd w:val="clear" w:color="auto" w:fill="auto"/>
            <w:vAlign w:val="center"/>
          </w:tcPr>
          <w:p w14:paraId="6EC98D57">
            <w:pPr>
              <w:widowControl/>
              <w:wordWrap w:val="0"/>
              <w:spacing w:line="360" w:lineRule="exact"/>
              <w:rPr>
                <w:rFonts w:eastAsiaTheme="minorEastAsia"/>
                <w:kern w:val="0"/>
                <w:sz w:val="28"/>
                <w:szCs w:val="28"/>
              </w:rPr>
            </w:pPr>
            <w:r>
              <w:rPr>
                <w:rFonts w:eastAsiaTheme="minorEastAsia"/>
                <w:kern w:val="0"/>
                <w:sz w:val="28"/>
                <w:szCs w:val="28"/>
              </w:rPr>
              <w:t>招商监督及联系方式</w:t>
            </w:r>
          </w:p>
        </w:tc>
        <w:tc>
          <w:tcPr>
            <w:tcW w:w="5511" w:type="dxa"/>
            <w:tcBorders>
              <w:bottom w:val="single" w:color="auto" w:sz="4" w:space="0"/>
            </w:tcBorders>
            <w:shd w:val="clear" w:color="auto" w:fill="auto"/>
            <w:vAlign w:val="center"/>
          </w:tcPr>
          <w:p w14:paraId="45403FA9">
            <w:pPr>
              <w:widowControl/>
              <w:wordWrap w:val="0"/>
              <w:spacing w:line="360" w:lineRule="exact"/>
              <w:rPr>
                <w:rFonts w:eastAsiaTheme="minorEastAsia"/>
                <w:kern w:val="0"/>
                <w:sz w:val="28"/>
                <w:szCs w:val="28"/>
              </w:rPr>
            </w:pPr>
            <w:r>
              <w:rPr>
                <w:rFonts w:eastAsiaTheme="minorEastAsia"/>
                <w:kern w:val="0"/>
                <w:sz w:val="28"/>
                <w:szCs w:val="28"/>
              </w:rPr>
              <w:t>见招商文件</w:t>
            </w:r>
          </w:p>
        </w:tc>
      </w:tr>
      <w:tr w14:paraId="48788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trPr>
        <w:tc>
          <w:tcPr>
            <w:tcW w:w="1158" w:type="dxa"/>
            <w:shd w:val="clear" w:color="auto" w:fill="auto"/>
            <w:vAlign w:val="center"/>
          </w:tcPr>
          <w:p w14:paraId="728254DC">
            <w:pPr>
              <w:widowControl/>
              <w:wordWrap w:val="0"/>
              <w:spacing w:line="360" w:lineRule="exact"/>
              <w:rPr>
                <w:rFonts w:eastAsiaTheme="minorEastAsia"/>
                <w:kern w:val="0"/>
                <w:sz w:val="28"/>
                <w:szCs w:val="28"/>
              </w:rPr>
            </w:pPr>
            <w:r>
              <w:rPr>
                <w:rFonts w:hint="eastAsia" w:eastAsiaTheme="minorEastAsia"/>
                <w:kern w:val="0"/>
                <w:sz w:val="28"/>
                <w:szCs w:val="28"/>
              </w:rPr>
              <w:t>10</w:t>
            </w:r>
          </w:p>
        </w:tc>
        <w:tc>
          <w:tcPr>
            <w:tcW w:w="2391" w:type="dxa"/>
            <w:shd w:val="clear" w:color="auto" w:fill="auto"/>
            <w:vAlign w:val="center"/>
          </w:tcPr>
          <w:p w14:paraId="0CFE8305">
            <w:pPr>
              <w:widowControl/>
              <w:wordWrap w:val="0"/>
              <w:spacing w:line="360" w:lineRule="exact"/>
              <w:rPr>
                <w:rFonts w:eastAsiaTheme="minorEastAsia"/>
                <w:kern w:val="0"/>
                <w:sz w:val="28"/>
                <w:szCs w:val="28"/>
              </w:rPr>
            </w:pPr>
            <w:r>
              <w:rPr>
                <w:rFonts w:eastAsiaTheme="minorEastAsia"/>
                <w:kern w:val="0"/>
                <w:sz w:val="28"/>
                <w:szCs w:val="28"/>
              </w:rPr>
              <w:t>需要补充的其他内容</w:t>
            </w:r>
          </w:p>
        </w:tc>
        <w:tc>
          <w:tcPr>
            <w:tcW w:w="5511" w:type="dxa"/>
            <w:shd w:val="clear" w:color="auto" w:fill="auto"/>
            <w:vAlign w:val="center"/>
          </w:tcPr>
          <w:p w14:paraId="1AF51D7A">
            <w:pPr>
              <w:wordWrap w:val="0"/>
              <w:spacing w:line="360" w:lineRule="exact"/>
              <w:rPr>
                <w:rFonts w:eastAsiaTheme="minorEastAsia"/>
                <w:kern w:val="0"/>
                <w:sz w:val="28"/>
                <w:szCs w:val="28"/>
              </w:rPr>
            </w:pPr>
            <w:r>
              <w:rPr>
                <w:rFonts w:hint="eastAsia" w:eastAsiaTheme="minorEastAsia"/>
                <w:sz w:val="28"/>
                <w:szCs w:val="28"/>
              </w:rPr>
              <w:t>见招商文件</w:t>
            </w:r>
          </w:p>
        </w:tc>
      </w:tr>
      <w:tr w14:paraId="0E265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0" w:hRule="atLeast"/>
        </w:trPr>
        <w:tc>
          <w:tcPr>
            <w:tcW w:w="1158" w:type="dxa"/>
            <w:shd w:val="clear" w:color="auto" w:fill="auto"/>
            <w:vAlign w:val="center"/>
          </w:tcPr>
          <w:p w14:paraId="5431E4C5">
            <w:pPr>
              <w:widowControl/>
              <w:wordWrap w:val="0"/>
              <w:spacing w:line="360" w:lineRule="exact"/>
              <w:rPr>
                <w:rFonts w:eastAsiaTheme="minorEastAsia"/>
                <w:kern w:val="0"/>
                <w:sz w:val="28"/>
                <w:szCs w:val="28"/>
              </w:rPr>
            </w:pPr>
            <w:r>
              <w:rPr>
                <w:rFonts w:eastAsiaTheme="minorEastAsia"/>
                <w:kern w:val="0"/>
                <w:sz w:val="28"/>
                <w:szCs w:val="28"/>
              </w:rPr>
              <w:t>9.1</w:t>
            </w:r>
          </w:p>
        </w:tc>
        <w:tc>
          <w:tcPr>
            <w:tcW w:w="2391" w:type="dxa"/>
            <w:shd w:val="clear" w:color="auto" w:fill="auto"/>
            <w:vAlign w:val="center"/>
          </w:tcPr>
          <w:p w14:paraId="19223AFA">
            <w:pPr>
              <w:widowControl/>
              <w:wordWrap w:val="0"/>
              <w:spacing w:line="360" w:lineRule="exact"/>
              <w:rPr>
                <w:rFonts w:eastAsiaTheme="minorEastAsia"/>
                <w:kern w:val="0"/>
                <w:sz w:val="28"/>
                <w:szCs w:val="28"/>
              </w:rPr>
            </w:pPr>
            <w:r>
              <w:rPr>
                <w:rFonts w:eastAsiaTheme="minorEastAsia"/>
                <w:kern w:val="0"/>
                <w:sz w:val="28"/>
                <w:szCs w:val="28"/>
              </w:rPr>
              <w:t>包件最少参与竞商的商家数量，是否允许转为商务洽谈</w:t>
            </w:r>
          </w:p>
        </w:tc>
        <w:tc>
          <w:tcPr>
            <w:tcW w:w="5511" w:type="dxa"/>
            <w:shd w:val="clear" w:color="auto" w:fill="auto"/>
            <w:vAlign w:val="center"/>
          </w:tcPr>
          <w:p w14:paraId="513D4164">
            <w:pPr>
              <w:widowControl/>
              <w:wordWrap w:val="0"/>
              <w:spacing w:line="360" w:lineRule="exact"/>
              <w:rPr>
                <w:rFonts w:eastAsiaTheme="minorEastAsia"/>
                <w:kern w:val="0"/>
                <w:sz w:val="28"/>
                <w:szCs w:val="28"/>
              </w:rPr>
            </w:pPr>
            <w:bookmarkStart w:id="59" w:name="RANGE!C36"/>
            <w:r>
              <w:rPr>
                <w:rFonts w:eastAsiaTheme="minorEastAsia"/>
                <w:kern w:val="0"/>
                <w:sz w:val="28"/>
                <w:szCs w:val="28"/>
              </w:rPr>
              <w:t>包件最少参与竞商家数：</w:t>
            </w:r>
          </w:p>
          <w:bookmarkEnd w:id="59"/>
          <w:p w14:paraId="3602787D">
            <w:pPr>
              <w:widowControl/>
              <w:wordWrap w:val="0"/>
              <w:spacing w:line="360" w:lineRule="exact"/>
              <w:rPr>
                <w:rFonts w:eastAsiaTheme="minorEastAsia"/>
                <w:kern w:val="0"/>
                <w:sz w:val="28"/>
                <w:szCs w:val="28"/>
              </w:rPr>
            </w:pPr>
            <w:r>
              <w:rPr>
                <w:rFonts w:hint="eastAsia" w:eastAsiaTheme="minorEastAsia"/>
                <w:kern w:val="0"/>
                <w:sz w:val="28"/>
                <w:szCs w:val="28"/>
              </w:rPr>
              <w:t>☑</w:t>
            </w:r>
            <w:r>
              <w:rPr>
                <w:rFonts w:eastAsiaTheme="minorEastAsia"/>
                <w:kern w:val="0"/>
                <w:sz w:val="28"/>
                <w:szCs w:val="28"/>
              </w:rPr>
              <w:t>1家□2家□3家</w:t>
            </w:r>
          </w:p>
          <w:p w14:paraId="17D5211D">
            <w:pPr>
              <w:widowControl/>
              <w:wordWrap w:val="0"/>
              <w:spacing w:line="360" w:lineRule="exact"/>
              <w:rPr>
                <w:rFonts w:eastAsiaTheme="minorEastAsia"/>
                <w:kern w:val="0"/>
                <w:sz w:val="28"/>
                <w:szCs w:val="28"/>
              </w:rPr>
            </w:pPr>
            <w:r>
              <w:rPr>
                <w:rFonts w:eastAsiaTheme="minorEastAsia"/>
                <w:kern w:val="0"/>
                <w:sz w:val="28"/>
                <w:szCs w:val="28"/>
              </w:rPr>
              <w:t>是否允许转为商务洽谈：</w:t>
            </w:r>
          </w:p>
          <w:p w14:paraId="666416DF">
            <w:pPr>
              <w:widowControl/>
              <w:wordWrap w:val="0"/>
              <w:spacing w:line="360" w:lineRule="exact"/>
              <w:rPr>
                <w:rFonts w:eastAsiaTheme="minorEastAsia"/>
                <w:kern w:val="0"/>
                <w:sz w:val="28"/>
                <w:szCs w:val="28"/>
              </w:rPr>
            </w:pPr>
            <w:r>
              <w:rPr>
                <w:rFonts w:eastAsiaTheme="minorEastAsia"/>
                <w:kern w:val="0"/>
                <w:sz w:val="28"/>
                <w:szCs w:val="28"/>
              </w:rPr>
              <w:sym w:font="Wingdings 2" w:char="F052"/>
            </w:r>
            <w:r>
              <w:rPr>
                <w:rFonts w:eastAsiaTheme="minorEastAsia"/>
                <w:kern w:val="0"/>
                <w:sz w:val="28"/>
                <w:szCs w:val="28"/>
              </w:rPr>
              <w:t>允许</w:t>
            </w:r>
          </w:p>
          <w:p w14:paraId="28CE51D7">
            <w:pPr>
              <w:widowControl/>
              <w:wordWrap w:val="0"/>
              <w:spacing w:line="360" w:lineRule="exact"/>
              <w:rPr>
                <w:rFonts w:eastAsiaTheme="minorEastAsia"/>
                <w:kern w:val="0"/>
                <w:sz w:val="28"/>
                <w:szCs w:val="28"/>
              </w:rPr>
            </w:pPr>
            <w:r>
              <w:rPr>
                <w:rFonts w:eastAsiaTheme="minorEastAsia"/>
                <w:kern w:val="0"/>
                <w:sz w:val="28"/>
                <w:szCs w:val="28"/>
              </w:rPr>
              <w:t>□不允许</w:t>
            </w:r>
          </w:p>
        </w:tc>
      </w:tr>
      <w:tr w14:paraId="23202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8" w:hRule="atLeast"/>
        </w:trPr>
        <w:tc>
          <w:tcPr>
            <w:tcW w:w="1158" w:type="dxa"/>
            <w:shd w:val="clear" w:color="auto" w:fill="auto"/>
            <w:vAlign w:val="center"/>
          </w:tcPr>
          <w:p w14:paraId="70CAB62B">
            <w:pPr>
              <w:widowControl/>
              <w:wordWrap w:val="0"/>
              <w:spacing w:line="360" w:lineRule="exact"/>
              <w:rPr>
                <w:rFonts w:eastAsiaTheme="minorEastAsia"/>
                <w:kern w:val="0"/>
                <w:sz w:val="28"/>
                <w:szCs w:val="28"/>
              </w:rPr>
            </w:pPr>
            <w:r>
              <w:rPr>
                <w:rFonts w:hint="eastAsia" w:eastAsiaTheme="minorEastAsia"/>
                <w:kern w:val="0"/>
                <w:sz w:val="28"/>
                <w:szCs w:val="28"/>
              </w:rPr>
              <w:t>10</w:t>
            </w:r>
            <w:r>
              <w:rPr>
                <w:rFonts w:eastAsiaTheme="minorEastAsia"/>
                <w:kern w:val="0"/>
                <w:sz w:val="28"/>
                <w:szCs w:val="28"/>
              </w:rPr>
              <w:t>.2</w:t>
            </w:r>
          </w:p>
        </w:tc>
        <w:tc>
          <w:tcPr>
            <w:tcW w:w="2391" w:type="dxa"/>
            <w:shd w:val="clear" w:color="auto" w:fill="auto"/>
            <w:vAlign w:val="center"/>
          </w:tcPr>
          <w:p w14:paraId="2BBB826A">
            <w:pPr>
              <w:widowControl/>
              <w:wordWrap w:val="0"/>
              <w:spacing w:line="360" w:lineRule="exact"/>
              <w:rPr>
                <w:rFonts w:eastAsiaTheme="minorEastAsia"/>
                <w:kern w:val="0"/>
                <w:sz w:val="28"/>
                <w:szCs w:val="28"/>
              </w:rPr>
            </w:pPr>
            <w:r>
              <w:rPr>
                <w:rFonts w:eastAsiaTheme="minorEastAsia"/>
                <w:kern w:val="0"/>
                <w:sz w:val="28"/>
                <w:szCs w:val="28"/>
              </w:rPr>
              <w:t>招商代理服务费支付方式和收费标准</w:t>
            </w:r>
          </w:p>
        </w:tc>
        <w:tc>
          <w:tcPr>
            <w:tcW w:w="5511" w:type="dxa"/>
            <w:shd w:val="clear" w:color="auto" w:fill="auto"/>
            <w:vAlign w:val="center"/>
          </w:tcPr>
          <w:p w14:paraId="5386DA79">
            <w:pPr>
              <w:wordWrap w:val="0"/>
              <w:snapToGrid w:val="0"/>
              <w:spacing w:line="276" w:lineRule="auto"/>
              <w:rPr>
                <w:rFonts w:eastAsiaTheme="minorEastAsia"/>
                <w:sz w:val="28"/>
                <w:szCs w:val="28"/>
              </w:rPr>
            </w:pPr>
            <w:r>
              <w:rPr>
                <w:rFonts w:eastAsiaTheme="minorEastAsia"/>
                <w:sz w:val="28"/>
                <w:szCs w:val="28"/>
              </w:rPr>
              <w:t>招商代理服务费承担方式：</w:t>
            </w:r>
          </w:p>
          <w:p w14:paraId="7778361C">
            <w:pPr>
              <w:wordWrap w:val="0"/>
              <w:snapToGrid w:val="0"/>
              <w:spacing w:line="276" w:lineRule="auto"/>
              <w:rPr>
                <w:rFonts w:eastAsiaTheme="minorEastAsia"/>
                <w:sz w:val="28"/>
                <w:szCs w:val="28"/>
              </w:rPr>
            </w:pPr>
            <w:r>
              <w:rPr>
                <w:rFonts w:eastAsiaTheme="minorEastAsia"/>
                <w:sz w:val="28"/>
                <w:szCs w:val="28"/>
              </w:rPr>
              <w:sym w:font="Wingdings 2" w:char="00A3"/>
            </w:r>
            <w:r>
              <w:rPr>
                <w:rFonts w:eastAsiaTheme="minorEastAsia"/>
                <w:sz w:val="28"/>
                <w:szCs w:val="28"/>
              </w:rPr>
              <w:t>招商人承担</w:t>
            </w:r>
          </w:p>
          <w:p w14:paraId="59C0CE6D">
            <w:pPr>
              <w:wordWrap w:val="0"/>
              <w:snapToGrid w:val="0"/>
              <w:spacing w:line="276" w:lineRule="auto"/>
              <w:rPr>
                <w:rFonts w:eastAsiaTheme="minorEastAsia"/>
                <w:sz w:val="28"/>
                <w:szCs w:val="28"/>
              </w:rPr>
            </w:pPr>
            <w:r>
              <w:rPr>
                <w:rFonts w:eastAsiaTheme="minorEastAsia"/>
                <w:kern w:val="0"/>
                <w:sz w:val="28"/>
                <w:szCs w:val="28"/>
              </w:rPr>
              <w:sym w:font="Wingdings 2" w:char="F052"/>
            </w:r>
            <w:r>
              <w:rPr>
                <w:rFonts w:eastAsiaTheme="minorEastAsia"/>
                <w:sz w:val="28"/>
                <w:szCs w:val="28"/>
              </w:rPr>
              <w:t>中商人承担，招商代理服务收费计费方式，由中商人向支付。</w:t>
            </w:r>
          </w:p>
          <w:p w14:paraId="54BC07FC">
            <w:pPr>
              <w:wordWrap w:val="0"/>
              <w:snapToGrid w:val="0"/>
              <w:spacing w:line="276" w:lineRule="auto"/>
              <w:rPr>
                <w:rFonts w:eastAsiaTheme="minorEastAsia"/>
                <w:kern w:val="0"/>
                <w:sz w:val="28"/>
                <w:szCs w:val="28"/>
              </w:rPr>
            </w:pPr>
            <w:r>
              <w:rPr>
                <w:rFonts w:eastAsiaTheme="minorEastAsia"/>
                <w:sz w:val="28"/>
                <w:szCs w:val="28"/>
              </w:rPr>
              <w:t>中商人应在收到中商</w:t>
            </w:r>
            <w:r>
              <w:rPr>
                <w:rFonts w:hint="eastAsia" w:eastAsiaTheme="minorEastAsia"/>
                <w:sz w:val="28"/>
                <w:szCs w:val="28"/>
              </w:rPr>
              <w:t>结果</w:t>
            </w:r>
            <w:r>
              <w:rPr>
                <w:rFonts w:eastAsiaTheme="minorEastAsia"/>
                <w:sz w:val="28"/>
                <w:szCs w:val="28"/>
              </w:rPr>
              <w:t>后的</w:t>
            </w:r>
            <w:r>
              <w:rPr>
                <w:rFonts w:hint="eastAsia" w:eastAsiaTheme="minorEastAsia"/>
                <w:sz w:val="28"/>
                <w:szCs w:val="28"/>
                <w:u w:val="single"/>
              </w:rPr>
              <w:t>2</w:t>
            </w:r>
            <w:r>
              <w:rPr>
                <w:rFonts w:eastAsiaTheme="minorEastAsia"/>
                <w:sz w:val="28"/>
                <w:szCs w:val="28"/>
              </w:rPr>
              <w:t>个工作日内，依照招商代理服务费计费方式缴纳</w:t>
            </w:r>
            <w:r>
              <w:rPr>
                <w:rFonts w:hint="eastAsia" w:eastAsiaTheme="minorEastAsia"/>
                <w:sz w:val="28"/>
                <w:szCs w:val="28"/>
              </w:rPr>
              <w:t>并领取中商通知书</w:t>
            </w:r>
            <w:r>
              <w:rPr>
                <w:rFonts w:eastAsiaTheme="minorEastAsia"/>
                <w:sz w:val="28"/>
                <w:szCs w:val="28"/>
              </w:rPr>
              <w:t>。若中商人未按照招商文件规定支付代理服务费，招商人有权撤销其中商资格，并没收其竞商保证金。</w:t>
            </w:r>
          </w:p>
          <w:p w14:paraId="4C8B26F6">
            <w:pPr>
              <w:widowControl/>
              <w:wordWrap w:val="0"/>
              <w:spacing w:line="360" w:lineRule="exact"/>
              <w:rPr>
                <w:rFonts w:eastAsiaTheme="minorEastAsia"/>
                <w:kern w:val="0"/>
                <w:sz w:val="28"/>
                <w:szCs w:val="28"/>
              </w:rPr>
            </w:pPr>
            <w:r>
              <w:rPr>
                <w:rFonts w:eastAsiaTheme="minorEastAsia"/>
                <w:kern w:val="0"/>
                <w:sz w:val="28"/>
                <w:szCs w:val="28"/>
              </w:rPr>
              <w:t>单位名称：</w:t>
            </w:r>
            <w:r>
              <w:rPr>
                <w:rFonts w:hint="eastAsia" w:eastAsiaTheme="minorEastAsia"/>
                <w:kern w:val="0"/>
                <w:sz w:val="28"/>
                <w:szCs w:val="28"/>
              </w:rPr>
              <w:t>甘肃陇建工程咨询有限公司</w:t>
            </w:r>
          </w:p>
          <w:p w14:paraId="11629219">
            <w:pPr>
              <w:widowControl/>
              <w:wordWrap w:val="0"/>
              <w:spacing w:line="360" w:lineRule="exact"/>
              <w:rPr>
                <w:rFonts w:eastAsiaTheme="minorEastAsia"/>
                <w:kern w:val="0"/>
                <w:sz w:val="28"/>
                <w:szCs w:val="28"/>
              </w:rPr>
            </w:pPr>
            <w:r>
              <w:rPr>
                <w:rFonts w:hint="eastAsia" w:eastAsiaTheme="minorEastAsia"/>
                <w:kern w:val="0"/>
                <w:sz w:val="28"/>
                <w:szCs w:val="28"/>
              </w:rPr>
              <w:t>纳税人识别号：</w:t>
            </w:r>
            <w:r>
              <w:rPr>
                <w:rFonts w:eastAsiaTheme="minorEastAsia"/>
                <w:kern w:val="0"/>
                <w:sz w:val="28"/>
                <w:szCs w:val="28"/>
              </w:rPr>
              <w:t>9162000071037738X9</w:t>
            </w:r>
          </w:p>
          <w:p w14:paraId="0D8B7DAF">
            <w:pPr>
              <w:widowControl/>
              <w:wordWrap w:val="0"/>
              <w:spacing w:line="360" w:lineRule="exact"/>
              <w:rPr>
                <w:rFonts w:eastAsiaTheme="minorEastAsia"/>
                <w:kern w:val="0"/>
                <w:sz w:val="28"/>
                <w:szCs w:val="28"/>
              </w:rPr>
            </w:pPr>
            <w:r>
              <w:rPr>
                <w:rFonts w:eastAsiaTheme="minorEastAsia"/>
                <w:kern w:val="0"/>
                <w:sz w:val="28"/>
                <w:szCs w:val="28"/>
              </w:rPr>
              <w:t>开户行：；</w:t>
            </w:r>
            <w:r>
              <w:rPr>
                <w:rFonts w:hint="eastAsia" w:eastAsiaTheme="minorEastAsia"/>
                <w:kern w:val="0"/>
                <w:sz w:val="28"/>
                <w:szCs w:val="28"/>
              </w:rPr>
              <w:t>中国银行兰州市铁路支行</w:t>
            </w:r>
          </w:p>
          <w:p w14:paraId="3B6169AF">
            <w:pPr>
              <w:widowControl/>
              <w:wordWrap w:val="0"/>
              <w:spacing w:line="360" w:lineRule="exact"/>
              <w:rPr>
                <w:rFonts w:eastAsiaTheme="minorEastAsia"/>
                <w:kern w:val="0"/>
                <w:sz w:val="28"/>
                <w:szCs w:val="28"/>
              </w:rPr>
            </w:pPr>
            <w:r>
              <w:rPr>
                <w:rFonts w:eastAsiaTheme="minorEastAsia"/>
                <w:kern w:val="0"/>
                <w:sz w:val="28"/>
                <w:szCs w:val="28"/>
              </w:rPr>
              <w:t>银行账号：104073832414</w:t>
            </w:r>
          </w:p>
        </w:tc>
      </w:tr>
      <w:tr w14:paraId="3428A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0" w:hRule="atLeast"/>
        </w:trPr>
        <w:tc>
          <w:tcPr>
            <w:tcW w:w="1158" w:type="dxa"/>
            <w:shd w:val="clear" w:color="auto" w:fill="auto"/>
            <w:vAlign w:val="center"/>
          </w:tcPr>
          <w:p w14:paraId="228C1570">
            <w:pPr>
              <w:widowControl/>
              <w:wordWrap w:val="0"/>
              <w:spacing w:line="360" w:lineRule="exact"/>
              <w:rPr>
                <w:rFonts w:eastAsiaTheme="minorEastAsia"/>
                <w:kern w:val="0"/>
                <w:sz w:val="28"/>
                <w:szCs w:val="28"/>
              </w:rPr>
            </w:pPr>
            <w:bookmarkStart w:id="60" w:name="_Hlk88681689" w:colFirst="1" w:colLast="2"/>
            <w:r>
              <w:rPr>
                <w:rFonts w:hint="eastAsia" w:eastAsiaTheme="minorEastAsia"/>
                <w:kern w:val="0"/>
                <w:sz w:val="28"/>
                <w:szCs w:val="28"/>
              </w:rPr>
              <w:t>10</w:t>
            </w:r>
            <w:r>
              <w:rPr>
                <w:rFonts w:eastAsiaTheme="minorEastAsia"/>
                <w:kern w:val="0"/>
                <w:sz w:val="28"/>
                <w:szCs w:val="28"/>
              </w:rPr>
              <w:t>.3</w:t>
            </w:r>
          </w:p>
        </w:tc>
        <w:tc>
          <w:tcPr>
            <w:tcW w:w="2391" w:type="dxa"/>
            <w:shd w:val="clear" w:color="auto" w:fill="auto"/>
            <w:vAlign w:val="center"/>
          </w:tcPr>
          <w:p w14:paraId="731F26FA">
            <w:pPr>
              <w:widowControl/>
              <w:wordWrap w:val="0"/>
              <w:spacing w:line="360" w:lineRule="exact"/>
              <w:rPr>
                <w:rFonts w:eastAsiaTheme="minorEastAsia"/>
                <w:kern w:val="0"/>
                <w:sz w:val="28"/>
                <w:szCs w:val="28"/>
              </w:rPr>
            </w:pPr>
            <w:r>
              <w:rPr>
                <w:rFonts w:eastAsiaTheme="minorEastAsia"/>
                <w:kern w:val="0"/>
                <w:sz w:val="28"/>
                <w:szCs w:val="28"/>
              </w:rPr>
              <w:t>招商人补充的其他内容</w:t>
            </w:r>
          </w:p>
        </w:tc>
        <w:tc>
          <w:tcPr>
            <w:tcW w:w="5511" w:type="dxa"/>
            <w:shd w:val="clear" w:color="auto" w:fill="auto"/>
            <w:vAlign w:val="center"/>
          </w:tcPr>
          <w:p w14:paraId="0D2734FE">
            <w:pPr>
              <w:widowControl/>
              <w:wordWrap w:val="0"/>
              <w:spacing w:line="360" w:lineRule="exact"/>
              <w:rPr>
                <w:rFonts w:eastAsiaTheme="minorEastAsia"/>
                <w:kern w:val="0"/>
                <w:sz w:val="28"/>
                <w:szCs w:val="28"/>
                <w:u w:val="single"/>
              </w:rPr>
            </w:pPr>
            <w:r>
              <w:rPr>
                <w:rFonts w:hint="eastAsia" w:eastAsiaTheme="minorEastAsia"/>
                <w:kern w:val="0"/>
                <w:sz w:val="28"/>
                <w:szCs w:val="28"/>
              </w:rPr>
              <w:t>见</w:t>
            </w:r>
            <w:r>
              <w:rPr>
                <w:rFonts w:eastAsiaTheme="minorEastAsia"/>
                <w:kern w:val="0"/>
                <w:sz w:val="28"/>
                <w:szCs w:val="28"/>
              </w:rPr>
              <w:t>招商文件</w:t>
            </w:r>
          </w:p>
        </w:tc>
      </w:tr>
      <w:bookmarkEnd w:id="60"/>
    </w:tbl>
    <w:p w14:paraId="163F87DB">
      <w:pPr>
        <w:widowControl/>
        <w:wordWrap w:val="0"/>
        <w:spacing w:line="579" w:lineRule="exact"/>
        <w:ind w:firstLine="420" w:firstLineChars="200"/>
        <w:jc w:val="left"/>
        <w:rPr>
          <w:rStyle w:val="35"/>
          <w:rFonts w:eastAsiaTheme="minorEastAsia"/>
          <w:szCs w:val="32"/>
        </w:rPr>
      </w:pPr>
      <w:r>
        <w:rPr>
          <w:rStyle w:val="35"/>
          <w:rFonts w:eastAsiaTheme="minorEastAsia"/>
          <w:szCs w:val="32"/>
        </w:rPr>
        <w:br w:type="page"/>
      </w:r>
    </w:p>
    <w:p w14:paraId="1E4BA338">
      <w:pPr>
        <w:pStyle w:val="3"/>
        <w:spacing w:before="156" w:beforeLines="50" w:after="156" w:afterLines="50"/>
        <w:ind w:firstLine="640"/>
        <w:rPr>
          <w:rStyle w:val="35"/>
          <w:rFonts w:eastAsia="黑体"/>
          <w:b w:val="0"/>
          <w:bCs w:val="0"/>
        </w:rPr>
      </w:pPr>
      <w:bookmarkStart w:id="61" w:name="_Toc216444950"/>
      <w:bookmarkStart w:id="62" w:name="_Toc106063063"/>
      <w:r>
        <w:rPr>
          <w:rStyle w:val="35"/>
          <w:rFonts w:eastAsia="黑体"/>
          <w:b w:val="0"/>
          <w:bCs w:val="0"/>
        </w:rPr>
        <w:t>1.总则</w:t>
      </w:r>
      <w:bookmarkEnd w:id="61"/>
      <w:bookmarkEnd w:id="62"/>
    </w:p>
    <w:p w14:paraId="56C159D5">
      <w:pPr>
        <w:wordWrap w:val="0"/>
        <w:spacing w:line="579" w:lineRule="exact"/>
        <w:ind w:firstLine="640" w:firstLineChars="200"/>
        <w:rPr>
          <w:rFonts w:eastAsiaTheme="minorEastAsia"/>
          <w:sz w:val="32"/>
          <w:szCs w:val="32"/>
        </w:rPr>
      </w:pPr>
      <w:r>
        <w:rPr>
          <w:rFonts w:eastAsiaTheme="minorEastAsia"/>
          <w:sz w:val="32"/>
          <w:szCs w:val="32"/>
        </w:rPr>
        <w:t>本次招商本着公开、公平、公正和诚实信用的原则，严格按照</w:t>
      </w:r>
      <w:bookmarkStart w:id="63" w:name="_Hlk105971759"/>
      <w:r>
        <w:rPr>
          <w:rFonts w:eastAsiaTheme="minorEastAsia"/>
          <w:snapToGrid w:val="0"/>
          <w:kern w:val="0"/>
          <w:sz w:val="32"/>
          <w:szCs w:val="32"/>
        </w:rPr>
        <w:t>《中国国家铁路集团有限公司经营开发招商管理办法》</w:t>
      </w:r>
      <w:r>
        <w:rPr>
          <w:rFonts w:eastAsiaTheme="minorEastAsia"/>
          <w:sz w:val="32"/>
          <w:szCs w:val="32"/>
        </w:rPr>
        <w:t>（铁经开〔2021〕30号）</w:t>
      </w:r>
      <w:bookmarkEnd w:id="63"/>
      <w:r>
        <w:rPr>
          <w:rFonts w:eastAsiaTheme="minorEastAsia"/>
          <w:sz w:val="32"/>
          <w:szCs w:val="32"/>
        </w:rPr>
        <w:t>和《兰州局集团公司经营开发招商管理实施办法》（兰铁经开〔2025〕</w:t>
      </w:r>
      <w:r>
        <w:rPr>
          <w:rFonts w:hint="eastAsia" w:eastAsiaTheme="minorEastAsia"/>
          <w:sz w:val="32"/>
          <w:szCs w:val="32"/>
        </w:rPr>
        <w:t>164</w:t>
      </w:r>
      <w:r>
        <w:rPr>
          <w:rFonts w:eastAsiaTheme="minorEastAsia"/>
          <w:sz w:val="32"/>
          <w:szCs w:val="32"/>
        </w:rPr>
        <w:t>号）规定开展招商活动。</w:t>
      </w:r>
    </w:p>
    <w:p w14:paraId="52A02CF3">
      <w:pPr>
        <w:pStyle w:val="4"/>
        <w:ind w:firstLine="643"/>
        <w:rPr>
          <w:rFonts w:eastAsiaTheme="minorEastAsia"/>
          <w:b/>
          <w:bCs/>
        </w:rPr>
      </w:pPr>
      <w:bookmarkStart w:id="64" w:name="_Toc106063064"/>
      <w:bookmarkStart w:id="65" w:name="_Toc216444951"/>
      <w:r>
        <w:rPr>
          <w:rFonts w:eastAsiaTheme="minorEastAsia"/>
          <w:b/>
          <w:bCs/>
        </w:rPr>
        <w:t>1.1竞商人资格要求</w:t>
      </w:r>
      <w:bookmarkEnd w:id="64"/>
      <w:bookmarkEnd w:id="65"/>
    </w:p>
    <w:p w14:paraId="65E947AF">
      <w:pPr>
        <w:wordWrap w:val="0"/>
        <w:spacing w:line="579" w:lineRule="exact"/>
        <w:ind w:firstLine="640" w:firstLineChars="200"/>
        <w:rPr>
          <w:rFonts w:eastAsiaTheme="minorEastAsia"/>
          <w:snapToGrid w:val="0"/>
          <w:kern w:val="0"/>
          <w:sz w:val="32"/>
          <w:szCs w:val="32"/>
        </w:rPr>
      </w:pPr>
      <w:r>
        <w:rPr>
          <w:rFonts w:eastAsiaTheme="minorEastAsia"/>
          <w:sz w:val="32"/>
          <w:szCs w:val="32"/>
        </w:rPr>
        <w:t>1.1.1竞商人应满足第一章“招商公告”或“竞商邀请书”所述要求。招商公告规定接受联合体竞商的，联合体除应符合第一章“招商公告”或“竞商邀请书”所述</w:t>
      </w:r>
      <w:r>
        <w:rPr>
          <w:rFonts w:eastAsiaTheme="minorEastAsia"/>
          <w:snapToGrid w:val="0"/>
          <w:kern w:val="0"/>
          <w:sz w:val="32"/>
          <w:szCs w:val="32"/>
        </w:rPr>
        <w:t>资格要求外，还应遵守以下规定：</w:t>
      </w:r>
    </w:p>
    <w:p w14:paraId="416FE382">
      <w:pPr>
        <w:wordWrap w:val="0"/>
        <w:spacing w:line="579" w:lineRule="exact"/>
        <w:ind w:firstLine="640" w:firstLineChars="200"/>
        <w:rPr>
          <w:rFonts w:eastAsiaTheme="minorEastAsia"/>
          <w:snapToGrid w:val="0"/>
          <w:kern w:val="0"/>
          <w:sz w:val="32"/>
          <w:szCs w:val="32"/>
        </w:rPr>
      </w:pPr>
      <w:r>
        <w:rPr>
          <w:rFonts w:eastAsiaTheme="minorEastAsia"/>
          <w:snapToGrid w:val="0"/>
          <w:kern w:val="0"/>
          <w:sz w:val="32"/>
          <w:szCs w:val="32"/>
        </w:rPr>
        <w:t>（1）联合体各方均应具备本项目竞商人资格要求；</w:t>
      </w:r>
    </w:p>
    <w:p w14:paraId="7C77D162">
      <w:pPr>
        <w:wordWrap w:val="0"/>
        <w:spacing w:line="579" w:lineRule="exact"/>
        <w:ind w:firstLine="640" w:firstLineChars="200"/>
        <w:rPr>
          <w:rFonts w:eastAsiaTheme="minorEastAsia"/>
          <w:snapToGrid w:val="0"/>
          <w:kern w:val="0"/>
          <w:sz w:val="32"/>
          <w:szCs w:val="32"/>
        </w:rPr>
      </w:pPr>
      <w:r>
        <w:rPr>
          <w:rFonts w:eastAsiaTheme="minorEastAsia"/>
          <w:snapToGrid w:val="0"/>
          <w:kern w:val="0"/>
          <w:sz w:val="32"/>
          <w:szCs w:val="32"/>
        </w:rPr>
        <w:t>（2）联合体各方应按招商文件提供的格式签订联合体协议书，明确联合体牵头人和各方权利义务，并承诺就中商项目向招商人承担连带责任；</w:t>
      </w:r>
    </w:p>
    <w:p w14:paraId="1BA890AB">
      <w:pPr>
        <w:wordWrap w:val="0"/>
        <w:spacing w:line="579" w:lineRule="exact"/>
        <w:ind w:firstLine="640" w:firstLineChars="200"/>
        <w:rPr>
          <w:rFonts w:eastAsiaTheme="minorEastAsia"/>
          <w:snapToGrid w:val="0"/>
          <w:kern w:val="0"/>
          <w:sz w:val="32"/>
          <w:szCs w:val="32"/>
        </w:rPr>
      </w:pPr>
      <w:r>
        <w:rPr>
          <w:rFonts w:eastAsiaTheme="minorEastAsia"/>
          <w:snapToGrid w:val="0"/>
          <w:kern w:val="0"/>
          <w:sz w:val="32"/>
          <w:szCs w:val="32"/>
        </w:rPr>
        <w:t>（3）联合体各方不得再以自己名义单独或参加其他联合体在同一包件或者未划分包件的同一招商项目中竞商，否则各相关竞商均无效；</w:t>
      </w:r>
    </w:p>
    <w:p w14:paraId="2CC2B189">
      <w:pPr>
        <w:wordWrap w:val="0"/>
        <w:spacing w:line="579" w:lineRule="exact"/>
        <w:ind w:firstLine="640" w:firstLineChars="200"/>
        <w:rPr>
          <w:rFonts w:eastAsiaTheme="minorEastAsia"/>
          <w:snapToGrid w:val="0"/>
          <w:kern w:val="0"/>
          <w:sz w:val="32"/>
          <w:szCs w:val="32"/>
        </w:rPr>
      </w:pPr>
      <w:r>
        <w:rPr>
          <w:rFonts w:eastAsiaTheme="minorEastAsia"/>
          <w:snapToGrid w:val="0"/>
          <w:kern w:val="0"/>
          <w:sz w:val="32"/>
          <w:szCs w:val="32"/>
        </w:rPr>
        <w:t>（4）由联合体牵头人制作、签章</w:t>
      </w:r>
      <w:r>
        <w:rPr>
          <w:rFonts w:hint="eastAsia" w:eastAsiaTheme="minorEastAsia"/>
          <w:snapToGrid w:val="0"/>
          <w:kern w:val="0"/>
          <w:sz w:val="32"/>
          <w:szCs w:val="32"/>
        </w:rPr>
        <w:t>密封</w:t>
      </w:r>
      <w:r>
        <w:rPr>
          <w:rFonts w:eastAsiaTheme="minorEastAsia"/>
          <w:snapToGrid w:val="0"/>
          <w:kern w:val="0"/>
          <w:sz w:val="32"/>
          <w:szCs w:val="32"/>
        </w:rPr>
        <w:t>、</w:t>
      </w:r>
      <w:r>
        <w:rPr>
          <w:rFonts w:hint="eastAsia" w:eastAsiaTheme="minorEastAsia"/>
          <w:snapToGrid w:val="0"/>
          <w:kern w:val="0"/>
          <w:sz w:val="32"/>
          <w:szCs w:val="32"/>
        </w:rPr>
        <w:t>递交</w:t>
      </w:r>
      <w:r>
        <w:rPr>
          <w:rFonts w:eastAsiaTheme="minorEastAsia"/>
          <w:snapToGrid w:val="0"/>
          <w:kern w:val="0"/>
          <w:sz w:val="32"/>
          <w:szCs w:val="32"/>
        </w:rPr>
        <w:t>竞商文件后，参加开启竞商文件、质询，组织联合体各方共同与招商人签订合同。</w:t>
      </w:r>
    </w:p>
    <w:p w14:paraId="44219E33">
      <w:pPr>
        <w:wordWrap w:val="0"/>
        <w:spacing w:line="579" w:lineRule="exact"/>
        <w:ind w:firstLine="640" w:firstLineChars="200"/>
        <w:rPr>
          <w:rFonts w:eastAsiaTheme="minorEastAsia"/>
          <w:snapToGrid w:val="0"/>
          <w:kern w:val="0"/>
          <w:sz w:val="32"/>
          <w:szCs w:val="32"/>
        </w:rPr>
      </w:pPr>
      <w:r>
        <w:rPr>
          <w:rFonts w:eastAsiaTheme="minorEastAsia"/>
          <w:snapToGrid w:val="0"/>
          <w:kern w:val="0"/>
          <w:sz w:val="32"/>
          <w:szCs w:val="32"/>
        </w:rPr>
        <w:t>1.1.2除招商公告要求外，竞商人不得存在下列情形之一：</w:t>
      </w:r>
    </w:p>
    <w:p w14:paraId="58BEE4AA">
      <w:pPr>
        <w:wordWrap w:val="0"/>
        <w:spacing w:line="579" w:lineRule="exact"/>
        <w:ind w:firstLine="640" w:firstLineChars="200"/>
        <w:rPr>
          <w:rFonts w:eastAsiaTheme="minorEastAsia"/>
          <w:sz w:val="32"/>
          <w:szCs w:val="32"/>
        </w:rPr>
      </w:pPr>
      <w:r>
        <w:rPr>
          <w:rFonts w:eastAsiaTheme="minorEastAsia"/>
          <w:snapToGrid w:val="0"/>
          <w:kern w:val="0"/>
          <w:sz w:val="32"/>
          <w:szCs w:val="32"/>
        </w:rPr>
        <w:t>（1）与招商人存在</w:t>
      </w:r>
      <w:r>
        <w:rPr>
          <w:rFonts w:eastAsiaTheme="minorEastAsia"/>
          <w:sz w:val="32"/>
          <w:szCs w:val="32"/>
        </w:rPr>
        <w:t>利害关系且可能影响招商公正性；</w:t>
      </w:r>
    </w:p>
    <w:p w14:paraId="2E573B4E">
      <w:pPr>
        <w:wordWrap w:val="0"/>
        <w:spacing w:line="579" w:lineRule="exact"/>
        <w:ind w:firstLine="640" w:firstLineChars="200"/>
        <w:rPr>
          <w:rFonts w:eastAsiaTheme="minorEastAsia"/>
          <w:sz w:val="32"/>
          <w:szCs w:val="32"/>
        </w:rPr>
      </w:pPr>
      <w:r>
        <w:rPr>
          <w:rFonts w:eastAsiaTheme="minorEastAsia"/>
          <w:sz w:val="32"/>
          <w:szCs w:val="32"/>
        </w:rPr>
        <w:t>（2）</w:t>
      </w:r>
      <w:r>
        <w:rPr>
          <w:rFonts w:eastAsiaTheme="minorEastAsia"/>
          <w:snapToGrid w:val="0"/>
          <w:kern w:val="0"/>
          <w:sz w:val="32"/>
          <w:szCs w:val="32"/>
        </w:rPr>
        <w:t>与本招商项目的其他竞商人为同一单位负责人；</w:t>
      </w:r>
    </w:p>
    <w:p w14:paraId="638AE83D">
      <w:pPr>
        <w:wordWrap w:val="0"/>
        <w:spacing w:line="579" w:lineRule="exact"/>
        <w:ind w:firstLine="640" w:firstLineChars="200"/>
        <w:rPr>
          <w:rFonts w:eastAsiaTheme="minorEastAsia"/>
          <w:sz w:val="32"/>
          <w:szCs w:val="32"/>
        </w:rPr>
      </w:pPr>
      <w:r>
        <w:rPr>
          <w:rFonts w:eastAsiaTheme="minorEastAsia"/>
          <w:sz w:val="32"/>
          <w:szCs w:val="32"/>
        </w:rPr>
        <w:t>（3</w:t>
      </w:r>
      <w:r>
        <w:rPr>
          <w:rFonts w:eastAsiaTheme="minorEastAsia"/>
          <w:snapToGrid w:val="0"/>
          <w:kern w:val="0"/>
          <w:sz w:val="32"/>
          <w:szCs w:val="32"/>
        </w:rPr>
        <w:t>）与本招商项目的其他竞商人存在控股或管理关系；</w:t>
      </w:r>
    </w:p>
    <w:p w14:paraId="62FC623F">
      <w:pPr>
        <w:wordWrap w:val="0"/>
        <w:spacing w:line="579" w:lineRule="exact"/>
        <w:ind w:firstLine="640" w:firstLineChars="200"/>
        <w:rPr>
          <w:rFonts w:eastAsiaTheme="minorEastAsia"/>
          <w:sz w:val="32"/>
          <w:szCs w:val="32"/>
        </w:rPr>
      </w:pPr>
      <w:r>
        <w:rPr>
          <w:rFonts w:eastAsiaTheme="minorEastAsia"/>
          <w:sz w:val="32"/>
          <w:szCs w:val="32"/>
        </w:rPr>
        <w:t>（4）</w:t>
      </w:r>
      <w:r>
        <w:rPr>
          <w:rFonts w:eastAsiaTheme="minorEastAsia"/>
          <w:snapToGrid w:val="0"/>
          <w:kern w:val="0"/>
          <w:sz w:val="32"/>
          <w:szCs w:val="32"/>
        </w:rPr>
        <w:t>为本招商项目的招商代理机构；</w:t>
      </w:r>
    </w:p>
    <w:p w14:paraId="0751EEEB">
      <w:pPr>
        <w:wordWrap w:val="0"/>
        <w:spacing w:line="579" w:lineRule="exact"/>
        <w:ind w:firstLine="640" w:firstLineChars="200"/>
        <w:rPr>
          <w:rFonts w:eastAsiaTheme="minorEastAsia"/>
          <w:sz w:val="32"/>
          <w:szCs w:val="32"/>
        </w:rPr>
      </w:pPr>
      <w:r>
        <w:rPr>
          <w:rFonts w:eastAsiaTheme="minorEastAsia"/>
          <w:sz w:val="32"/>
          <w:szCs w:val="32"/>
        </w:rPr>
        <w:t>（5）</w:t>
      </w:r>
      <w:r>
        <w:rPr>
          <w:rFonts w:eastAsiaTheme="minorEastAsia"/>
          <w:snapToGrid w:val="0"/>
          <w:kern w:val="0"/>
          <w:sz w:val="32"/>
          <w:szCs w:val="32"/>
        </w:rPr>
        <w:t>与本招商项目的招商代理机构同为一个法定代表人；</w:t>
      </w:r>
    </w:p>
    <w:p w14:paraId="6D4773A7">
      <w:pPr>
        <w:wordWrap w:val="0"/>
        <w:spacing w:line="579" w:lineRule="exact"/>
        <w:ind w:firstLine="640" w:firstLineChars="200"/>
        <w:rPr>
          <w:rFonts w:eastAsiaTheme="minorEastAsia"/>
          <w:snapToGrid w:val="0"/>
          <w:kern w:val="0"/>
          <w:sz w:val="32"/>
          <w:szCs w:val="32"/>
        </w:rPr>
      </w:pPr>
      <w:r>
        <w:rPr>
          <w:rFonts w:eastAsiaTheme="minorEastAsia"/>
          <w:snapToGrid w:val="0"/>
          <w:kern w:val="0"/>
          <w:sz w:val="32"/>
          <w:szCs w:val="32"/>
        </w:rPr>
        <w:t>（6）与本招商项目的招商代理机构存在控股或参股关系；</w:t>
      </w:r>
    </w:p>
    <w:p w14:paraId="692CB60A">
      <w:pPr>
        <w:wordWrap w:val="0"/>
        <w:spacing w:line="579" w:lineRule="exact"/>
        <w:ind w:firstLine="640" w:firstLineChars="200"/>
        <w:rPr>
          <w:rFonts w:eastAsiaTheme="minorEastAsia"/>
          <w:snapToGrid w:val="0"/>
          <w:kern w:val="0"/>
          <w:sz w:val="32"/>
          <w:szCs w:val="32"/>
        </w:rPr>
      </w:pPr>
      <w:r>
        <w:rPr>
          <w:rFonts w:eastAsiaTheme="minorEastAsia"/>
          <w:snapToGrid w:val="0"/>
          <w:kern w:val="0"/>
          <w:sz w:val="32"/>
          <w:szCs w:val="32"/>
        </w:rPr>
        <w:t>（7）被依法暂停或者取消竞商资格；</w:t>
      </w:r>
    </w:p>
    <w:p w14:paraId="73509EE2">
      <w:pPr>
        <w:wordWrap w:val="0"/>
        <w:spacing w:line="579" w:lineRule="exact"/>
        <w:ind w:firstLine="640" w:firstLineChars="200"/>
        <w:rPr>
          <w:rFonts w:eastAsiaTheme="minorEastAsia"/>
          <w:snapToGrid w:val="0"/>
          <w:kern w:val="0"/>
          <w:sz w:val="32"/>
          <w:szCs w:val="32"/>
        </w:rPr>
      </w:pPr>
      <w:r>
        <w:rPr>
          <w:rFonts w:eastAsiaTheme="minorEastAsia"/>
          <w:snapToGrid w:val="0"/>
          <w:kern w:val="0"/>
          <w:sz w:val="32"/>
          <w:szCs w:val="32"/>
        </w:rPr>
        <w:t>（8）被责令停产停业、暂扣或者吊销许可证、暂扣或者吊销执照；</w:t>
      </w:r>
    </w:p>
    <w:p w14:paraId="76EC2A9A">
      <w:pPr>
        <w:wordWrap w:val="0"/>
        <w:spacing w:line="579" w:lineRule="exact"/>
        <w:ind w:firstLine="640" w:firstLineChars="200"/>
        <w:rPr>
          <w:rFonts w:eastAsiaTheme="minorEastAsia"/>
          <w:snapToGrid w:val="0"/>
          <w:kern w:val="0"/>
          <w:sz w:val="32"/>
          <w:szCs w:val="32"/>
        </w:rPr>
      </w:pPr>
      <w:r>
        <w:rPr>
          <w:rFonts w:eastAsiaTheme="minorEastAsia"/>
          <w:snapToGrid w:val="0"/>
          <w:kern w:val="0"/>
          <w:sz w:val="32"/>
          <w:szCs w:val="32"/>
        </w:rPr>
        <w:t>（9）进入清算程序，或被宣告破产，或其他丧失履约能力的情形；</w:t>
      </w:r>
    </w:p>
    <w:p w14:paraId="5D2B425D">
      <w:pPr>
        <w:wordWrap w:val="0"/>
        <w:spacing w:line="579" w:lineRule="exact"/>
        <w:ind w:firstLine="640" w:firstLineChars="200"/>
        <w:rPr>
          <w:rFonts w:eastAsiaTheme="minorEastAsia"/>
          <w:snapToGrid w:val="0"/>
          <w:kern w:val="0"/>
          <w:sz w:val="32"/>
          <w:szCs w:val="32"/>
        </w:rPr>
      </w:pPr>
      <w:r>
        <w:rPr>
          <w:rFonts w:eastAsiaTheme="minorEastAsia"/>
          <w:snapToGrid w:val="0"/>
          <w:kern w:val="0"/>
          <w:sz w:val="32"/>
          <w:szCs w:val="32"/>
        </w:rPr>
        <w:t>（10）被市场监督管理机关在全国企业信用信息公示系统中列入严重违法失信企业名单；</w:t>
      </w:r>
    </w:p>
    <w:p w14:paraId="5F9DE3B1">
      <w:pPr>
        <w:wordWrap w:val="0"/>
        <w:spacing w:line="579" w:lineRule="exact"/>
        <w:ind w:firstLine="640" w:firstLineChars="200"/>
        <w:rPr>
          <w:rFonts w:eastAsiaTheme="minorEastAsia"/>
          <w:snapToGrid w:val="0"/>
          <w:kern w:val="0"/>
          <w:sz w:val="32"/>
          <w:szCs w:val="32"/>
        </w:rPr>
      </w:pPr>
      <w:r>
        <w:rPr>
          <w:rFonts w:eastAsiaTheme="minorEastAsia"/>
          <w:snapToGrid w:val="0"/>
          <w:kern w:val="0"/>
          <w:sz w:val="32"/>
          <w:szCs w:val="32"/>
        </w:rPr>
        <w:t>（11）被最高人民法院在“信用中国”网站（www.creditchina.gov.cn）或各级信用信息共享平台中列入失信被执行人名单；</w:t>
      </w:r>
    </w:p>
    <w:p w14:paraId="4734EB72">
      <w:pPr>
        <w:wordWrap w:val="0"/>
        <w:spacing w:line="579" w:lineRule="exact"/>
        <w:ind w:firstLine="640" w:firstLineChars="200"/>
        <w:rPr>
          <w:rFonts w:eastAsiaTheme="minorEastAsia"/>
          <w:sz w:val="32"/>
          <w:szCs w:val="32"/>
        </w:rPr>
      </w:pPr>
      <w:r>
        <w:rPr>
          <w:rFonts w:eastAsiaTheme="minorEastAsia"/>
          <w:snapToGrid w:val="0"/>
          <w:kern w:val="0"/>
          <w:sz w:val="32"/>
          <w:szCs w:val="32"/>
        </w:rPr>
        <w:t>（12）在近</w:t>
      </w:r>
      <w:r>
        <w:rPr>
          <w:rFonts w:hint="eastAsia" w:eastAsiaTheme="minorEastAsia"/>
          <w:snapToGrid w:val="0"/>
          <w:kern w:val="0"/>
          <w:sz w:val="32"/>
          <w:szCs w:val="32"/>
        </w:rPr>
        <w:t>一</w:t>
      </w:r>
      <w:r>
        <w:rPr>
          <w:rFonts w:eastAsiaTheme="minorEastAsia"/>
          <w:snapToGrid w:val="0"/>
          <w:kern w:val="0"/>
          <w:sz w:val="32"/>
          <w:szCs w:val="32"/>
        </w:rPr>
        <w:t>年内（自</w:t>
      </w:r>
      <w:r>
        <w:rPr>
          <w:rFonts w:hint="eastAsia" w:asciiTheme="minorEastAsia" w:hAnsiTheme="minorEastAsia" w:eastAsiaTheme="minorEastAsia" w:cstheme="minorEastAsia"/>
          <w:sz w:val="32"/>
          <w:szCs w:val="32"/>
        </w:rPr>
        <w:t>竞商截至日前</w:t>
      </w:r>
      <w:r>
        <w:rPr>
          <w:rFonts w:eastAsiaTheme="minorEastAsia"/>
          <w:snapToGrid w:val="0"/>
          <w:kern w:val="0"/>
          <w:sz w:val="32"/>
          <w:szCs w:val="32"/>
        </w:rPr>
        <w:t>）竞商人或其法定代表人（单位负责人）有行贿犯罪行为的（</w:t>
      </w:r>
      <w:r>
        <w:rPr>
          <w:rFonts w:hint="eastAsia" w:asciiTheme="minorEastAsia" w:hAnsiTheme="minorEastAsia" w:eastAsiaTheme="minorEastAsia" w:cstheme="minorEastAsia"/>
          <w:sz w:val="32"/>
          <w:szCs w:val="32"/>
        </w:rPr>
        <w:t>以中国裁判文书网http://wenshu.court.gov.cn查询结果为准</w:t>
      </w:r>
      <w:r>
        <w:rPr>
          <w:rFonts w:eastAsiaTheme="minorEastAsia"/>
          <w:sz w:val="32"/>
          <w:szCs w:val="32"/>
        </w:rPr>
        <w:t>）；</w:t>
      </w:r>
    </w:p>
    <w:p w14:paraId="54394EB4">
      <w:pPr>
        <w:wordWrap w:val="0"/>
        <w:spacing w:line="579" w:lineRule="exact"/>
        <w:ind w:firstLine="640" w:firstLineChars="200"/>
        <w:rPr>
          <w:rFonts w:eastAsiaTheme="minorEastAsia"/>
          <w:sz w:val="32"/>
          <w:szCs w:val="32"/>
        </w:rPr>
      </w:pPr>
      <w:r>
        <w:rPr>
          <w:rFonts w:eastAsiaTheme="minorEastAsia"/>
          <w:sz w:val="32"/>
          <w:szCs w:val="32"/>
        </w:rPr>
        <w:t>（13）被国铁集团、兰州局集团公司、招商人、代理机构</w:t>
      </w:r>
      <w:r>
        <w:rPr>
          <w:rFonts w:eastAsiaTheme="minorEastAsia"/>
          <w:snapToGrid w:val="0"/>
          <w:kern w:val="0"/>
          <w:sz w:val="32"/>
          <w:szCs w:val="32"/>
        </w:rPr>
        <w:t>列入</w:t>
      </w:r>
      <w:r>
        <w:rPr>
          <w:rFonts w:eastAsiaTheme="minorEastAsia"/>
          <w:sz w:val="32"/>
          <w:szCs w:val="32"/>
        </w:rPr>
        <w:t>招商“黑名单”且处于处罚期内；</w:t>
      </w:r>
    </w:p>
    <w:p w14:paraId="358D2483">
      <w:pPr>
        <w:wordWrap w:val="0"/>
        <w:spacing w:line="579" w:lineRule="exact"/>
        <w:ind w:firstLine="640" w:firstLineChars="200"/>
        <w:rPr>
          <w:rFonts w:eastAsiaTheme="minorEastAsia"/>
          <w:sz w:val="32"/>
          <w:szCs w:val="32"/>
        </w:rPr>
      </w:pPr>
      <w:r>
        <w:rPr>
          <w:rFonts w:eastAsiaTheme="minorEastAsia"/>
          <w:sz w:val="32"/>
          <w:szCs w:val="32"/>
        </w:rPr>
        <w:t>（14）竞商人须知前附表规定的其他情形。</w:t>
      </w:r>
    </w:p>
    <w:p w14:paraId="02BE7642">
      <w:pPr>
        <w:pStyle w:val="4"/>
        <w:ind w:firstLine="643"/>
        <w:rPr>
          <w:rFonts w:eastAsiaTheme="minorEastAsia"/>
          <w:b/>
          <w:bCs/>
        </w:rPr>
      </w:pPr>
      <w:bookmarkStart w:id="66" w:name="_Toc216444952"/>
      <w:bookmarkStart w:id="67" w:name="_Toc106063065"/>
      <w:r>
        <w:rPr>
          <w:rFonts w:eastAsiaTheme="minorEastAsia"/>
          <w:b/>
          <w:bCs/>
        </w:rPr>
        <w:t>1.2费用承担</w:t>
      </w:r>
      <w:bookmarkEnd w:id="66"/>
      <w:bookmarkEnd w:id="67"/>
    </w:p>
    <w:p w14:paraId="5FCB6C16">
      <w:pPr>
        <w:wordWrap w:val="0"/>
        <w:spacing w:line="579" w:lineRule="exact"/>
        <w:ind w:firstLine="640" w:firstLineChars="200"/>
        <w:rPr>
          <w:rFonts w:eastAsiaTheme="minorEastAsia"/>
          <w:sz w:val="32"/>
          <w:szCs w:val="32"/>
        </w:rPr>
      </w:pPr>
      <w:r>
        <w:rPr>
          <w:rFonts w:hint="eastAsia" w:eastAsiaTheme="minorEastAsia"/>
          <w:sz w:val="32"/>
          <w:szCs w:val="32"/>
        </w:rPr>
        <w:t>1.2.1</w:t>
      </w:r>
      <w:r>
        <w:rPr>
          <w:rFonts w:eastAsiaTheme="minorEastAsia"/>
          <w:sz w:val="32"/>
          <w:szCs w:val="32"/>
        </w:rPr>
        <w:t>竞商人准备和参加竞商活动发生的所有费用自理。</w:t>
      </w:r>
    </w:p>
    <w:p w14:paraId="19FE64FC">
      <w:pPr>
        <w:spacing w:line="360" w:lineRule="auto"/>
        <w:ind w:firstLine="640" w:firstLineChars="200"/>
        <w:rPr>
          <w:rFonts w:asciiTheme="minorEastAsia" w:hAnsiTheme="minorEastAsia" w:eastAsiaTheme="minorEastAsia" w:cstheme="minorEastAsia"/>
          <w:bCs/>
          <w:sz w:val="32"/>
          <w:szCs w:val="32"/>
        </w:rPr>
      </w:pPr>
      <w:r>
        <w:rPr>
          <w:rFonts w:hint="eastAsia" w:eastAsiaTheme="minorEastAsia"/>
          <w:sz w:val="32"/>
          <w:szCs w:val="32"/>
        </w:rPr>
        <w:t>1.2.2</w:t>
      </w:r>
      <w:r>
        <w:rPr>
          <w:rFonts w:hint="eastAsia" w:asciiTheme="minorEastAsia" w:hAnsiTheme="minorEastAsia" w:eastAsiaTheme="minorEastAsia" w:cstheme="minorEastAsia"/>
          <w:bCs/>
          <w:sz w:val="32"/>
          <w:szCs w:val="32"/>
        </w:rPr>
        <w:t>招商代理服务费在中商通知书发布之前收取，通过抵扣中商人竞商保证金实现，多余部分退回至中商人处。</w:t>
      </w:r>
    </w:p>
    <w:p w14:paraId="4F74CB9F">
      <w:pPr>
        <w:spacing w:line="579" w:lineRule="exact"/>
        <w:ind w:firstLine="640" w:firstLineChars="200"/>
        <w:rPr>
          <w:rFonts w:asciiTheme="minorEastAsia" w:hAnsiTheme="minorEastAsia" w:eastAsiaTheme="minorEastAsia" w:cstheme="minorEastAsia"/>
          <w:bCs/>
          <w:sz w:val="32"/>
          <w:szCs w:val="32"/>
        </w:rPr>
      </w:pPr>
      <w:bookmarkStart w:id="68" w:name="_Toc106063066"/>
      <w:r>
        <w:rPr>
          <w:rFonts w:hint="eastAsia" w:eastAsiaTheme="minorEastAsia"/>
          <w:sz w:val="32"/>
          <w:szCs w:val="32"/>
        </w:rPr>
        <w:t>1.2.3</w:t>
      </w:r>
      <w:r>
        <w:rPr>
          <w:rFonts w:hint="eastAsia" w:asciiTheme="minorEastAsia" w:hAnsiTheme="minorEastAsia" w:eastAsiaTheme="minorEastAsia" w:cstheme="minorEastAsia"/>
          <w:bCs/>
          <w:sz w:val="32"/>
          <w:szCs w:val="32"/>
        </w:rPr>
        <w:t>招商代理服务费以第一年中商总金额为计算依据，根据如下费率，采用差额定律累进法计取：</w:t>
      </w:r>
    </w:p>
    <w:tbl>
      <w:tblPr>
        <w:tblStyle w:val="18"/>
        <w:tblW w:w="79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01"/>
        <w:gridCol w:w="3870"/>
      </w:tblGrid>
      <w:tr w14:paraId="5A666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01" w:type="dxa"/>
            <w:vAlign w:val="center"/>
          </w:tcPr>
          <w:p w14:paraId="4EB475D1">
            <w:pPr>
              <w:spacing w:line="400" w:lineRule="exact"/>
              <w:ind w:firstLine="826" w:firstLineChars="294"/>
              <w:jc w:val="center"/>
              <w:rPr>
                <w:rFonts w:asciiTheme="minorEastAsia" w:hAnsiTheme="minorEastAsia" w:eastAsiaTheme="minorEastAsia" w:cstheme="minorEastAsia"/>
                <w:b/>
                <w:sz w:val="28"/>
                <w:szCs w:val="28"/>
              </w:rPr>
            </w:pPr>
            <w:r>
              <w:rPr>
                <w:rFonts w:hint="eastAsia" w:asciiTheme="minorEastAsia" w:hAnsiTheme="minorEastAsia" w:eastAsiaTheme="minorEastAsia" w:cstheme="minorEastAsia"/>
                <w:b/>
                <w:sz w:val="28"/>
                <w:szCs w:val="28"/>
              </w:rPr>
              <w:t>中商总金额（万元）</w:t>
            </w:r>
          </w:p>
        </w:tc>
        <w:tc>
          <w:tcPr>
            <w:tcW w:w="3870" w:type="dxa"/>
            <w:vAlign w:val="center"/>
          </w:tcPr>
          <w:p w14:paraId="7C18B1B5">
            <w:pPr>
              <w:spacing w:line="400" w:lineRule="exact"/>
              <w:jc w:val="center"/>
              <w:rPr>
                <w:rFonts w:asciiTheme="minorEastAsia" w:hAnsiTheme="minorEastAsia" w:eastAsiaTheme="minorEastAsia" w:cstheme="minorEastAsia"/>
                <w:b/>
                <w:sz w:val="28"/>
                <w:szCs w:val="28"/>
              </w:rPr>
            </w:pPr>
            <w:r>
              <w:rPr>
                <w:rFonts w:hint="eastAsia" w:asciiTheme="minorEastAsia" w:hAnsiTheme="minorEastAsia" w:eastAsiaTheme="minorEastAsia" w:cstheme="minorEastAsia"/>
                <w:b/>
                <w:sz w:val="28"/>
                <w:szCs w:val="28"/>
              </w:rPr>
              <w:t>费率</w:t>
            </w:r>
          </w:p>
        </w:tc>
      </w:tr>
      <w:tr w14:paraId="6DF3B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01" w:type="dxa"/>
            <w:vAlign w:val="center"/>
          </w:tcPr>
          <w:p w14:paraId="2524338D">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100万元以下</w:t>
            </w:r>
          </w:p>
        </w:tc>
        <w:tc>
          <w:tcPr>
            <w:tcW w:w="3870" w:type="dxa"/>
            <w:vAlign w:val="center"/>
          </w:tcPr>
          <w:p w14:paraId="78DA68CF">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1.5%</w:t>
            </w:r>
          </w:p>
        </w:tc>
      </w:tr>
      <w:tr w14:paraId="339AB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01" w:type="dxa"/>
            <w:vAlign w:val="center"/>
          </w:tcPr>
          <w:p w14:paraId="3AA9165C">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100～500万元</w:t>
            </w:r>
          </w:p>
        </w:tc>
        <w:tc>
          <w:tcPr>
            <w:tcW w:w="3870" w:type="dxa"/>
            <w:vAlign w:val="center"/>
          </w:tcPr>
          <w:p w14:paraId="03CB9188">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0.8%</w:t>
            </w:r>
          </w:p>
        </w:tc>
      </w:tr>
      <w:tr w14:paraId="49643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01" w:type="dxa"/>
            <w:vAlign w:val="center"/>
          </w:tcPr>
          <w:p w14:paraId="50FEC470">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500～1000万元</w:t>
            </w:r>
          </w:p>
        </w:tc>
        <w:tc>
          <w:tcPr>
            <w:tcW w:w="3870" w:type="dxa"/>
            <w:vAlign w:val="center"/>
          </w:tcPr>
          <w:p w14:paraId="58C2EF54">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0.45%</w:t>
            </w:r>
          </w:p>
        </w:tc>
      </w:tr>
      <w:tr w14:paraId="4A0C3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01" w:type="dxa"/>
            <w:vAlign w:val="center"/>
          </w:tcPr>
          <w:p w14:paraId="25F491AE">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1000～5000万元</w:t>
            </w:r>
          </w:p>
        </w:tc>
        <w:tc>
          <w:tcPr>
            <w:tcW w:w="3870" w:type="dxa"/>
            <w:vAlign w:val="center"/>
          </w:tcPr>
          <w:p w14:paraId="3285975B">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0.25%</w:t>
            </w:r>
          </w:p>
        </w:tc>
      </w:tr>
      <w:tr w14:paraId="31E40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01" w:type="dxa"/>
            <w:vAlign w:val="center"/>
          </w:tcPr>
          <w:p w14:paraId="52423604">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5000万元～1亿元</w:t>
            </w:r>
          </w:p>
        </w:tc>
        <w:tc>
          <w:tcPr>
            <w:tcW w:w="3870" w:type="dxa"/>
            <w:vAlign w:val="center"/>
          </w:tcPr>
          <w:p w14:paraId="511F1E8E">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0.1%</w:t>
            </w:r>
          </w:p>
        </w:tc>
      </w:tr>
      <w:tr w14:paraId="46BB8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01" w:type="dxa"/>
            <w:vAlign w:val="center"/>
          </w:tcPr>
          <w:p w14:paraId="13A1B669">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1～5亿元</w:t>
            </w:r>
          </w:p>
        </w:tc>
        <w:tc>
          <w:tcPr>
            <w:tcW w:w="3870" w:type="dxa"/>
            <w:vAlign w:val="center"/>
          </w:tcPr>
          <w:p w14:paraId="3DDF9DF5">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0.05%</w:t>
            </w:r>
          </w:p>
        </w:tc>
      </w:tr>
      <w:tr w14:paraId="26294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01" w:type="dxa"/>
            <w:vAlign w:val="center"/>
          </w:tcPr>
          <w:p w14:paraId="22804DE1">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5～10亿元</w:t>
            </w:r>
          </w:p>
        </w:tc>
        <w:tc>
          <w:tcPr>
            <w:tcW w:w="3870" w:type="dxa"/>
            <w:vAlign w:val="center"/>
          </w:tcPr>
          <w:p w14:paraId="2F3883E9">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0.035%</w:t>
            </w:r>
          </w:p>
        </w:tc>
      </w:tr>
      <w:tr w14:paraId="1BD41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01" w:type="dxa"/>
            <w:vAlign w:val="center"/>
          </w:tcPr>
          <w:p w14:paraId="1979CED0">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10～50亿元</w:t>
            </w:r>
          </w:p>
        </w:tc>
        <w:tc>
          <w:tcPr>
            <w:tcW w:w="3870" w:type="dxa"/>
            <w:vAlign w:val="center"/>
          </w:tcPr>
          <w:p w14:paraId="70FFAE71">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0.008%</w:t>
            </w:r>
          </w:p>
        </w:tc>
      </w:tr>
      <w:tr w14:paraId="6E70E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01" w:type="dxa"/>
            <w:vAlign w:val="center"/>
          </w:tcPr>
          <w:p w14:paraId="3383AD7F">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50～100亿元</w:t>
            </w:r>
          </w:p>
        </w:tc>
        <w:tc>
          <w:tcPr>
            <w:tcW w:w="3870" w:type="dxa"/>
            <w:vAlign w:val="center"/>
          </w:tcPr>
          <w:p w14:paraId="5DA3C2B1">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0.006%</w:t>
            </w:r>
          </w:p>
        </w:tc>
      </w:tr>
      <w:tr w14:paraId="6A313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01" w:type="dxa"/>
            <w:vAlign w:val="center"/>
          </w:tcPr>
          <w:p w14:paraId="7D4787E6">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100亿以上</w:t>
            </w:r>
          </w:p>
        </w:tc>
        <w:tc>
          <w:tcPr>
            <w:tcW w:w="3870" w:type="dxa"/>
            <w:vAlign w:val="center"/>
          </w:tcPr>
          <w:p w14:paraId="3C35775E">
            <w:pPr>
              <w:spacing w:line="400" w:lineRule="exact"/>
              <w:jc w:val="center"/>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0.004%</w:t>
            </w:r>
          </w:p>
        </w:tc>
      </w:tr>
    </w:tbl>
    <w:p w14:paraId="7C5371AE">
      <w:pPr>
        <w:pStyle w:val="16"/>
        <w:snapToGrid w:val="0"/>
        <w:spacing w:line="579" w:lineRule="exact"/>
        <w:ind w:firstLine="640" w:firstLineChars="20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例如：某服务招商代理业务中商金额为6000万元，计算招商代理服务收费额如下：</w:t>
      </w:r>
    </w:p>
    <w:p w14:paraId="283D2476">
      <w:pPr>
        <w:pStyle w:val="16"/>
        <w:snapToGrid w:val="0"/>
        <w:spacing w:line="579" w:lineRule="exact"/>
        <w:ind w:firstLine="960" w:firstLineChars="30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100万元×1.5%=1.5万元</w:t>
      </w:r>
    </w:p>
    <w:p w14:paraId="4CAC8D45">
      <w:pPr>
        <w:pStyle w:val="16"/>
        <w:snapToGrid w:val="0"/>
        <w:spacing w:line="579" w:lineRule="exact"/>
        <w:ind w:firstLine="640" w:firstLineChars="20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（500-100）万元×0.8%=3.2万元</w:t>
      </w:r>
    </w:p>
    <w:p w14:paraId="12B47812">
      <w:pPr>
        <w:pStyle w:val="16"/>
        <w:snapToGrid w:val="0"/>
        <w:spacing w:line="579" w:lineRule="exact"/>
        <w:ind w:firstLine="640" w:firstLineChars="20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（1000-500）×0.45%=2.25万元</w:t>
      </w:r>
    </w:p>
    <w:p w14:paraId="306F0283">
      <w:pPr>
        <w:pStyle w:val="16"/>
        <w:snapToGrid w:val="0"/>
        <w:spacing w:line="579" w:lineRule="exact"/>
        <w:ind w:firstLine="640" w:firstLineChars="20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（5000-1000）×0.25%=10万元</w:t>
      </w:r>
    </w:p>
    <w:p w14:paraId="2DC0295E">
      <w:pPr>
        <w:pStyle w:val="16"/>
        <w:snapToGrid w:val="0"/>
        <w:spacing w:line="579" w:lineRule="exact"/>
        <w:ind w:firstLine="640" w:firstLineChars="20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（6000-5000）×0.1%=1万元</w:t>
      </w:r>
    </w:p>
    <w:p w14:paraId="3FFFC374">
      <w:pPr>
        <w:pStyle w:val="16"/>
        <w:snapToGrid w:val="0"/>
        <w:spacing w:line="579" w:lineRule="exact"/>
        <w:ind w:firstLine="640" w:firstLineChars="200"/>
        <w:rPr>
          <w:rFonts w:asciiTheme="minorEastAsia" w:hAnsiTheme="minorEastAsia" w:eastAsiaTheme="minorEastAsia" w:cstheme="minorEastAsia"/>
          <w:sz w:val="32"/>
          <w:szCs w:val="32"/>
          <w:lang w:val="zh-CN"/>
        </w:rPr>
      </w:pPr>
      <w:r>
        <w:rPr>
          <w:rFonts w:hint="eastAsia" w:asciiTheme="minorEastAsia" w:hAnsiTheme="minorEastAsia" w:eastAsiaTheme="minorEastAsia" w:cstheme="minorEastAsia"/>
          <w:sz w:val="32"/>
          <w:szCs w:val="32"/>
        </w:rPr>
        <w:t>合计收费=1.5+3.2+2.25+10+1=17.95（万元）</w:t>
      </w:r>
    </w:p>
    <w:p w14:paraId="51FA1DD8">
      <w:pPr>
        <w:pStyle w:val="4"/>
        <w:ind w:firstLine="643"/>
        <w:rPr>
          <w:rFonts w:eastAsiaTheme="minorEastAsia"/>
          <w:b/>
          <w:bCs/>
        </w:rPr>
      </w:pPr>
      <w:bookmarkStart w:id="69" w:name="_Toc216444953"/>
      <w:r>
        <w:rPr>
          <w:rFonts w:eastAsiaTheme="minorEastAsia"/>
          <w:b/>
          <w:bCs/>
        </w:rPr>
        <w:t>1.3保密</w:t>
      </w:r>
      <w:bookmarkEnd w:id="68"/>
      <w:bookmarkEnd w:id="69"/>
    </w:p>
    <w:p w14:paraId="0357C61B">
      <w:pPr>
        <w:wordWrap w:val="0"/>
        <w:spacing w:line="579" w:lineRule="exact"/>
        <w:ind w:firstLine="640" w:firstLineChars="200"/>
        <w:rPr>
          <w:rFonts w:eastAsiaTheme="minorEastAsia"/>
          <w:sz w:val="32"/>
          <w:szCs w:val="32"/>
        </w:rPr>
      </w:pPr>
      <w:r>
        <w:rPr>
          <w:rFonts w:eastAsiaTheme="minorEastAsia"/>
          <w:sz w:val="32"/>
          <w:szCs w:val="32"/>
        </w:rPr>
        <w:t>参与招商活动的各方应对招商文件和竞商文件中的商业和技术等秘密保密，否则应承担相应的法律责任。</w:t>
      </w:r>
    </w:p>
    <w:p w14:paraId="5957BD18">
      <w:pPr>
        <w:pStyle w:val="4"/>
        <w:ind w:firstLine="643"/>
        <w:rPr>
          <w:rFonts w:eastAsiaTheme="minorEastAsia"/>
          <w:b/>
          <w:bCs/>
        </w:rPr>
      </w:pPr>
      <w:bookmarkStart w:id="70" w:name="_Toc106063067"/>
      <w:bookmarkStart w:id="71" w:name="_Toc216444954"/>
      <w:r>
        <w:rPr>
          <w:rFonts w:eastAsiaTheme="minorEastAsia"/>
          <w:b/>
          <w:bCs/>
        </w:rPr>
        <w:t>1.4语言文字</w:t>
      </w:r>
      <w:bookmarkEnd w:id="70"/>
      <w:bookmarkEnd w:id="71"/>
    </w:p>
    <w:p w14:paraId="15FE1FE8">
      <w:pPr>
        <w:wordWrap w:val="0"/>
        <w:spacing w:line="579" w:lineRule="exact"/>
        <w:ind w:firstLine="640" w:firstLineChars="200"/>
        <w:rPr>
          <w:rFonts w:eastAsiaTheme="minorEastAsia"/>
          <w:sz w:val="32"/>
          <w:szCs w:val="32"/>
        </w:rPr>
      </w:pPr>
      <w:r>
        <w:rPr>
          <w:rFonts w:eastAsiaTheme="minorEastAsia"/>
          <w:sz w:val="32"/>
          <w:szCs w:val="32"/>
        </w:rPr>
        <w:t>除专用术语外，与招商竞商有关的语言均使用中文。必要时专用术语应附有中文注释。</w:t>
      </w:r>
    </w:p>
    <w:p w14:paraId="511AC71F">
      <w:pPr>
        <w:pStyle w:val="4"/>
        <w:ind w:firstLine="643"/>
        <w:rPr>
          <w:rFonts w:eastAsiaTheme="minorEastAsia"/>
          <w:b/>
          <w:bCs/>
        </w:rPr>
      </w:pPr>
      <w:bookmarkStart w:id="72" w:name="_Toc106063068"/>
      <w:bookmarkStart w:id="73" w:name="_Toc216444955"/>
      <w:r>
        <w:rPr>
          <w:rFonts w:eastAsiaTheme="minorEastAsia"/>
          <w:b/>
          <w:bCs/>
        </w:rPr>
        <w:t>1.5计量单位</w:t>
      </w:r>
      <w:bookmarkEnd w:id="72"/>
      <w:bookmarkEnd w:id="73"/>
    </w:p>
    <w:p w14:paraId="0B55C0D0">
      <w:pPr>
        <w:wordWrap w:val="0"/>
        <w:spacing w:line="579" w:lineRule="exact"/>
        <w:ind w:firstLine="640" w:firstLineChars="200"/>
        <w:rPr>
          <w:rFonts w:eastAsiaTheme="minorEastAsia"/>
          <w:sz w:val="32"/>
          <w:szCs w:val="32"/>
        </w:rPr>
      </w:pPr>
      <w:r>
        <w:rPr>
          <w:rFonts w:eastAsiaTheme="minorEastAsia"/>
          <w:sz w:val="32"/>
          <w:szCs w:val="32"/>
        </w:rPr>
        <w:t>所有计量单位均采用中华人民共和国法定计量单位。</w:t>
      </w:r>
    </w:p>
    <w:p w14:paraId="73D2A927">
      <w:pPr>
        <w:pStyle w:val="4"/>
        <w:ind w:firstLine="643"/>
        <w:rPr>
          <w:rFonts w:eastAsiaTheme="minorEastAsia"/>
          <w:b/>
          <w:bCs/>
        </w:rPr>
      </w:pPr>
      <w:bookmarkStart w:id="74" w:name="_Toc152045539"/>
      <w:bookmarkStart w:id="75" w:name="_Toc492300573"/>
      <w:bookmarkStart w:id="76" w:name="_Toc482188480"/>
      <w:bookmarkStart w:id="77" w:name="_Toc300834959"/>
      <w:bookmarkStart w:id="78" w:name="_Toc144974507"/>
      <w:bookmarkStart w:id="79" w:name="_Toc216444956"/>
      <w:bookmarkStart w:id="80" w:name="_Toc247513962"/>
      <w:bookmarkStart w:id="81" w:name="_Toc361508594"/>
      <w:bookmarkStart w:id="82" w:name="_Toc391393967"/>
      <w:bookmarkStart w:id="83" w:name="_Toc152042315"/>
      <w:bookmarkStart w:id="84" w:name="_Toc106063069"/>
      <w:bookmarkStart w:id="85" w:name="_Toc384308219"/>
      <w:bookmarkStart w:id="86" w:name="_Toc71362215"/>
      <w:bookmarkStart w:id="87" w:name="_Toc247527563"/>
      <w:bookmarkStart w:id="88" w:name="_Toc370676289"/>
      <w:r>
        <w:rPr>
          <w:rFonts w:eastAsiaTheme="minorEastAsia"/>
          <w:b/>
          <w:bCs/>
        </w:rPr>
        <w:t>1.6踏勘现场</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73B022D8">
      <w:pPr>
        <w:wordWrap w:val="0"/>
        <w:spacing w:line="579" w:lineRule="exact"/>
        <w:ind w:firstLine="640" w:firstLineChars="200"/>
        <w:rPr>
          <w:rFonts w:eastAsiaTheme="minorEastAsia"/>
          <w:sz w:val="32"/>
          <w:szCs w:val="32"/>
        </w:rPr>
      </w:pPr>
      <w:r>
        <w:rPr>
          <w:rFonts w:eastAsiaTheme="minorEastAsia"/>
          <w:sz w:val="32"/>
          <w:szCs w:val="32"/>
        </w:rPr>
        <w:t>1.6.1竞商人可根据需要自行踏勘现场，竞商人踏勘现场发生的费用自理。竞商人负责在踏勘现场中所发生的人员伤亡和财产损失。</w:t>
      </w:r>
    </w:p>
    <w:p w14:paraId="4735A50A">
      <w:pPr>
        <w:wordWrap w:val="0"/>
        <w:spacing w:line="579" w:lineRule="exact"/>
        <w:ind w:firstLine="640" w:firstLineChars="200"/>
        <w:rPr>
          <w:rFonts w:eastAsiaTheme="minorEastAsia"/>
          <w:sz w:val="32"/>
          <w:szCs w:val="32"/>
        </w:rPr>
      </w:pPr>
      <w:r>
        <w:rPr>
          <w:rFonts w:hint="eastAsia" w:eastAsiaTheme="minorEastAsia"/>
          <w:sz w:val="32"/>
          <w:szCs w:val="32"/>
        </w:rPr>
        <w:t>1.6.2</w:t>
      </w:r>
      <w:r>
        <w:rPr>
          <w:rFonts w:eastAsiaTheme="minorEastAsia"/>
          <w:sz w:val="32"/>
          <w:szCs w:val="32"/>
        </w:rPr>
        <w:t>如需招商人配合的，代理机构通知招商人做好现场踏勘配合工作，但对竞商人现场踏查过程中发生的非招商人引发的人员伤亡和财产损失不承担责任</w:t>
      </w:r>
    </w:p>
    <w:p w14:paraId="7009521D">
      <w:pPr>
        <w:wordWrap w:val="0"/>
        <w:spacing w:line="579" w:lineRule="exact"/>
        <w:ind w:firstLine="640" w:firstLineChars="200"/>
        <w:rPr>
          <w:rFonts w:eastAsiaTheme="minorEastAsia"/>
          <w:sz w:val="32"/>
          <w:szCs w:val="32"/>
        </w:rPr>
      </w:pPr>
      <w:r>
        <w:rPr>
          <w:rFonts w:eastAsiaTheme="minorEastAsia"/>
          <w:sz w:val="32"/>
          <w:szCs w:val="32"/>
        </w:rPr>
        <w:t>1.6.</w:t>
      </w:r>
      <w:r>
        <w:rPr>
          <w:rFonts w:hint="eastAsia" w:eastAsiaTheme="minorEastAsia"/>
          <w:sz w:val="32"/>
          <w:szCs w:val="32"/>
        </w:rPr>
        <w:t>3</w:t>
      </w:r>
      <w:r>
        <w:rPr>
          <w:rFonts w:eastAsiaTheme="minorEastAsia"/>
          <w:sz w:val="32"/>
          <w:szCs w:val="32"/>
        </w:rPr>
        <w:t>招商人在现场踏勘中介绍的工程场地和相关的周边环境情况，供竞商人在编制竞商文件时参考，招商人不对竞商人据此作出的判断和决策负责。</w:t>
      </w:r>
    </w:p>
    <w:p w14:paraId="30A00870">
      <w:pPr>
        <w:pStyle w:val="4"/>
        <w:ind w:firstLine="643"/>
        <w:rPr>
          <w:rFonts w:eastAsiaTheme="minorEastAsia"/>
          <w:b/>
          <w:bCs/>
        </w:rPr>
      </w:pPr>
      <w:bookmarkStart w:id="89" w:name="_Toc216444957"/>
      <w:bookmarkStart w:id="90" w:name="_Toc106063070"/>
      <w:r>
        <w:rPr>
          <w:rFonts w:eastAsiaTheme="minorEastAsia"/>
          <w:b/>
          <w:bCs/>
        </w:rPr>
        <w:t>1.7分包</w:t>
      </w:r>
      <w:bookmarkEnd w:id="89"/>
      <w:bookmarkEnd w:id="90"/>
    </w:p>
    <w:p w14:paraId="06708BBB">
      <w:pPr>
        <w:wordWrap w:val="0"/>
        <w:spacing w:line="579" w:lineRule="exact"/>
        <w:ind w:firstLine="640" w:firstLineChars="200"/>
        <w:rPr>
          <w:rFonts w:eastAsiaTheme="minorEastAsia"/>
          <w:sz w:val="32"/>
          <w:szCs w:val="32"/>
        </w:rPr>
      </w:pPr>
      <w:r>
        <w:rPr>
          <w:rFonts w:eastAsiaTheme="minorEastAsia"/>
          <w:sz w:val="32"/>
          <w:szCs w:val="32"/>
        </w:rPr>
        <w:t>除竞商人须知前附表另有规定外，竞商人中商后不允许分包、转包；中商人应当按照合同约定履行义务，能够直接和招商人签订合同并完成中商项目</w:t>
      </w:r>
      <w:bookmarkStart w:id="91" w:name="2._招标文件"/>
      <w:bookmarkEnd w:id="91"/>
      <w:r>
        <w:rPr>
          <w:rFonts w:eastAsiaTheme="minorEastAsia"/>
          <w:sz w:val="32"/>
          <w:szCs w:val="32"/>
        </w:rPr>
        <w:t>，也不得将合同权利和义务转移至其全资或控（参）股子公司。</w:t>
      </w:r>
    </w:p>
    <w:p w14:paraId="26AD2CA6">
      <w:pPr>
        <w:pStyle w:val="4"/>
        <w:ind w:firstLine="643"/>
        <w:rPr>
          <w:rFonts w:eastAsiaTheme="minorEastAsia"/>
          <w:b/>
          <w:bCs/>
        </w:rPr>
      </w:pPr>
      <w:bookmarkStart w:id="92" w:name="_Toc216444958"/>
      <w:bookmarkStart w:id="93" w:name="_Toc106063071"/>
      <w:r>
        <w:rPr>
          <w:rFonts w:eastAsiaTheme="minorEastAsia"/>
          <w:b/>
          <w:bCs/>
        </w:rPr>
        <w:t>1.8响应</w:t>
      </w:r>
      <w:bookmarkEnd w:id="92"/>
      <w:bookmarkEnd w:id="93"/>
    </w:p>
    <w:p w14:paraId="5C969A1E">
      <w:pPr>
        <w:wordWrap w:val="0"/>
        <w:spacing w:line="579" w:lineRule="exact"/>
        <w:ind w:firstLine="640" w:firstLineChars="200"/>
        <w:rPr>
          <w:rFonts w:eastAsiaTheme="minorEastAsia"/>
          <w:sz w:val="32"/>
          <w:szCs w:val="32"/>
        </w:rPr>
      </w:pPr>
      <w:r>
        <w:rPr>
          <w:rFonts w:eastAsiaTheme="minorEastAsia"/>
          <w:sz w:val="32"/>
          <w:szCs w:val="32"/>
        </w:rPr>
        <w:t>竞商人可选择一个或多个包件进行竞商</w:t>
      </w:r>
      <w:r>
        <w:rPr>
          <w:rFonts w:hint="eastAsia" w:eastAsiaTheme="minorEastAsia"/>
          <w:sz w:val="32"/>
          <w:szCs w:val="32"/>
        </w:rPr>
        <w:t>（具体见招商文件）</w:t>
      </w:r>
      <w:r>
        <w:rPr>
          <w:rFonts w:eastAsiaTheme="minorEastAsia"/>
          <w:sz w:val="32"/>
          <w:szCs w:val="32"/>
        </w:rPr>
        <w:t>，但同一包件内的招商内容须全部响应，不允许仅针对同一包件内的部分招商内容进行响应，否则将导致竞商文件被否决。</w:t>
      </w:r>
    </w:p>
    <w:p w14:paraId="18A36B7C">
      <w:pPr>
        <w:pStyle w:val="3"/>
        <w:spacing w:before="156" w:beforeLines="50" w:after="156" w:afterLines="50"/>
        <w:ind w:firstLine="640"/>
        <w:rPr>
          <w:rStyle w:val="35"/>
          <w:rFonts w:eastAsia="黑体"/>
          <w:b w:val="0"/>
          <w:bCs w:val="0"/>
        </w:rPr>
      </w:pPr>
      <w:bookmarkStart w:id="94" w:name="bookmark3"/>
      <w:bookmarkEnd w:id="94"/>
      <w:bookmarkStart w:id="95" w:name="bookmark2"/>
      <w:bookmarkEnd w:id="95"/>
      <w:bookmarkStart w:id="96" w:name="bookmark4"/>
      <w:bookmarkEnd w:id="96"/>
      <w:bookmarkStart w:id="97" w:name="bookmark1"/>
      <w:bookmarkEnd w:id="97"/>
      <w:bookmarkStart w:id="98" w:name="bookmark0"/>
      <w:bookmarkEnd w:id="98"/>
      <w:bookmarkStart w:id="99" w:name="_Toc216444959"/>
      <w:bookmarkStart w:id="100" w:name="_Toc106063072"/>
      <w:r>
        <w:rPr>
          <w:rStyle w:val="35"/>
          <w:rFonts w:eastAsia="黑体"/>
          <w:b w:val="0"/>
          <w:bCs w:val="0"/>
        </w:rPr>
        <w:t>2.招商文件</w:t>
      </w:r>
      <w:bookmarkEnd w:id="99"/>
      <w:bookmarkEnd w:id="100"/>
    </w:p>
    <w:p w14:paraId="505F2DD1">
      <w:pPr>
        <w:pStyle w:val="4"/>
        <w:ind w:firstLine="643"/>
        <w:rPr>
          <w:rFonts w:eastAsiaTheme="minorEastAsia"/>
          <w:b/>
          <w:bCs/>
        </w:rPr>
      </w:pPr>
      <w:bookmarkStart w:id="101" w:name="_Toc216444960"/>
      <w:bookmarkStart w:id="102" w:name="_Toc106063073"/>
      <w:r>
        <w:rPr>
          <w:rFonts w:eastAsiaTheme="minorEastAsia"/>
          <w:b/>
          <w:bCs/>
        </w:rPr>
        <w:t>2.1招商文件的组成</w:t>
      </w:r>
      <w:bookmarkEnd w:id="101"/>
      <w:bookmarkEnd w:id="102"/>
    </w:p>
    <w:p w14:paraId="6E6D867C">
      <w:pPr>
        <w:wordWrap w:val="0"/>
        <w:spacing w:line="579" w:lineRule="exact"/>
        <w:ind w:firstLine="640" w:firstLineChars="200"/>
        <w:rPr>
          <w:rFonts w:eastAsiaTheme="minorEastAsia"/>
          <w:sz w:val="32"/>
          <w:szCs w:val="32"/>
        </w:rPr>
      </w:pPr>
      <w:r>
        <w:rPr>
          <w:rFonts w:eastAsiaTheme="minorEastAsia"/>
          <w:sz w:val="32"/>
          <w:szCs w:val="32"/>
        </w:rPr>
        <w:t>2.1.1本招商文件包括：</w:t>
      </w:r>
    </w:p>
    <w:p w14:paraId="7ACD41E6">
      <w:pPr>
        <w:wordWrap w:val="0"/>
        <w:spacing w:line="579" w:lineRule="exact"/>
        <w:ind w:firstLine="640" w:firstLineChars="200"/>
        <w:rPr>
          <w:rFonts w:eastAsiaTheme="minorEastAsia"/>
          <w:sz w:val="32"/>
          <w:szCs w:val="32"/>
        </w:rPr>
      </w:pPr>
      <w:r>
        <w:rPr>
          <w:rFonts w:eastAsiaTheme="minorEastAsia"/>
          <w:sz w:val="32"/>
          <w:szCs w:val="32"/>
        </w:rPr>
        <w:t>（1）招商公告（竞商邀请书）；</w:t>
      </w:r>
    </w:p>
    <w:p w14:paraId="2F660253">
      <w:pPr>
        <w:wordWrap w:val="0"/>
        <w:spacing w:line="579" w:lineRule="exact"/>
        <w:ind w:firstLine="640" w:firstLineChars="200"/>
        <w:rPr>
          <w:rFonts w:eastAsiaTheme="minorEastAsia"/>
          <w:sz w:val="32"/>
          <w:szCs w:val="32"/>
        </w:rPr>
      </w:pPr>
      <w:r>
        <w:rPr>
          <w:rFonts w:eastAsiaTheme="minorEastAsia"/>
          <w:sz w:val="32"/>
          <w:szCs w:val="32"/>
        </w:rPr>
        <w:t>（2）竞商人须知；</w:t>
      </w:r>
    </w:p>
    <w:p w14:paraId="77740809">
      <w:pPr>
        <w:wordWrap w:val="0"/>
        <w:spacing w:line="579" w:lineRule="exact"/>
        <w:ind w:firstLine="640" w:firstLineChars="200"/>
        <w:rPr>
          <w:rFonts w:eastAsiaTheme="minorEastAsia"/>
          <w:sz w:val="32"/>
          <w:szCs w:val="32"/>
        </w:rPr>
      </w:pPr>
      <w:r>
        <w:rPr>
          <w:rFonts w:eastAsiaTheme="minorEastAsia"/>
          <w:sz w:val="32"/>
          <w:szCs w:val="32"/>
        </w:rPr>
        <w:t>（3）评审办法；</w:t>
      </w:r>
    </w:p>
    <w:p w14:paraId="396531F6">
      <w:pPr>
        <w:wordWrap w:val="0"/>
        <w:spacing w:line="579" w:lineRule="exact"/>
        <w:ind w:firstLine="640" w:firstLineChars="200"/>
        <w:rPr>
          <w:rFonts w:eastAsiaTheme="minorEastAsia"/>
          <w:sz w:val="32"/>
          <w:szCs w:val="32"/>
        </w:rPr>
      </w:pPr>
      <w:r>
        <w:rPr>
          <w:rFonts w:eastAsiaTheme="minorEastAsia"/>
          <w:sz w:val="32"/>
          <w:szCs w:val="32"/>
        </w:rPr>
        <w:t>（4）合同</w:t>
      </w:r>
      <w:r>
        <w:rPr>
          <w:rFonts w:hint="eastAsia" w:eastAsiaTheme="minorEastAsia"/>
          <w:sz w:val="32"/>
          <w:szCs w:val="32"/>
        </w:rPr>
        <w:t>主要</w:t>
      </w:r>
      <w:r>
        <w:rPr>
          <w:rFonts w:eastAsiaTheme="minorEastAsia"/>
          <w:sz w:val="32"/>
          <w:szCs w:val="32"/>
        </w:rPr>
        <w:t>条款；</w:t>
      </w:r>
    </w:p>
    <w:p w14:paraId="7A3A8B65">
      <w:pPr>
        <w:wordWrap w:val="0"/>
        <w:spacing w:line="579" w:lineRule="exact"/>
        <w:ind w:firstLine="640" w:firstLineChars="200"/>
        <w:rPr>
          <w:rFonts w:eastAsiaTheme="minorEastAsia"/>
          <w:sz w:val="32"/>
          <w:szCs w:val="32"/>
        </w:rPr>
      </w:pPr>
      <w:r>
        <w:rPr>
          <w:rFonts w:eastAsiaTheme="minorEastAsia"/>
          <w:sz w:val="32"/>
          <w:szCs w:val="32"/>
        </w:rPr>
        <w:t>（5）招商需求；</w:t>
      </w:r>
    </w:p>
    <w:p w14:paraId="3302AA83">
      <w:pPr>
        <w:wordWrap w:val="0"/>
        <w:spacing w:line="579" w:lineRule="exact"/>
        <w:ind w:firstLine="640" w:firstLineChars="200"/>
        <w:rPr>
          <w:rFonts w:eastAsiaTheme="minorEastAsia"/>
          <w:sz w:val="32"/>
          <w:szCs w:val="32"/>
        </w:rPr>
      </w:pPr>
      <w:r>
        <w:rPr>
          <w:rFonts w:eastAsiaTheme="minorEastAsia"/>
          <w:sz w:val="32"/>
          <w:szCs w:val="32"/>
        </w:rPr>
        <w:t>（6）竞商文件格式；</w:t>
      </w:r>
    </w:p>
    <w:p w14:paraId="08543125">
      <w:pPr>
        <w:wordWrap w:val="0"/>
        <w:spacing w:line="579" w:lineRule="exact"/>
        <w:ind w:firstLine="640" w:firstLineChars="200"/>
        <w:rPr>
          <w:rFonts w:eastAsiaTheme="minorEastAsia"/>
          <w:sz w:val="32"/>
          <w:szCs w:val="32"/>
        </w:rPr>
      </w:pPr>
      <w:r>
        <w:rPr>
          <w:rFonts w:eastAsiaTheme="minorEastAsia"/>
          <w:sz w:val="32"/>
          <w:szCs w:val="32"/>
        </w:rPr>
        <w:t>（7）竞商人须知前附表规定的其他资料。</w:t>
      </w:r>
    </w:p>
    <w:p w14:paraId="20EE0BD8">
      <w:pPr>
        <w:wordWrap w:val="0"/>
        <w:spacing w:line="579" w:lineRule="exact"/>
        <w:ind w:firstLine="640" w:firstLineChars="200"/>
        <w:rPr>
          <w:rFonts w:eastAsiaTheme="minorEastAsia"/>
          <w:sz w:val="32"/>
          <w:szCs w:val="32"/>
        </w:rPr>
      </w:pPr>
      <w:r>
        <w:rPr>
          <w:rFonts w:hint="eastAsia" w:eastAsiaTheme="minorEastAsia"/>
          <w:sz w:val="32"/>
          <w:szCs w:val="32"/>
        </w:rPr>
        <w:t>2</w:t>
      </w:r>
      <w:r>
        <w:rPr>
          <w:rFonts w:eastAsiaTheme="minorEastAsia"/>
          <w:sz w:val="32"/>
          <w:szCs w:val="32"/>
        </w:rPr>
        <w:t>.1.2招商人对招商文件的澄清、修改构成招商文件的组成部分。招商文件、澄清、修改均以国铁招商平台发布为准。当招商文件、澄清、修改在同一内容表述不一致时，以时间在后的内容为准。</w:t>
      </w:r>
    </w:p>
    <w:p w14:paraId="6749282C">
      <w:pPr>
        <w:pStyle w:val="4"/>
        <w:ind w:firstLine="643"/>
        <w:rPr>
          <w:rFonts w:eastAsiaTheme="minorEastAsia"/>
          <w:b/>
          <w:bCs/>
        </w:rPr>
      </w:pPr>
      <w:bookmarkStart w:id="103" w:name="_Toc106063074"/>
      <w:bookmarkStart w:id="104" w:name="_Toc216444961"/>
      <w:r>
        <w:rPr>
          <w:rFonts w:eastAsiaTheme="minorEastAsia"/>
          <w:b/>
          <w:bCs/>
        </w:rPr>
        <w:t>2.2招商文件的澄清及修改</w:t>
      </w:r>
      <w:bookmarkEnd w:id="103"/>
      <w:bookmarkEnd w:id="104"/>
    </w:p>
    <w:p w14:paraId="7C96FD7E">
      <w:pPr>
        <w:wordWrap w:val="0"/>
        <w:spacing w:line="579" w:lineRule="exact"/>
        <w:ind w:firstLine="640" w:firstLineChars="200"/>
        <w:rPr>
          <w:rFonts w:eastAsiaTheme="minorEastAsia"/>
          <w:sz w:val="32"/>
          <w:szCs w:val="32"/>
        </w:rPr>
      </w:pPr>
      <w:r>
        <w:rPr>
          <w:rFonts w:eastAsiaTheme="minorEastAsia"/>
          <w:sz w:val="32"/>
          <w:szCs w:val="32"/>
        </w:rPr>
        <w:t>2.2.1竞商人应仔细阅读和检查招商文件的全部内容。如有疑问，</w:t>
      </w:r>
      <w:bookmarkStart w:id="105" w:name="_Hlk105996521"/>
      <w:r>
        <w:rPr>
          <w:rFonts w:eastAsiaTheme="minorEastAsia"/>
          <w:sz w:val="32"/>
          <w:szCs w:val="32"/>
        </w:rPr>
        <w:t>应按竞商人须知前附表规定时间</w:t>
      </w:r>
      <w:bookmarkEnd w:id="105"/>
      <w:r>
        <w:rPr>
          <w:rFonts w:eastAsiaTheme="minorEastAsia"/>
          <w:sz w:val="32"/>
          <w:szCs w:val="32"/>
        </w:rPr>
        <w:t>以书面形式向招商项目代理机构提出需澄清的问题或事项。</w:t>
      </w:r>
    </w:p>
    <w:p w14:paraId="4787BEFD">
      <w:pPr>
        <w:wordWrap w:val="0"/>
        <w:spacing w:line="579" w:lineRule="exact"/>
        <w:ind w:firstLine="640" w:firstLineChars="200"/>
        <w:rPr>
          <w:rFonts w:eastAsiaTheme="minorEastAsia"/>
          <w:sz w:val="32"/>
          <w:szCs w:val="32"/>
        </w:rPr>
      </w:pPr>
      <w:r>
        <w:rPr>
          <w:rFonts w:eastAsiaTheme="minorEastAsia"/>
          <w:sz w:val="32"/>
          <w:szCs w:val="32"/>
        </w:rPr>
        <w:t>2.2.2代理机构应按竞商人须知前附表规定时间通过</w:t>
      </w:r>
      <w:r>
        <w:rPr>
          <w:rFonts w:hint="eastAsia" w:eastAsiaTheme="minorEastAsia"/>
          <w:sz w:val="32"/>
          <w:szCs w:val="32"/>
        </w:rPr>
        <w:t>国铁</w:t>
      </w:r>
      <w:r>
        <w:rPr>
          <w:rFonts w:eastAsiaTheme="minorEastAsia"/>
          <w:sz w:val="32"/>
          <w:szCs w:val="32"/>
        </w:rPr>
        <w:t>招商平台对竞商人</w:t>
      </w:r>
      <w:r>
        <w:rPr>
          <w:rFonts w:hint="eastAsia" w:eastAsiaTheme="minorEastAsia"/>
          <w:sz w:val="32"/>
          <w:szCs w:val="32"/>
        </w:rPr>
        <w:t>疑问进行</w:t>
      </w:r>
      <w:r>
        <w:rPr>
          <w:rFonts w:eastAsiaTheme="minorEastAsia"/>
          <w:sz w:val="32"/>
          <w:szCs w:val="32"/>
        </w:rPr>
        <w:t>答疑或澄清，但不指明澄清问题的来源。</w:t>
      </w:r>
    </w:p>
    <w:p w14:paraId="3DB6BF42">
      <w:pPr>
        <w:wordWrap w:val="0"/>
        <w:spacing w:line="579" w:lineRule="exact"/>
        <w:ind w:firstLine="640" w:firstLineChars="200"/>
        <w:rPr>
          <w:rFonts w:eastAsiaTheme="minorEastAsia"/>
          <w:sz w:val="32"/>
          <w:szCs w:val="32"/>
        </w:rPr>
      </w:pPr>
      <w:r>
        <w:rPr>
          <w:rFonts w:eastAsiaTheme="minorEastAsia"/>
          <w:sz w:val="32"/>
          <w:szCs w:val="32"/>
        </w:rPr>
        <w:t>2.2.3招商文件</w:t>
      </w:r>
      <w:bookmarkStart w:id="106" w:name="_Hlk87988183"/>
      <w:r>
        <w:rPr>
          <w:rFonts w:eastAsiaTheme="minorEastAsia"/>
          <w:sz w:val="32"/>
          <w:szCs w:val="32"/>
        </w:rPr>
        <w:t>补充、澄清</w:t>
      </w:r>
      <w:bookmarkEnd w:id="106"/>
      <w:r>
        <w:rPr>
          <w:rFonts w:eastAsiaTheme="minorEastAsia"/>
          <w:sz w:val="32"/>
          <w:szCs w:val="32"/>
        </w:rPr>
        <w:t>或修改一经发出则视为送达所有竞商人。竞商人应及时浏览</w:t>
      </w:r>
      <w:r>
        <w:rPr>
          <w:rFonts w:hint="eastAsia" w:eastAsiaTheme="minorEastAsia"/>
          <w:sz w:val="32"/>
          <w:szCs w:val="32"/>
        </w:rPr>
        <w:t>国铁招商</w:t>
      </w:r>
      <w:r>
        <w:rPr>
          <w:rFonts w:eastAsiaTheme="minorEastAsia"/>
          <w:sz w:val="32"/>
          <w:szCs w:val="32"/>
        </w:rPr>
        <w:t>平台发出的补充、澄清或修改，因竞商人未及时查阅上述澄清</w:t>
      </w:r>
      <w:r>
        <w:rPr>
          <w:rFonts w:hint="eastAsia" w:eastAsiaTheme="minorEastAsia"/>
          <w:sz w:val="32"/>
          <w:szCs w:val="32"/>
        </w:rPr>
        <w:t>或</w:t>
      </w:r>
      <w:r>
        <w:rPr>
          <w:rFonts w:eastAsiaTheme="minorEastAsia"/>
          <w:sz w:val="32"/>
          <w:szCs w:val="32"/>
        </w:rPr>
        <w:t>修改而导致的后果由竞商人自行承担。</w:t>
      </w:r>
    </w:p>
    <w:p w14:paraId="26D42E88">
      <w:pPr>
        <w:wordWrap w:val="0"/>
        <w:spacing w:line="579" w:lineRule="exact"/>
        <w:ind w:firstLine="640" w:firstLineChars="200"/>
        <w:rPr>
          <w:rFonts w:eastAsiaTheme="minorEastAsia"/>
          <w:sz w:val="32"/>
          <w:szCs w:val="32"/>
        </w:rPr>
      </w:pPr>
      <w:r>
        <w:rPr>
          <w:rFonts w:eastAsiaTheme="minorEastAsia"/>
          <w:sz w:val="32"/>
          <w:szCs w:val="32"/>
        </w:rPr>
        <w:t>2.2.4代理机构可通过</w:t>
      </w:r>
      <w:r>
        <w:rPr>
          <w:rFonts w:hint="eastAsia" w:eastAsiaTheme="minorEastAsia"/>
          <w:sz w:val="32"/>
          <w:szCs w:val="32"/>
        </w:rPr>
        <w:t>国铁</w:t>
      </w:r>
      <w:r>
        <w:rPr>
          <w:rFonts w:eastAsiaTheme="minorEastAsia"/>
          <w:sz w:val="32"/>
          <w:szCs w:val="32"/>
        </w:rPr>
        <w:t>招商平台主动发布招商文件澄清或修改。招商文件澄清或修改内容可能影响竞商文件编制的，代理机构相应延长竞商截止时间。</w:t>
      </w:r>
    </w:p>
    <w:p w14:paraId="3509CBEF">
      <w:pPr>
        <w:wordWrap w:val="0"/>
        <w:spacing w:line="579" w:lineRule="exact"/>
        <w:ind w:firstLine="640" w:firstLineChars="200"/>
        <w:rPr>
          <w:rFonts w:eastAsiaTheme="minorEastAsia"/>
          <w:sz w:val="32"/>
          <w:szCs w:val="32"/>
        </w:rPr>
      </w:pPr>
      <w:r>
        <w:rPr>
          <w:rFonts w:eastAsiaTheme="minorEastAsia"/>
          <w:sz w:val="32"/>
          <w:szCs w:val="32"/>
        </w:rPr>
        <w:t>2.2.5除非代理机构认为确有必要答复，否则，代理机构有权拒绝回复竞商人在招商文件规定的时间后提出的澄清要求。</w:t>
      </w:r>
    </w:p>
    <w:p w14:paraId="53E14FF6">
      <w:pPr>
        <w:pStyle w:val="4"/>
        <w:ind w:firstLine="643"/>
        <w:rPr>
          <w:rFonts w:eastAsiaTheme="minorEastAsia"/>
          <w:b/>
          <w:bCs/>
        </w:rPr>
      </w:pPr>
      <w:bookmarkStart w:id="107" w:name="2.3_招标文件的修改"/>
      <w:bookmarkEnd w:id="107"/>
      <w:bookmarkStart w:id="108" w:name="_Toc216444962"/>
      <w:bookmarkStart w:id="109" w:name="_Toc106063075"/>
      <w:r>
        <w:rPr>
          <w:rFonts w:eastAsiaTheme="minorEastAsia"/>
          <w:b/>
          <w:bCs/>
        </w:rPr>
        <w:t>2.3招商文件的异议</w:t>
      </w:r>
      <w:bookmarkEnd w:id="108"/>
      <w:bookmarkEnd w:id="109"/>
    </w:p>
    <w:p w14:paraId="05C57CCB">
      <w:pPr>
        <w:wordWrap w:val="0"/>
        <w:spacing w:line="579" w:lineRule="exact"/>
        <w:ind w:firstLine="640" w:firstLineChars="200"/>
        <w:rPr>
          <w:rFonts w:eastAsiaTheme="minorEastAsia"/>
          <w:sz w:val="32"/>
          <w:szCs w:val="32"/>
        </w:rPr>
      </w:pPr>
      <w:r>
        <w:rPr>
          <w:rFonts w:eastAsiaTheme="minorEastAsia"/>
          <w:sz w:val="32"/>
          <w:szCs w:val="32"/>
        </w:rPr>
        <w:t>竞商人或其他利害关系人对招商文件有异议的，应当在竞商截止时间3日前</w:t>
      </w:r>
      <w:r>
        <w:rPr>
          <w:rFonts w:hint="eastAsia" w:eastAsiaTheme="minorEastAsia"/>
          <w:sz w:val="32"/>
          <w:szCs w:val="32"/>
        </w:rPr>
        <w:t>以书面形式</w:t>
      </w:r>
      <w:r>
        <w:rPr>
          <w:rFonts w:eastAsiaTheme="minorEastAsia"/>
          <w:sz w:val="32"/>
          <w:szCs w:val="32"/>
        </w:rPr>
        <w:t>提出。代理机构将在收到异议之日起2日内在作出答复；作出答复前，将暂停招商竞商活动。</w:t>
      </w:r>
    </w:p>
    <w:p w14:paraId="045124DB">
      <w:pPr>
        <w:pStyle w:val="3"/>
        <w:spacing w:before="156" w:beforeLines="50" w:after="156" w:afterLines="50"/>
        <w:ind w:firstLine="640"/>
        <w:rPr>
          <w:rStyle w:val="35"/>
          <w:rFonts w:ascii="黑体" w:hAnsi="黑体" w:eastAsia="黑体" w:cs="黑体"/>
          <w:b w:val="0"/>
          <w:bCs w:val="0"/>
        </w:rPr>
      </w:pPr>
      <w:bookmarkStart w:id="110" w:name="_Toc216444963"/>
      <w:bookmarkStart w:id="111" w:name="_Toc106063076"/>
      <w:r>
        <w:rPr>
          <w:rStyle w:val="35"/>
          <w:rFonts w:hint="eastAsia" w:ascii="黑体" w:hAnsi="黑体" w:eastAsia="黑体" w:cs="黑体"/>
          <w:b w:val="0"/>
          <w:bCs w:val="0"/>
        </w:rPr>
        <w:t>3.竞商文件</w:t>
      </w:r>
      <w:bookmarkEnd w:id="110"/>
      <w:bookmarkEnd w:id="111"/>
    </w:p>
    <w:p w14:paraId="37FFA65F">
      <w:pPr>
        <w:pStyle w:val="4"/>
        <w:ind w:firstLine="643"/>
        <w:rPr>
          <w:rFonts w:eastAsiaTheme="minorEastAsia"/>
          <w:b/>
          <w:bCs/>
        </w:rPr>
      </w:pPr>
      <w:bookmarkStart w:id="112" w:name="_Toc216444964"/>
      <w:bookmarkStart w:id="113" w:name="_Toc106063077"/>
      <w:r>
        <w:rPr>
          <w:rFonts w:eastAsiaTheme="minorEastAsia"/>
          <w:b/>
          <w:bCs/>
        </w:rPr>
        <w:t>3.1竞商文件组成</w:t>
      </w:r>
      <w:bookmarkEnd w:id="112"/>
      <w:bookmarkEnd w:id="113"/>
    </w:p>
    <w:p w14:paraId="659E68EB">
      <w:pPr>
        <w:wordWrap w:val="0"/>
        <w:spacing w:line="579" w:lineRule="exact"/>
        <w:ind w:firstLine="640" w:firstLineChars="200"/>
        <w:rPr>
          <w:rFonts w:eastAsiaTheme="minorEastAsia"/>
          <w:sz w:val="32"/>
          <w:szCs w:val="32"/>
        </w:rPr>
      </w:pPr>
      <w:r>
        <w:rPr>
          <w:rFonts w:eastAsiaTheme="minorEastAsia"/>
          <w:sz w:val="32"/>
          <w:szCs w:val="32"/>
        </w:rPr>
        <w:t>3.1.1竞商文件应包括下列内容：</w:t>
      </w:r>
    </w:p>
    <w:p w14:paraId="092BFA7B">
      <w:pPr>
        <w:wordWrap w:val="0"/>
        <w:spacing w:line="579" w:lineRule="exact"/>
        <w:ind w:firstLine="640" w:firstLineChars="200"/>
        <w:rPr>
          <w:rFonts w:eastAsiaTheme="minorEastAsia"/>
          <w:sz w:val="32"/>
          <w:szCs w:val="32"/>
        </w:rPr>
      </w:pPr>
      <w:r>
        <w:rPr>
          <w:rFonts w:eastAsiaTheme="minorEastAsia"/>
          <w:sz w:val="32"/>
          <w:szCs w:val="32"/>
        </w:rPr>
        <w:t>（1）竞商函；</w:t>
      </w:r>
    </w:p>
    <w:p w14:paraId="773504DE">
      <w:pPr>
        <w:wordWrap w:val="0"/>
        <w:spacing w:line="579" w:lineRule="exact"/>
        <w:ind w:firstLine="640" w:firstLineChars="200"/>
        <w:rPr>
          <w:rFonts w:eastAsiaTheme="minorEastAsia"/>
          <w:sz w:val="32"/>
          <w:szCs w:val="32"/>
        </w:rPr>
      </w:pPr>
      <w:r>
        <w:rPr>
          <w:rFonts w:eastAsiaTheme="minorEastAsia"/>
          <w:sz w:val="32"/>
          <w:szCs w:val="32"/>
        </w:rPr>
        <w:t>（2）法定代表人身份证明或授权委托书；</w:t>
      </w:r>
    </w:p>
    <w:p w14:paraId="48089DBA">
      <w:pPr>
        <w:wordWrap w:val="0"/>
        <w:spacing w:line="579" w:lineRule="exact"/>
        <w:ind w:firstLine="640" w:firstLineChars="200"/>
        <w:rPr>
          <w:rFonts w:eastAsiaTheme="minorEastAsia"/>
          <w:sz w:val="32"/>
          <w:szCs w:val="32"/>
        </w:rPr>
      </w:pPr>
      <w:r>
        <w:rPr>
          <w:rFonts w:eastAsiaTheme="minorEastAsia"/>
          <w:sz w:val="32"/>
          <w:szCs w:val="32"/>
        </w:rPr>
        <w:t>（3）联合体协议书；</w:t>
      </w:r>
    </w:p>
    <w:p w14:paraId="0D97C3C3">
      <w:pPr>
        <w:wordWrap w:val="0"/>
        <w:spacing w:line="579" w:lineRule="exact"/>
        <w:ind w:firstLine="640" w:firstLineChars="200"/>
        <w:rPr>
          <w:rFonts w:eastAsiaTheme="minorEastAsia"/>
          <w:sz w:val="32"/>
          <w:szCs w:val="32"/>
        </w:rPr>
      </w:pPr>
      <w:r>
        <w:rPr>
          <w:rFonts w:eastAsiaTheme="minorEastAsia"/>
          <w:sz w:val="32"/>
          <w:szCs w:val="32"/>
        </w:rPr>
        <w:t>（4）竞商保证金；</w:t>
      </w:r>
    </w:p>
    <w:p w14:paraId="123DC57E">
      <w:pPr>
        <w:wordWrap w:val="0"/>
        <w:spacing w:line="579" w:lineRule="exact"/>
        <w:ind w:firstLine="640" w:firstLineChars="200"/>
        <w:rPr>
          <w:rFonts w:eastAsiaTheme="minorEastAsia"/>
          <w:sz w:val="32"/>
          <w:szCs w:val="32"/>
        </w:rPr>
      </w:pPr>
      <w:r>
        <w:rPr>
          <w:rFonts w:eastAsiaTheme="minorEastAsia"/>
          <w:sz w:val="32"/>
          <w:szCs w:val="32"/>
        </w:rPr>
        <w:t>（</w:t>
      </w:r>
      <w:r>
        <w:rPr>
          <w:rFonts w:hint="eastAsia" w:eastAsiaTheme="minorEastAsia"/>
          <w:sz w:val="32"/>
          <w:szCs w:val="32"/>
        </w:rPr>
        <w:t>5</w:t>
      </w:r>
      <w:r>
        <w:rPr>
          <w:rFonts w:eastAsiaTheme="minorEastAsia"/>
          <w:sz w:val="32"/>
          <w:szCs w:val="32"/>
        </w:rPr>
        <w:t>）资格审查资料；</w:t>
      </w:r>
    </w:p>
    <w:p w14:paraId="66CE2858">
      <w:pPr>
        <w:wordWrap w:val="0"/>
        <w:spacing w:line="579" w:lineRule="exact"/>
        <w:ind w:firstLine="640" w:firstLineChars="200"/>
        <w:rPr>
          <w:rFonts w:eastAsiaTheme="minorEastAsia"/>
          <w:sz w:val="32"/>
          <w:szCs w:val="32"/>
        </w:rPr>
      </w:pPr>
      <w:r>
        <w:rPr>
          <w:rFonts w:eastAsiaTheme="minorEastAsia"/>
          <w:sz w:val="32"/>
          <w:szCs w:val="32"/>
        </w:rPr>
        <w:t>（</w:t>
      </w:r>
      <w:r>
        <w:rPr>
          <w:rFonts w:hint="eastAsia" w:eastAsiaTheme="minorEastAsia"/>
          <w:sz w:val="32"/>
          <w:szCs w:val="32"/>
        </w:rPr>
        <w:t>6</w:t>
      </w:r>
      <w:r>
        <w:rPr>
          <w:rFonts w:eastAsiaTheme="minorEastAsia"/>
          <w:sz w:val="32"/>
          <w:szCs w:val="32"/>
        </w:rPr>
        <w:t>）实施方案（服务计划）；</w:t>
      </w:r>
    </w:p>
    <w:p w14:paraId="0DEEB34E">
      <w:pPr>
        <w:wordWrap w:val="0"/>
        <w:spacing w:line="579" w:lineRule="exact"/>
        <w:ind w:firstLine="640" w:firstLineChars="200"/>
        <w:rPr>
          <w:rFonts w:eastAsiaTheme="minorEastAsia"/>
          <w:sz w:val="32"/>
          <w:szCs w:val="32"/>
        </w:rPr>
      </w:pPr>
      <w:r>
        <w:rPr>
          <w:rFonts w:eastAsiaTheme="minorEastAsia"/>
          <w:sz w:val="32"/>
          <w:szCs w:val="32"/>
        </w:rPr>
        <w:t>（</w:t>
      </w:r>
      <w:r>
        <w:rPr>
          <w:rFonts w:hint="eastAsia" w:eastAsiaTheme="minorEastAsia"/>
          <w:sz w:val="32"/>
          <w:szCs w:val="32"/>
        </w:rPr>
        <w:t>7</w:t>
      </w:r>
      <w:r>
        <w:rPr>
          <w:rFonts w:eastAsiaTheme="minorEastAsia"/>
          <w:sz w:val="32"/>
          <w:szCs w:val="32"/>
        </w:rPr>
        <w:t>）竞商人须知前附表规定的其他资料。</w:t>
      </w:r>
    </w:p>
    <w:p w14:paraId="19616A11">
      <w:pPr>
        <w:wordWrap w:val="0"/>
        <w:spacing w:line="579" w:lineRule="exact"/>
        <w:ind w:firstLine="640" w:firstLineChars="200"/>
        <w:rPr>
          <w:rFonts w:eastAsiaTheme="minorEastAsia"/>
          <w:sz w:val="32"/>
          <w:szCs w:val="32"/>
        </w:rPr>
      </w:pPr>
      <w:r>
        <w:rPr>
          <w:rFonts w:eastAsiaTheme="minorEastAsia"/>
          <w:sz w:val="32"/>
          <w:szCs w:val="32"/>
        </w:rPr>
        <w:t>竞商人在评审过程中作出的符合招商文件规定的澄清确认，构成竞商文件的组成部分。</w:t>
      </w:r>
    </w:p>
    <w:p w14:paraId="492EC087">
      <w:pPr>
        <w:wordWrap w:val="0"/>
        <w:spacing w:line="579" w:lineRule="exact"/>
        <w:ind w:firstLine="640" w:firstLineChars="200"/>
        <w:rPr>
          <w:rFonts w:eastAsiaTheme="minorEastAsia"/>
          <w:sz w:val="32"/>
          <w:szCs w:val="32"/>
        </w:rPr>
      </w:pPr>
      <w:r>
        <w:rPr>
          <w:rFonts w:eastAsiaTheme="minorEastAsia"/>
          <w:sz w:val="32"/>
          <w:szCs w:val="32"/>
        </w:rPr>
        <w:t>3.1.2招商文件规定不接受联合体竞商的，或竞商人没有组成联合体的，竞商文件不包括招商文件规定的联合体协议书。</w:t>
      </w:r>
    </w:p>
    <w:p w14:paraId="219CD748">
      <w:pPr>
        <w:wordWrap w:val="0"/>
        <w:spacing w:line="579" w:lineRule="exact"/>
        <w:ind w:firstLine="640" w:firstLineChars="200"/>
        <w:rPr>
          <w:rFonts w:eastAsiaTheme="minorEastAsia"/>
          <w:sz w:val="32"/>
          <w:szCs w:val="32"/>
        </w:rPr>
      </w:pPr>
      <w:r>
        <w:rPr>
          <w:rFonts w:eastAsiaTheme="minorEastAsia"/>
          <w:sz w:val="32"/>
          <w:szCs w:val="32"/>
        </w:rPr>
        <w:t>3.1.3招商文件未要求提交竞商保证金的，竞商文件不包括招商文件规定的竞商保证金。</w:t>
      </w:r>
    </w:p>
    <w:p w14:paraId="18FBAFA3">
      <w:pPr>
        <w:pStyle w:val="4"/>
        <w:ind w:firstLine="643"/>
        <w:rPr>
          <w:rFonts w:eastAsiaTheme="minorEastAsia"/>
          <w:b/>
          <w:bCs/>
        </w:rPr>
      </w:pPr>
      <w:bookmarkStart w:id="114" w:name="_Toc216444965"/>
      <w:bookmarkStart w:id="115" w:name="_Toc71362226"/>
      <w:bookmarkStart w:id="116" w:name="_Toc106063078"/>
      <w:bookmarkStart w:id="117" w:name="_Toc492300584"/>
      <w:r>
        <w:rPr>
          <w:rFonts w:eastAsiaTheme="minorEastAsia"/>
          <w:b/>
          <w:bCs/>
        </w:rPr>
        <w:t>3.2竞商报价</w:t>
      </w:r>
      <w:bookmarkEnd w:id="114"/>
      <w:bookmarkEnd w:id="115"/>
      <w:bookmarkEnd w:id="116"/>
      <w:bookmarkEnd w:id="117"/>
    </w:p>
    <w:p w14:paraId="0A8DC8D3">
      <w:pPr>
        <w:wordWrap w:val="0"/>
        <w:spacing w:line="579" w:lineRule="exact"/>
        <w:ind w:firstLine="640" w:firstLineChars="200"/>
        <w:rPr>
          <w:rFonts w:eastAsiaTheme="minorEastAsia"/>
          <w:sz w:val="32"/>
          <w:szCs w:val="32"/>
        </w:rPr>
      </w:pPr>
      <w:r>
        <w:rPr>
          <w:rFonts w:eastAsiaTheme="minorEastAsia"/>
          <w:sz w:val="32"/>
          <w:szCs w:val="32"/>
        </w:rPr>
        <w:t>3.2.1竞商报价应包括国家规定的增值税税金（投资项目无税金），除竞商人须知前附表另有规定外，增值税税金按一般计税方法计算。</w:t>
      </w:r>
    </w:p>
    <w:p w14:paraId="7C5DFA80">
      <w:pPr>
        <w:wordWrap w:val="0"/>
        <w:spacing w:line="579" w:lineRule="exact"/>
        <w:ind w:firstLine="640" w:firstLineChars="200"/>
        <w:rPr>
          <w:rFonts w:eastAsiaTheme="minorEastAsia"/>
          <w:sz w:val="32"/>
          <w:szCs w:val="32"/>
        </w:rPr>
      </w:pPr>
      <w:r>
        <w:rPr>
          <w:rFonts w:eastAsiaTheme="minorEastAsia"/>
          <w:sz w:val="32"/>
          <w:szCs w:val="32"/>
        </w:rPr>
        <w:t>3.2.2竞商人应充分了解该项目的总体情况以及影响竞商报价的全部因素和要求。</w:t>
      </w:r>
    </w:p>
    <w:p w14:paraId="3C5FF504">
      <w:pPr>
        <w:wordWrap w:val="0"/>
        <w:spacing w:line="579" w:lineRule="exact"/>
        <w:ind w:firstLine="640" w:firstLineChars="200"/>
        <w:rPr>
          <w:rFonts w:eastAsiaTheme="minorEastAsia"/>
          <w:sz w:val="32"/>
          <w:szCs w:val="32"/>
        </w:rPr>
      </w:pPr>
      <w:r>
        <w:rPr>
          <w:rFonts w:eastAsiaTheme="minorEastAsia"/>
          <w:sz w:val="32"/>
          <w:szCs w:val="32"/>
        </w:rPr>
        <w:t>3.2.</w:t>
      </w:r>
      <w:r>
        <w:rPr>
          <w:rFonts w:hint="eastAsia" w:eastAsiaTheme="minorEastAsia"/>
          <w:sz w:val="32"/>
          <w:szCs w:val="32"/>
        </w:rPr>
        <w:t>3</w:t>
      </w:r>
      <w:r>
        <w:rPr>
          <w:rFonts w:eastAsiaTheme="minorEastAsia"/>
          <w:sz w:val="32"/>
          <w:szCs w:val="32"/>
        </w:rPr>
        <w:t>招商人设有招商底价的，竞商人的竞商报价不得低于招商底价，招商底价在竞商人须知前附表或招商公告</w:t>
      </w:r>
      <w:r>
        <w:rPr>
          <w:rFonts w:hint="eastAsia" w:eastAsiaTheme="minorEastAsia"/>
          <w:sz w:val="32"/>
          <w:szCs w:val="32"/>
        </w:rPr>
        <w:t>、</w:t>
      </w:r>
      <w:r>
        <w:rPr>
          <w:rFonts w:eastAsiaTheme="minorEastAsia"/>
          <w:sz w:val="32"/>
          <w:szCs w:val="32"/>
        </w:rPr>
        <w:t>竞商邀请书中载明</w:t>
      </w:r>
      <w:r>
        <w:rPr>
          <w:rFonts w:hint="eastAsia" w:eastAsiaTheme="minorEastAsia"/>
          <w:sz w:val="32"/>
          <w:szCs w:val="32"/>
        </w:rPr>
        <w:t>(广告媒体类招商项目不需在招商公告、</w:t>
      </w:r>
      <w:r>
        <w:rPr>
          <w:rFonts w:eastAsiaTheme="minorEastAsia"/>
          <w:sz w:val="32"/>
          <w:szCs w:val="32"/>
        </w:rPr>
        <w:t>竞商邀请书中载明</w:t>
      </w:r>
      <w:r>
        <w:rPr>
          <w:rFonts w:hint="eastAsia" w:eastAsiaTheme="minorEastAsia"/>
          <w:sz w:val="32"/>
          <w:szCs w:val="32"/>
        </w:rPr>
        <w:t>，</w:t>
      </w:r>
      <w:r>
        <w:rPr>
          <w:rFonts w:eastAsiaTheme="minorEastAsia"/>
          <w:sz w:val="32"/>
          <w:szCs w:val="32"/>
        </w:rPr>
        <w:t>只需写在竞商人须知前附表</w:t>
      </w:r>
      <w:r>
        <w:rPr>
          <w:rFonts w:hint="eastAsia" w:eastAsiaTheme="minorEastAsia"/>
          <w:sz w:val="32"/>
          <w:szCs w:val="32"/>
        </w:rPr>
        <w:t>)</w:t>
      </w:r>
      <w:r>
        <w:rPr>
          <w:rFonts w:eastAsiaTheme="minorEastAsia"/>
          <w:sz w:val="32"/>
          <w:szCs w:val="32"/>
        </w:rPr>
        <w:t>。</w:t>
      </w:r>
    </w:p>
    <w:p w14:paraId="48475F50">
      <w:pPr>
        <w:wordWrap w:val="0"/>
        <w:spacing w:line="579" w:lineRule="exact"/>
        <w:ind w:firstLine="640" w:firstLineChars="200"/>
        <w:rPr>
          <w:rFonts w:eastAsiaTheme="minorEastAsia"/>
          <w:sz w:val="32"/>
          <w:szCs w:val="32"/>
        </w:rPr>
      </w:pPr>
      <w:r>
        <w:rPr>
          <w:rFonts w:eastAsiaTheme="minorEastAsia"/>
          <w:sz w:val="32"/>
          <w:szCs w:val="32"/>
        </w:rPr>
        <w:t>3.2.</w:t>
      </w:r>
      <w:r>
        <w:rPr>
          <w:rFonts w:hint="eastAsia" w:eastAsiaTheme="minorEastAsia"/>
          <w:sz w:val="32"/>
          <w:szCs w:val="32"/>
        </w:rPr>
        <w:t>4</w:t>
      </w:r>
      <w:r>
        <w:rPr>
          <w:rFonts w:eastAsiaTheme="minorEastAsia"/>
          <w:sz w:val="32"/>
          <w:szCs w:val="32"/>
        </w:rPr>
        <w:t>竞商人的</w:t>
      </w:r>
      <w:r>
        <w:rPr>
          <w:rFonts w:hint="eastAsia" w:eastAsiaTheme="minorEastAsia"/>
          <w:sz w:val="32"/>
          <w:szCs w:val="32"/>
        </w:rPr>
        <w:t>每次</w:t>
      </w:r>
      <w:r>
        <w:rPr>
          <w:rFonts w:eastAsiaTheme="minorEastAsia"/>
          <w:sz w:val="32"/>
          <w:szCs w:val="32"/>
        </w:rPr>
        <w:t>报价是唯一的，</w:t>
      </w:r>
      <w:r>
        <w:rPr>
          <w:rFonts w:hint="eastAsia" w:eastAsiaTheme="minorEastAsia"/>
          <w:sz w:val="32"/>
          <w:szCs w:val="32"/>
        </w:rPr>
        <w:t>国铁招商平台</w:t>
      </w:r>
      <w:r>
        <w:rPr>
          <w:rFonts w:eastAsiaTheme="minorEastAsia"/>
          <w:sz w:val="32"/>
          <w:szCs w:val="32"/>
        </w:rPr>
        <w:t>不接受任何选择性报价。</w:t>
      </w:r>
    </w:p>
    <w:p w14:paraId="75205720">
      <w:pPr>
        <w:wordWrap w:val="0"/>
        <w:spacing w:line="579" w:lineRule="exact"/>
        <w:ind w:firstLine="640" w:firstLineChars="200"/>
        <w:rPr>
          <w:rFonts w:eastAsiaTheme="minorEastAsia"/>
          <w:sz w:val="32"/>
          <w:szCs w:val="32"/>
        </w:rPr>
      </w:pPr>
      <w:r>
        <w:rPr>
          <w:rFonts w:hint="eastAsia" w:eastAsiaTheme="minorEastAsia"/>
          <w:sz w:val="32"/>
          <w:szCs w:val="32"/>
        </w:rPr>
        <w:t>3.2.5竞商人的每次报价均在国铁招商平台进行，代理机构不接受其他报价形式。</w:t>
      </w:r>
    </w:p>
    <w:p w14:paraId="74BB695F">
      <w:pPr>
        <w:wordWrap w:val="0"/>
        <w:spacing w:line="579" w:lineRule="exact"/>
        <w:ind w:firstLine="640" w:firstLineChars="200"/>
        <w:rPr>
          <w:rFonts w:eastAsiaTheme="minorEastAsia"/>
          <w:sz w:val="32"/>
          <w:szCs w:val="32"/>
        </w:rPr>
      </w:pPr>
      <w:r>
        <w:rPr>
          <w:rFonts w:eastAsiaTheme="minorEastAsia"/>
          <w:sz w:val="32"/>
          <w:szCs w:val="32"/>
        </w:rPr>
        <w:t>3.2.</w:t>
      </w:r>
      <w:r>
        <w:rPr>
          <w:rFonts w:hint="eastAsia" w:eastAsiaTheme="minorEastAsia"/>
          <w:sz w:val="32"/>
          <w:szCs w:val="32"/>
        </w:rPr>
        <w:t>6</w:t>
      </w:r>
      <w:r>
        <w:rPr>
          <w:rFonts w:eastAsiaTheme="minorEastAsia"/>
          <w:sz w:val="32"/>
          <w:szCs w:val="32"/>
        </w:rPr>
        <w:t>竞商报价的其他要求见竞商人须知前附表。</w:t>
      </w:r>
    </w:p>
    <w:p w14:paraId="54C6605D">
      <w:pPr>
        <w:pStyle w:val="4"/>
        <w:ind w:firstLine="643"/>
        <w:rPr>
          <w:rFonts w:eastAsiaTheme="minorEastAsia"/>
          <w:b/>
          <w:bCs/>
        </w:rPr>
      </w:pPr>
      <w:bookmarkStart w:id="118" w:name="_Toc106063079"/>
      <w:bookmarkStart w:id="119" w:name="_Toc216444966"/>
      <w:r>
        <w:rPr>
          <w:rFonts w:eastAsiaTheme="minorEastAsia"/>
          <w:b/>
          <w:bCs/>
        </w:rPr>
        <w:t>3.3竞商有效期</w:t>
      </w:r>
      <w:bookmarkEnd w:id="118"/>
      <w:bookmarkEnd w:id="119"/>
    </w:p>
    <w:p w14:paraId="596BBD8E">
      <w:pPr>
        <w:wordWrap w:val="0"/>
        <w:spacing w:line="579" w:lineRule="exact"/>
        <w:ind w:firstLine="640" w:firstLineChars="200"/>
        <w:rPr>
          <w:rFonts w:eastAsiaTheme="minorEastAsia"/>
          <w:sz w:val="32"/>
          <w:szCs w:val="32"/>
        </w:rPr>
      </w:pPr>
      <w:r>
        <w:rPr>
          <w:rFonts w:eastAsiaTheme="minorEastAsia"/>
          <w:sz w:val="32"/>
          <w:szCs w:val="32"/>
        </w:rPr>
        <w:t>3.3.1竞商有效期见竞商人须知前附表。在竞商有效期内，竞商人撤销竞商文件的，应承担招商文件规定的责任。</w:t>
      </w:r>
    </w:p>
    <w:p w14:paraId="1553CE66">
      <w:pPr>
        <w:wordWrap w:val="0"/>
        <w:spacing w:line="579" w:lineRule="exact"/>
        <w:ind w:firstLine="640" w:firstLineChars="200"/>
        <w:rPr>
          <w:rFonts w:eastAsiaTheme="minorEastAsia"/>
          <w:sz w:val="32"/>
          <w:szCs w:val="32"/>
        </w:rPr>
      </w:pPr>
      <w:r>
        <w:rPr>
          <w:rFonts w:eastAsiaTheme="minorEastAsia"/>
          <w:sz w:val="32"/>
          <w:szCs w:val="32"/>
        </w:rPr>
        <w:t>3.3.2出现特殊情况需要延长竞商有效期的，招商人以书面形式或通过国铁招商平台通知所有竞商人延长竞商有效期。竞商人应予以书面答复，竞商人同意延长的，应相应延长其竞商保证金的有效期，但不得要求或被允许修改其竞商文件；竞商人拒绝延长的，其竞商失效，但竞商人有权收回其竞商保证金。</w:t>
      </w:r>
    </w:p>
    <w:p w14:paraId="4B21E26A">
      <w:pPr>
        <w:pStyle w:val="4"/>
        <w:ind w:firstLine="643"/>
        <w:rPr>
          <w:rFonts w:eastAsiaTheme="minorEastAsia"/>
          <w:b/>
          <w:bCs/>
        </w:rPr>
      </w:pPr>
      <w:bookmarkStart w:id="120" w:name="_Toc106063080"/>
      <w:bookmarkStart w:id="121" w:name="_Toc216444967"/>
      <w:r>
        <w:rPr>
          <w:rFonts w:eastAsiaTheme="minorEastAsia"/>
          <w:b/>
          <w:bCs/>
        </w:rPr>
        <w:t>3.4竞商保证金</w:t>
      </w:r>
      <w:bookmarkEnd w:id="120"/>
      <w:bookmarkEnd w:id="121"/>
    </w:p>
    <w:p w14:paraId="6DF7E1A9">
      <w:pPr>
        <w:wordWrap w:val="0"/>
        <w:spacing w:line="579" w:lineRule="exact"/>
        <w:ind w:firstLine="640" w:firstLineChars="200"/>
        <w:rPr>
          <w:rFonts w:eastAsiaTheme="minorEastAsia"/>
          <w:sz w:val="32"/>
          <w:szCs w:val="32"/>
        </w:rPr>
      </w:pPr>
      <w:r>
        <w:rPr>
          <w:rFonts w:eastAsiaTheme="minorEastAsia"/>
          <w:sz w:val="32"/>
          <w:szCs w:val="32"/>
        </w:rPr>
        <w:t>3.4.1竞商人在竞商文件提交的同时，应按竞商人须知前附表规定的金额、形式和第六章“竞商文件格式”规定的竞商保证金格式递交竞商保证金，并作为其竞商文件的组成部分。竞商保证金有效期应与竞商有效期一致。</w:t>
      </w:r>
    </w:p>
    <w:p w14:paraId="5998F279">
      <w:pPr>
        <w:wordWrap w:val="0"/>
        <w:spacing w:line="579" w:lineRule="exact"/>
        <w:ind w:firstLine="640" w:firstLineChars="200"/>
        <w:rPr>
          <w:rFonts w:eastAsiaTheme="minorEastAsia"/>
          <w:b/>
          <w:bCs/>
          <w:sz w:val="32"/>
          <w:szCs w:val="32"/>
        </w:rPr>
      </w:pPr>
      <w:r>
        <w:rPr>
          <w:rFonts w:eastAsiaTheme="minorEastAsia"/>
          <w:sz w:val="32"/>
          <w:szCs w:val="32"/>
        </w:rPr>
        <w:t>境内竞商人以现金或者支票形式提交的竞商保证金，企业应当从其基本账户转出并在竞商文件中附上基本账户开户证明</w:t>
      </w:r>
      <w:r>
        <w:rPr>
          <w:rFonts w:hint="eastAsia" w:eastAsiaTheme="minorEastAsia"/>
          <w:sz w:val="32"/>
          <w:szCs w:val="32"/>
        </w:rPr>
        <w:t>，</w:t>
      </w:r>
      <w:r>
        <w:rPr>
          <w:rFonts w:eastAsiaTheme="minorEastAsia"/>
          <w:sz w:val="32"/>
          <w:szCs w:val="32"/>
        </w:rPr>
        <w:t>自然人应当从本人基本账户转出</w:t>
      </w:r>
      <w:r>
        <w:rPr>
          <w:rFonts w:hint="eastAsia" w:eastAsiaTheme="minorEastAsia"/>
          <w:sz w:val="32"/>
          <w:szCs w:val="32"/>
        </w:rPr>
        <w:t>，</w:t>
      </w:r>
      <w:r>
        <w:rPr>
          <w:rFonts w:eastAsiaTheme="minorEastAsia"/>
          <w:sz w:val="32"/>
          <w:szCs w:val="32"/>
        </w:rPr>
        <w:t>如从其他基本账户转出</w:t>
      </w:r>
      <w:r>
        <w:rPr>
          <w:rFonts w:hint="eastAsia" w:eastAsiaTheme="minorEastAsia"/>
          <w:sz w:val="32"/>
          <w:szCs w:val="32"/>
        </w:rPr>
        <w:t>，</w:t>
      </w:r>
      <w:r>
        <w:rPr>
          <w:rFonts w:eastAsiaTheme="minorEastAsia"/>
          <w:sz w:val="32"/>
          <w:szCs w:val="32"/>
        </w:rPr>
        <w:t>需在报名阶段上传相应的竞商保证金缴纳授权代理。以银行保函方式提交的竞商保证金应按第六章“竞商文件格式”规定的格式附担保函扫描件。联合体竞商的，其竞商保证金可以由牵头人递交，并应符合竞商人须知前附表的规定，对联合体各成员具有约束力</w:t>
      </w:r>
      <w:r>
        <w:rPr>
          <w:rFonts w:hint="eastAsia" w:eastAsiaTheme="minorEastAsia"/>
          <w:b/>
          <w:bCs/>
          <w:sz w:val="32"/>
          <w:szCs w:val="32"/>
        </w:rPr>
        <w:t>。</w:t>
      </w:r>
    </w:p>
    <w:p w14:paraId="5B9B0351">
      <w:pPr>
        <w:wordWrap w:val="0"/>
        <w:spacing w:line="579" w:lineRule="exact"/>
        <w:ind w:firstLine="640" w:firstLineChars="200"/>
        <w:rPr>
          <w:rFonts w:eastAsiaTheme="minorEastAsia"/>
          <w:sz w:val="32"/>
          <w:szCs w:val="32"/>
        </w:rPr>
      </w:pPr>
      <w:r>
        <w:rPr>
          <w:rFonts w:eastAsiaTheme="minorEastAsia"/>
          <w:sz w:val="32"/>
          <w:szCs w:val="32"/>
        </w:rPr>
        <w:t>3.4.2竞商人未按招商文件要求提交竞商保证金的，代理机构取消其竞商资格。</w:t>
      </w:r>
    </w:p>
    <w:p w14:paraId="64DB21D3">
      <w:pPr>
        <w:wordWrap w:val="0"/>
        <w:spacing w:line="579" w:lineRule="exact"/>
        <w:ind w:firstLine="640" w:firstLineChars="200"/>
        <w:rPr>
          <w:rFonts w:eastAsiaTheme="minorEastAsia"/>
          <w:sz w:val="32"/>
          <w:szCs w:val="32"/>
        </w:rPr>
      </w:pPr>
      <w:r>
        <w:rPr>
          <w:rFonts w:eastAsiaTheme="minorEastAsia"/>
          <w:sz w:val="32"/>
          <w:szCs w:val="32"/>
        </w:rPr>
        <w:t>3.4.3在中商通知书发出后5个工作日内</w:t>
      </w:r>
      <w:r>
        <w:rPr>
          <w:rFonts w:hint="eastAsia" w:eastAsiaTheme="minorEastAsia"/>
          <w:sz w:val="32"/>
          <w:szCs w:val="32"/>
        </w:rPr>
        <w:t>，</w:t>
      </w:r>
      <w:r>
        <w:rPr>
          <w:rFonts w:eastAsiaTheme="minorEastAsia"/>
          <w:sz w:val="32"/>
          <w:szCs w:val="32"/>
        </w:rPr>
        <w:t>代理机构向中商候选人以外的其他竞商人退还竞商保证金；招商人与中商人签订合同后5个工作日内</w:t>
      </w:r>
      <w:r>
        <w:rPr>
          <w:rFonts w:hint="eastAsia" w:eastAsiaTheme="minorEastAsia"/>
          <w:sz w:val="32"/>
          <w:szCs w:val="32"/>
        </w:rPr>
        <w:t>，</w:t>
      </w:r>
      <w:r>
        <w:rPr>
          <w:rFonts w:eastAsiaTheme="minorEastAsia"/>
          <w:sz w:val="32"/>
          <w:szCs w:val="32"/>
        </w:rPr>
        <w:t>代理机构向中商人和其他中商候选人退还竞商保证金。银行汇票、电汇或者支票形式提交的竞商保证金，应退还至竞商人原账户。招商人是否退还竞商保证金同期存款利息见竞商人须知前附表规定。</w:t>
      </w:r>
    </w:p>
    <w:p w14:paraId="45AD8EF8">
      <w:pPr>
        <w:wordWrap w:val="0"/>
        <w:spacing w:line="579" w:lineRule="exact"/>
        <w:ind w:firstLine="640" w:firstLineChars="200"/>
        <w:rPr>
          <w:rFonts w:eastAsiaTheme="minorEastAsia"/>
          <w:sz w:val="32"/>
          <w:szCs w:val="32"/>
        </w:rPr>
      </w:pPr>
      <w:r>
        <w:rPr>
          <w:rFonts w:eastAsiaTheme="minorEastAsia"/>
          <w:sz w:val="32"/>
          <w:szCs w:val="32"/>
        </w:rPr>
        <w:t>3.4.4竞商保证金是为了保护招商人免遭因竞商人</w:t>
      </w:r>
      <w:r>
        <w:rPr>
          <w:rFonts w:hint="eastAsia" w:eastAsiaTheme="minorEastAsia"/>
          <w:sz w:val="32"/>
          <w:szCs w:val="32"/>
        </w:rPr>
        <w:t>不良</w:t>
      </w:r>
      <w:r>
        <w:rPr>
          <w:rFonts w:eastAsiaTheme="minorEastAsia"/>
          <w:sz w:val="32"/>
          <w:szCs w:val="32"/>
        </w:rPr>
        <w:t>行为而蒙受的损失，有下列情形之一的，竞商保证金将不予退还：</w:t>
      </w:r>
    </w:p>
    <w:p w14:paraId="2E52887A">
      <w:pPr>
        <w:wordWrap w:val="0"/>
        <w:spacing w:line="579" w:lineRule="exact"/>
        <w:ind w:firstLine="640" w:firstLineChars="200"/>
        <w:rPr>
          <w:rFonts w:eastAsiaTheme="minorEastAsia"/>
          <w:sz w:val="32"/>
          <w:szCs w:val="32"/>
        </w:rPr>
      </w:pPr>
      <w:r>
        <w:rPr>
          <w:rFonts w:eastAsiaTheme="minorEastAsia"/>
          <w:sz w:val="32"/>
          <w:szCs w:val="32"/>
        </w:rPr>
        <w:t>（1）竞商人在规定的竞商有效期内撤销竞商文件；</w:t>
      </w:r>
    </w:p>
    <w:p w14:paraId="2F4A75A1">
      <w:pPr>
        <w:wordWrap w:val="0"/>
        <w:spacing w:line="579" w:lineRule="exact"/>
        <w:ind w:firstLine="640" w:firstLineChars="200"/>
        <w:rPr>
          <w:rFonts w:eastAsiaTheme="minorEastAsia"/>
          <w:sz w:val="32"/>
          <w:szCs w:val="32"/>
        </w:rPr>
      </w:pPr>
      <w:r>
        <w:rPr>
          <w:rFonts w:eastAsiaTheme="minorEastAsia"/>
          <w:sz w:val="32"/>
          <w:szCs w:val="32"/>
        </w:rPr>
        <w:t>（2）中商人放弃中商或无正当理由不与招商人订立合同，在签订合同时向招商人提出附加条件，或者不按照招商文件要求提交履约保证金；</w:t>
      </w:r>
    </w:p>
    <w:p w14:paraId="568F7C00">
      <w:pPr>
        <w:wordWrap w:val="0"/>
        <w:spacing w:line="579" w:lineRule="exact"/>
        <w:ind w:firstLine="640" w:firstLineChars="200"/>
        <w:rPr>
          <w:rFonts w:eastAsiaTheme="minorEastAsia"/>
          <w:sz w:val="32"/>
          <w:szCs w:val="32"/>
        </w:rPr>
      </w:pPr>
      <w:r>
        <w:rPr>
          <w:rFonts w:eastAsiaTheme="minorEastAsia"/>
          <w:sz w:val="32"/>
          <w:szCs w:val="32"/>
        </w:rPr>
        <w:t>（3）发生竞商人须知前附表规定的其他可以不予退还竞商保证金的情形</w:t>
      </w:r>
    </w:p>
    <w:p w14:paraId="5994F606">
      <w:pPr>
        <w:pStyle w:val="4"/>
        <w:ind w:firstLine="643"/>
        <w:rPr>
          <w:rFonts w:eastAsiaTheme="minorEastAsia"/>
          <w:b/>
          <w:bCs/>
        </w:rPr>
      </w:pPr>
      <w:bookmarkStart w:id="122" w:name="_Toc106063081"/>
      <w:bookmarkStart w:id="123" w:name="_Toc216444968"/>
      <w:r>
        <w:rPr>
          <w:rFonts w:eastAsiaTheme="minorEastAsia"/>
          <w:b/>
          <w:bCs/>
        </w:rPr>
        <w:t>3.5资格审查资料</w:t>
      </w:r>
      <w:bookmarkEnd w:id="122"/>
      <w:bookmarkEnd w:id="123"/>
    </w:p>
    <w:p w14:paraId="42AF1ED8">
      <w:pPr>
        <w:wordWrap w:val="0"/>
        <w:spacing w:line="579" w:lineRule="exact"/>
        <w:ind w:firstLine="640" w:firstLineChars="200"/>
        <w:rPr>
          <w:rFonts w:eastAsiaTheme="minorEastAsia"/>
          <w:sz w:val="32"/>
          <w:szCs w:val="32"/>
        </w:rPr>
      </w:pPr>
      <w:r>
        <w:rPr>
          <w:rFonts w:eastAsiaTheme="minorEastAsia"/>
          <w:sz w:val="32"/>
          <w:szCs w:val="32"/>
        </w:rPr>
        <w:t>除竞商人须知前附表另有规定外，竞商人应按下列规定提供资格审查资料，以证明其满足本章第1.</w:t>
      </w:r>
      <w:r>
        <w:rPr>
          <w:rFonts w:hint="eastAsia" w:eastAsiaTheme="minorEastAsia"/>
          <w:sz w:val="32"/>
          <w:szCs w:val="32"/>
        </w:rPr>
        <w:t>1.</w:t>
      </w:r>
      <w:r>
        <w:rPr>
          <w:rFonts w:eastAsiaTheme="minorEastAsia"/>
          <w:sz w:val="32"/>
          <w:szCs w:val="32"/>
        </w:rPr>
        <w:t>2款规定的资质、财务、业绩、信誉等要求。</w:t>
      </w:r>
    </w:p>
    <w:p w14:paraId="533F1611">
      <w:pPr>
        <w:wordWrap w:val="0"/>
        <w:spacing w:line="579" w:lineRule="exact"/>
        <w:ind w:firstLine="640" w:firstLineChars="200"/>
        <w:rPr>
          <w:rFonts w:eastAsiaTheme="minorEastAsia"/>
          <w:sz w:val="32"/>
          <w:szCs w:val="32"/>
        </w:rPr>
      </w:pPr>
      <w:r>
        <w:rPr>
          <w:rFonts w:eastAsiaTheme="minorEastAsia"/>
          <w:sz w:val="32"/>
          <w:szCs w:val="32"/>
        </w:rPr>
        <w:t>3.5.1“竞商人基本情况表”应包含竞商人资格或资质证书副本等材料扫描件：</w:t>
      </w:r>
    </w:p>
    <w:p w14:paraId="363E5C99">
      <w:pPr>
        <w:wordWrap w:val="0"/>
        <w:spacing w:line="579" w:lineRule="exact"/>
        <w:ind w:firstLine="640" w:firstLineChars="200"/>
        <w:rPr>
          <w:rFonts w:eastAsiaTheme="minorEastAsia"/>
          <w:sz w:val="32"/>
          <w:szCs w:val="32"/>
        </w:rPr>
      </w:pPr>
      <w:r>
        <w:rPr>
          <w:rFonts w:eastAsiaTheme="minorEastAsia"/>
          <w:sz w:val="32"/>
          <w:szCs w:val="32"/>
        </w:rPr>
        <w:t>（1）竞商人为企业的，应提交营业执照和组织机构代码证的复印件（按照“三证合一”或“五证合一”登记制度进行登记的，可仅提供营业执照扫描件）；</w:t>
      </w:r>
    </w:p>
    <w:p w14:paraId="11732BEE">
      <w:pPr>
        <w:wordWrap w:val="0"/>
        <w:spacing w:line="579" w:lineRule="exact"/>
        <w:ind w:firstLine="640" w:firstLineChars="200"/>
        <w:rPr>
          <w:rFonts w:eastAsiaTheme="minorEastAsia"/>
          <w:sz w:val="32"/>
          <w:szCs w:val="32"/>
        </w:rPr>
      </w:pPr>
      <w:r>
        <w:rPr>
          <w:rFonts w:eastAsiaTheme="minorEastAsia"/>
          <w:sz w:val="32"/>
          <w:szCs w:val="32"/>
        </w:rPr>
        <w:t>（2）竞商人为依法允许经营的事业单位的，应提交事业单位法人证书和组织机构代码证的扫描件。</w:t>
      </w:r>
    </w:p>
    <w:p w14:paraId="0A6914D8">
      <w:pPr>
        <w:wordWrap w:val="0"/>
        <w:spacing w:line="579" w:lineRule="exact"/>
        <w:ind w:firstLine="640" w:firstLineChars="200"/>
        <w:rPr>
          <w:rFonts w:eastAsiaTheme="minorEastAsia"/>
          <w:sz w:val="32"/>
          <w:szCs w:val="32"/>
        </w:rPr>
      </w:pPr>
      <w:r>
        <w:rPr>
          <w:rFonts w:hint="eastAsia" w:eastAsiaTheme="minorEastAsia"/>
          <w:sz w:val="32"/>
          <w:szCs w:val="32"/>
        </w:rPr>
        <w:t>（3）</w:t>
      </w:r>
      <w:r>
        <w:rPr>
          <w:rFonts w:eastAsiaTheme="minorEastAsia"/>
          <w:sz w:val="32"/>
          <w:szCs w:val="32"/>
        </w:rPr>
        <w:t>竞商人为企业或事业单位的，</w:t>
      </w:r>
      <w:r>
        <w:rPr>
          <w:rFonts w:hint="eastAsia" w:eastAsiaTheme="minorEastAsia"/>
          <w:sz w:val="32"/>
          <w:szCs w:val="32"/>
        </w:rPr>
        <w:t>应提供</w:t>
      </w:r>
      <w:r>
        <w:rPr>
          <w:rFonts w:eastAsiaTheme="minorEastAsia"/>
          <w:sz w:val="32"/>
          <w:szCs w:val="32"/>
        </w:rPr>
        <w:t>在国家企业信用信息公示系统中基础信息网页截图，在国家企业信用信息公示系统中未被列入严重违法失信企业名单、在“信用中国”网站中未被列入失信被执行人名单的网页截图</w:t>
      </w:r>
      <w:r>
        <w:rPr>
          <w:rFonts w:hint="eastAsia" w:eastAsiaTheme="minorEastAsia"/>
          <w:sz w:val="32"/>
          <w:szCs w:val="32"/>
        </w:rPr>
        <w:t>、提供在“中国裁判文书网” 近1年对单位及个人行贿查询结果截图</w:t>
      </w:r>
      <w:r>
        <w:rPr>
          <w:rFonts w:eastAsiaTheme="minorEastAsia"/>
          <w:sz w:val="32"/>
          <w:szCs w:val="32"/>
        </w:rPr>
        <w:t>。</w:t>
      </w:r>
    </w:p>
    <w:p w14:paraId="7C514B9A">
      <w:pPr>
        <w:wordWrap w:val="0"/>
        <w:spacing w:line="579" w:lineRule="exact"/>
        <w:ind w:firstLine="640" w:firstLineChars="200"/>
        <w:rPr>
          <w:rFonts w:eastAsiaTheme="minorEastAsia"/>
          <w:sz w:val="32"/>
          <w:szCs w:val="32"/>
        </w:rPr>
      </w:pPr>
      <w:r>
        <w:rPr>
          <w:rFonts w:eastAsiaTheme="minorEastAsia"/>
          <w:sz w:val="32"/>
          <w:szCs w:val="32"/>
        </w:rPr>
        <w:t>（</w:t>
      </w:r>
      <w:r>
        <w:rPr>
          <w:rFonts w:hint="eastAsia" w:eastAsiaTheme="minorEastAsia"/>
          <w:sz w:val="32"/>
          <w:szCs w:val="32"/>
        </w:rPr>
        <w:t>4</w:t>
      </w:r>
      <w:r>
        <w:rPr>
          <w:rFonts w:eastAsiaTheme="minorEastAsia"/>
          <w:sz w:val="32"/>
          <w:szCs w:val="32"/>
        </w:rPr>
        <w:t>）竞商人为自然人的，应提交本人有效身份证扫描件（正反面）</w:t>
      </w:r>
      <w:r>
        <w:rPr>
          <w:rFonts w:hint="eastAsia" w:eastAsiaTheme="minorEastAsia"/>
          <w:sz w:val="32"/>
          <w:szCs w:val="32"/>
        </w:rPr>
        <w:t>、“信用中国”网站失信被执行人查询结果截图、提供在“中国裁判文书网” 近1年对单位及个人行贿查询结果截图</w:t>
      </w:r>
      <w:r>
        <w:rPr>
          <w:rFonts w:eastAsiaTheme="minorEastAsia"/>
          <w:sz w:val="32"/>
          <w:szCs w:val="32"/>
        </w:rPr>
        <w:t>。</w:t>
      </w:r>
    </w:p>
    <w:p w14:paraId="55CE486F">
      <w:pPr>
        <w:wordWrap w:val="0"/>
        <w:spacing w:line="579" w:lineRule="exact"/>
        <w:ind w:firstLine="480" w:firstLineChars="150"/>
        <w:rPr>
          <w:rFonts w:eastAsiaTheme="minorEastAsia"/>
          <w:sz w:val="32"/>
          <w:szCs w:val="32"/>
        </w:rPr>
      </w:pPr>
      <w:r>
        <w:rPr>
          <w:rFonts w:eastAsiaTheme="minorEastAsia"/>
          <w:sz w:val="32"/>
          <w:szCs w:val="32"/>
        </w:rPr>
        <w:t>3.5.2“近年财务状况表”应附</w:t>
      </w:r>
      <w:r>
        <w:rPr>
          <w:rFonts w:hint="eastAsia" w:eastAsiaTheme="minorEastAsia"/>
          <w:sz w:val="32"/>
          <w:szCs w:val="32"/>
        </w:rPr>
        <w:t>竞商人</w:t>
      </w:r>
      <w:r>
        <w:rPr>
          <w:rFonts w:eastAsiaTheme="minorEastAsia"/>
          <w:sz w:val="32"/>
          <w:szCs w:val="32"/>
        </w:rPr>
        <w:t>企业财务会计报表</w:t>
      </w:r>
      <w:r>
        <w:rPr>
          <w:rFonts w:hint="eastAsia" w:eastAsiaTheme="minorEastAsia"/>
          <w:sz w:val="32"/>
          <w:szCs w:val="32"/>
        </w:rPr>
        <w:t>/经审计的财务会计报表复印</w:t>
      </w:r>
      <w:r>
        <w:rPr>
          <w:rFonts w:eastAsiaTheme="minorEastAsia"/>
          <w:sz w:val="32"/>
          <w:szCs w:val="32"/>
        </w:rPr>
        <w:t>件，包括财务审计报告签字页、资产负债表、现金流量表、利润表。</w:t>
      </w:r>
      <w:bookmarkStart w:id="124" w:name="_Hlk87908395"/>
      <w:r>
        <w:rPr>
          <w:rFonts w:eastAsiaTheme="minorEastAsia"/>
          <w:sz w:val="32"/>
          <w:szCs w:val="32"/>
        </w:rPr>
        <w:t>具体年份要求见竞商人须知前附表。</w:t>
      </w:r>
      <w:bookmarkEnd w:id="124"/>
      <w:r>
        <w:rPr>
          <w:rFonts w:eastAsiaTheme="minorEastAsia"/>
          <w:sz w:val="32"/>
          <w:szCs w:val="32"/>
        </w:rPr>
        <w:t>竞商人的成立时间少于招商文件规定年份的，应提供成立以来的财务状况表。</w:t>
      </w:r>
    </w:p>
    <w:p w14:paraId="65BD9CF8">
      <w:pPr>
        <w:wordWrap w:val="0"/>
        <w:spacing w:line="579" w:lineRule="exact"/>
        <w:ind w:firstLine="640" w:firstLineChars="200"/>
        <w:rPr>
          <w:rFonts w:eastAsiaTheme="minorEastAsia"/>
          <w:sz w:val="32"/>
          <w:szCs w:val="32"/>
        </w:rPr>
      </w:pPr>
      <w:r>
        <w:rPr>
          <w:rFonts w:eastAsiaTheme="minorEastAsia"/>
          <w:sz w:val="32"/>
          <w:szCs w:val="32"/>
        </w:rPr>
        <w:t>3.5.3 “类似项目情况表”应附中商通知书、合同协议书或招商人出具的证明文件的扫描件，具体年份要求见竞商人须知前附表。</w:t>
      </w:r>
    </w:p>
    <w:p w14:paraId="363BBD59">
      <w:pPr>
        <w:wordWrap w:val="0"/>
        <w:spacing w:line="579" w:lineRule="exact"/>
        <w:ind w:firstLine="640" w:firstLineChars="200"/>
        <w:rPr>
          <w:rFonts w:eastAsiaTheme="minorEastAsia"/>
          <w:sz w:val="32"/>
          <w:szCs w:val="32"/>
        </w:rPr>
      </w:pPr>
      <w:r>
        <w:rPr>
          <w:rFonts w:eastAsiaTheme="minorEastAsia"/>
          <w:sz w:val="32"/>
          <w:szCs w:val="32"/>
        </w:rPr>
        <w:t>3.5.4“近年发生的诉讼及仲裁情况”应附法院或仲裁机构作出的判决、裁决等有关法律文书的扫描件，具体年份要求见竞商人须知前附表。</w:t>
      </w:r>
    </w:p>
    <w:p w14:paraId="2CDBBE59">
      <w:pPr>
        <w:wordWrap w:val="0"/>
        <w:spacing w:line="579" w:lineRule="exact"/>
        <w:ind w:firstLine="640" w:firstLineChars="200"/>
        <w:rPr>
          <w:rFonts w:eastAsiaTheme="minorEastAsia"/>
          <w:sz w:val="32"/>
          <w:szCs w:val="32"/>
        </w:rPr>
      </w:pPr>
      <w:r>
        <w:rPr>
          <w:rFonts w:eastAsiaTheme="minorEastAsia"/>
          <w:sz w:val="32"/>
          <w:szCs w:val="32"/>
        </w:rPr>
        <w:t>3.5.5招商文件规定接受联合体竞商的，竞商文件中的表格和资料应包括联合体各方相关情况和证明材料</w:t>
      </w:r>
    </w:p>
    <w:p w14:paraId="05222CF5">
      <w:pPr>
        <w:pStyle w:val="4"/>
        <w:ind w:firstLine="643"/>
        <w:rPr>
          <w:rFonts w:eastAsiaTheme="minorEastAsia"/>
          <w:b/>
          <w:bCs/>
        </w:rPr>
      </w:pPr>
      <w:bookmarkStart w:id="125" w:name="_Toc106063082"/>
      <w:bookmarkStart w:id="126" w:name="_Toc216444969"/>
      <w:r>
        <w:rPr>
          <w:rFonts w:eastAsiaTheme="minorEastAsia"/>
          <w:b/>
          <w:bCs/>
        </w:rPr>
        <w:t>3.6竞商文件的编制</w:t>
      </w:r>
      <w:bookmarkEnd w:id="125"/>
      <w:bookmarkEnd w:id="126"/>
    </w:p>
    <w:p w14:paraId="0B237791">
      <w:pPr>
        <w:wordWrap w:val="0"/>
        <w:spacing w:line="579" w:lineRule="exact"/>
        <w:ind w:firstLine="640" w:firstLineChars="200"/>
        <w:rPr>
          <w:rFonts w:eastAsiaTheme="minorEastAsia"/>
          <w:sz w:val="32"/>
          <w:szCs w:val="32"/>
        </w:rPr>
      </w:pPr>
      <w:r>
        <w:rPr>
          <w:rFonts w:eastAsiaTheme="minorEastAsia"/>
          <w:sz w:val="32"/>
          <w:szCs w:val="32"/>
        </w:rPr>
        <w:t>3.6.1竞商文件应按第六章“竞商文件格式”进行编写，如有必要，可以增加附页，作为竞商文件的组成部分。</w:t>
      </w:r>
    </w:p>
    <w:p w14:paraId="6AAEB0DE">
      <w:pPr>
        <w:wordWrap w:val="0"/>
        <w:spacing w:line="579" w:lineRule="exact"/>
        <w:ind w:firstLine="640" w:firstLineChars="200"/>
        <w:rPr>
          <w:rFonts w:eastAsiaTheme="minorEastAsia"/>
          <w:sz w:val="32"/>
          <w:szCs w:val="32"/>
        </w:rPr>
      </w:pPr>
      <w:r>
        <w:rPr>
          <w:rFonts w:eastAsiaTheme="minorEastAsia"/>
          <w:sz w:val="32"/>
          <w:szCs w:val="32"/>
        </w:rPr>
        <w:t>3.6.2竞商文件应当对招商文件有关招商范围及招商内容、竞商有效期、合同期限、招商底价、合同履行期限及起止时间、保证金金额及提交方式、合同价款支付方式和要求等实质性内容作出响应。竞商文件在满足招商文件实质性要求的基础上，可以提出比招商文件要求更有利于招商人的承诺。</w:t>
      </w:r>
    </w:p>
    <w:p w14:paraId="4AC42185">
      <w:pPr>
        <w:wordWrap w:val="0"/>
        <w:spacing w:line="579" w:lineRule="exact"/>
        <w:ind w:firstLine="640" w:firstLineChars="200"/>
        <w:rPr>
          <w:rFonts w:eastAsiaTheme="minorEastAsia"/>
          <w:sz w:val="32"/>
          <w:szCs w:val="32"/>
        </w:rPr>
      </w:pPr>
      <w:r>
        <w:rPr>
          <w:rFonts w:eastAsiaTheme="minorEastAsia"/>
          <w:sz w:val="32"/>
          <w:szCs w:val="32"/>
        </w:rPr>
        <w:t>3.6.3除竞商人须知前附表另有规定外，竞商文件所附证书证件均为原件扫描件，按招商文件要求在相应位置加盖</w:t>
      </w:r>
      <w:r>
        <w:rPr>
          <w:rFonts w:hint="eastAsia" w:eastAsiaTheme="minorEastAsia"/>
          <w:sz w:val="32"/>
          <w:szCs w:val="32"/>
        </w:rPr>
        <w:t>公</w:t>
      </w:r>
      <w:r>
        <w:rPr>
          <w:rFonts w:eastAsiaTheme="minorEastAsia"/>
          <w:sz w:val="32"/>
          <w:szCs w:val="32"/>
        </w:rPr>
        <w:t>章。由竞商人的法定代表人（单位负责人）签字或加盖印章的，应附法定代表人（单位负责人）身份证明，由代理人签字或加盖印章的，应附由法定代表人（单位负责人）签署的授权委托书。若为联合体竞商，竞商文件由联合体牵头人加盖单位印章，联合体协议书由联合体各方盖章后将扫描件编入竞商文件。签字或盖章的具体要求见竞商人须知前附表。</w:t>
      </w:r>
    </w:p>
    <w:p w14:paraId="6146C23B">
      <w:pPr>
        <w:pStyle w:val="3"/>
        <w:spacing w:before="156" w:beforeLines="50" w:after="156" w:afterLines="50"/>
        <w:ind w:firstLine="640"/>
        <w:rPr>
          <w:rFonts w:ascii="黑体" w:hAnsi="黑体" w:eastAsia="黑体" w:cs="黑体"/>
          <w:b w:val="0"/>
          <w:bCs w:val="0"/>
        </w:rPr>
      </w:pPr>
      <w:bookmarkStart w:id="127" w:name="_Toc216444970"/>
      <w:bookmarkStart w:id="128" w:name="_Toc106063083"/>
      <w:r>
        <w:rPr>
          <w:rFonts w:hint="eastAsia" w:ascii="黑体" w:hAnsi="黑体" w:eastAsia="黑体" w:cs="黑体"/>
          <w:b w:val="0"/>
          <w:bCs w:val="0"/>
        </w:rPr>
        <w:t>4.竞商</w:t>
      </w:r>
      <w:bookmarkEnd w:id="127"/>
      <w:bookmarkEnd w:id="128"/>
    </w:p>
    <w:p w14:paraId="7296463E">
      <w:pPr>
        <w:pStyle w:val="4"/>
        <w:ind w:firstLine="643"/>
        <w:rPr>
          <w:rFonts w:eastAsiaTheme="minorEastAsia"/>
          <w:b/>
          <w:bCs/>
        </w:rPr>
      </w:pPr>
      <w:bookmarkStart w:id="129" w:name="_Toc216444971"/>
      <w:bookmarkStart w:id="130" w:name="_Toc106063084"/>
      <w:r>
        <w:rPr>
          <w:rFonts w:eastAsiaTheme="minorEastAsia"/>
          <w:b/>
          <w:bCs/>
        </w:rPr>
        <w:t>4.1竞商文件加密</w:t>
      </w:r>
      <w:bookmarkEnd w:id="129"/>
      <w:bookmarkEnd w:id="130"/>
    </w:p>
    <w:p w14:paraId="0A11BF8C">
      <w:pPr>
        <w:wordWrap w:val="0"/>
        <w:spacing w:line="579" w:lineRule="exact"/>
        <w:ind w:firstLine="640" w:firstLineChars="200"/>
        <w:rPr>
          <w:rFonts w:eastAsiaTheme="minorEastAsia"/>
          <w:sz w:val="32"/>
          <w:szCs w:val="32"/>
        </w:rPr>
      </w:pPr>
      <w:r>
        <w:rPr>
          <w:rFonts w:hint="eastAsia" w:eastAsiaTheme="minorEastAsia"/>
          <w:sz w:val="32"/>
          <w:szCs w:val="32"/>
        </w:rPr>
        <w:t>竞商</w:t>
      </w:r>
      <w:r>
        <w:rPr>
          <w:rFonts w:eastAsiaTheme="minorEastAsia"/>
          <w:sz w:val="32"/>
          <w:szCs w:val="32"/>
        </w:rPr>
        <w:t>文件应按招商文件规定要求制作、密封并盖章（签字），未做密封处置的竞商文件，代理机构将拒绝接受并提示。</w:t>
      </w:r>
    </w:p>
    <w:p w14:paraId="65EE1D9F">
      <w:pPr>
        <w:pStyle w:val="4"/>
        <w:ind w:firstLine="643"/>
        <w:rPr>
          <w:rFonts w:eastAsiaTheme="minorEastAsia"/>
          <w:b/>
          <w:bCs/>
        </w:rPr>
      </w:pPr>
      <w:bookmarkStart w:id="131" w:name="4.2_投标文件的递交"/>
      <w:bookmarkEnd w:id="131"/>
      <w:bookmarkStart w:id="132" w:name="_Toc106063085"/>
      <w:bookmarkStart w:id="133" w:name="_Toc216444972"/>
      <w:r>
        <w:rPr>
          <w:rFonts w:eastAsiaTheme="minorEastAsia"/>
          <w:b/>
          <w:bCs/>
        </w:rPr>
        <w:t>4.2竞商文件的递交</w:t>
      </w:r>
      <w:bookmarkEnd w:id="132"/>
      <w:bookmarkEnd w:id="133"/>
    </w:p>
    <w:p w14:paraId="7AF34CB4">
      <w:pPr>
        <w:wordWrap w:val="0"/>
        <w:spacing w:line="579" w:lineRule="exact"/>
        <w:ind w:firstLine="640" w:firstLineChars="200"/>
        <w:rPr>
          <w:rFonts w:eastAsiaTheme="minorEastAsia"/>
          <w:sz w:val="32"/>
          <w:szCs w:val="32"/>
        </w:rPr>
      </w:pPr>
      <w:r>
        <w:rPr>
          <w:rFonts w:eastAsiaTheme="minorEastAsia"/>
          <w:sz w:val="32"/>
          <w:szCs w:val="32"/>
        </w:rPr>
        <w:t>4.2.1 竞商人应在竞商人须知前附表规定的竞商文件递交截止时间前递交竞商文件。</w:t>
      </w:r>
    </w:p>
    <w:p w14:paraId="62D27D77">
      <w:pPr>
        <w:wordWrap w:val="0"/>
        <w:spacing w:line="579" w:lineRule="exact"/>
        <w:ind w:firstLine="640" w:firstLineChars="200"/>
        <w:rPr>
          <w:rFonts w:eastAsiaTheme="minorEastAsia"/>
          <w:sz w:val="32"/>
          <w:szCs w:val="32"/>
        </w:rPr>
      </w:pPr>
      <w:r>
        <w:rPr>
          <w:rFonts w:eastAsiaTheme="minorEastAsia"/>
          <w:sz w:val="32"/>
          <w:szCs w:val="32"/>
        </w:rPr>
        <w:t>4.2.2竞商人应在招商文件规定的竞商文件</w:t>
      </w:r>
      <w:r>
        <w:rPr>
          <w:rFonts w:hint="eastAsia" w:eastAsiaTheme="minorEastAsia"/>
          <w:sz w:val="32"/>
          <w:szCs w:val="32"/>
        </w:rPr>
        <w:t>递交</w:t>
      </w:r>
      <w:r>
        <w:rPr>
          <w:rFonts w:eastAsiaTheme="minorEastAsia"/>
          <w:sz w:val="32"/>
          <w:szCs w:val="32"/>
        </w:rPr>
        <w:t>截止时间前，</w:t>
      </w:r>
      <w:r>
        <w:rPr>
          <w:rFonts w:hint="eastAsia" w:eastAsiaTheme="minorEastAsia"/>
          <w:sz w:val="32"/>
          <w:szCs w:val="32"/>
        </w:rPr>
        <w:t>按照本文件第一章明确的递交方式和地址递交竞商文件</w:t>
      </w:r>
      <w:r>
        <w:rPr>
          <w:rFonts w:eastAsiaTheme="minorEastAsia"/>
          <w:sz w:val="32"/>
          <w:szCs w:val="32"/>
        </w:rPr>
        <w:t>。</w:t>
      </w:r>
    </w:p>
    <w:p w14:paraId="4024239C">
      <w:pPr>
        <w:wordWrap w:val="0"/>
        <w:spacing w:line="579" w:lineRule="exact"/>
        <w:ind w:firstLine="640" w:firstLineChars="200"/>
        <w:rPr>
          <w:rFonts w:eastAsiaTheme="minorEastAsia"/>
          <w:sz w:val="32"/>
          <w:szCs w:val="32"/>
        </w:rPr>
      </w:pPr>
      <w:r>
        <w:rPr>
          <w:rFonts w:eastAsiaTheme="minorEastAsia"/>
          <w:sz w:val="32"/>
          <w:szCs w:val="32"/>
        </w:rPr>
        <w:t>4.2.3竞商人所递交的竞商文件不予退还。</w:t>
      </w:r>
    </w:p>
    <w:p w14:paraId="4576E84B">
      <w:pPr>
        <w:wordWrap w:val="0"/>
        <w:spacing w:line="579" w:lineRule="exact"/>
        <w:ind w:firstLine="640" w:firstLineChars="200"/>
        <w:rPr>
          <w:rFonts w:eastAsiaTheme="minorEastAsia"/>
          <w:sz w:val="32"/>
          <w:szCs w:val="32"/>
        </w:rPr>
      </w:pPr>
      <w:r>
        <w:rPr>
          <w:rFonts w:eastAsiaTheme="minorEastAsia"/>
          <w:sz w:val="32"/>
          <w:szCs w:val="32"/>
        </w:rPr>
        <w:t>4.2.4</w:t>
      </w:r>
      <w:r>
        <w:rPr>
          <w:rFonts w:hint="eastAsia" w:eastAsiaTheme="minorEastAsia"/>
          <w:sz w:val="32"/>
          <w:szCs w:val="32"/>
        </w:rPr>
        <w:t>代理机构将以电话或电子邮件形式对竞商人递交的竞商文件收悉情况进行回复</w:t>
      </w:r>
      <w:r>
        <w:rPr>
          <w:rFonts w:eastAsiaTheme="minorEastAsia"/>
          <w:sz w:val="32"/>
          <w:szCs w:val="32"/>
        </w:rPr>
        <w:t>。递交时间以</w:t>
      </w:r>
      <w:r>
        <w:rPr>
          <w:rFonts w:hint="eastAsia" w:eastAsiaTheme="minorEastAsia"/>
          <w:sz w:val="32"/>
          <w:szCs w:val="32"/>
        </w:rPr>
        <w:t>代理机构回复</w:t>
      </w:r>
      <w:r>
        <w:rPr>
          <w:rFonts w:eastAsiaTheme="minorEastAsia"/>
          <w:sz w:val="32"/>
          <w:szCs w:val="32"/>
        </w:rPr>
        <w:t>完成时间为准。竞商人应充分考虑递交文件时的不可预见因素，未在竞商截止时间前完成递交的，视为逾期送达，代理机构将拒绝接收。</w:t>
      </w:r>
    </w:p>
    <w:p w14:paraId="7DBA702A">
      <w:pPr>
        <w:pStyle w:val="4"/>
        <w:ind w:firstLine="643"/>
        <w:rPr>
          <w:rFonts w:eastAsiaTheme="minorEastAsia"/>
          <w:b/>
          <w:bCs/>
        </w:rPr>
      </w:pPr>
      <w:bookmarkStart w:id="134" w:name="4.3_投标文件的撤回"/>
      <w:bookmarkEnd w:id="134"/>
      <w:bookmarkStart w:id="135" w:name="_Toc106063086"/>
      <w:bookmarkStart w:id="136" w:name="_Toc216444973"/>
      <w:r>
        <w:rPr>
          <w:rFonts w:eastAsiaTheme="minorEastAsia"/>
          <w:b/>
          <w:bCs/>
        </w:rPr>
        <w:t>4.3竞商文件的修改与撤回</w:t>
      </w:r>
      <w:bookmarkEnd w:id="135"/>
      <w:bookmarkEnd w:id="136"/>
    </w:p>
    <w:p w14:paraId="746E032D">
      <w:pPr>
        <w:wordWrap w:val="0"/>
        <w:spacing w:line="579" w:lineRule="exact"/>
        <w:ind w:firstLine="640" w:firstLineChars="200"/>
        <w:rPr>
          <w:rFonts w:eastAsiaTheme="minorEastAsia"/>
          <w:sz w:val="32"/>
          <w:szCs w:val="32"/>
        </w:rPr>
      </w:pPr>
      <w:r>
        <w:rPr>
          <w:rFonts w:eastAsiaTheme="minorEastAsia"/>
          <w:sz w:val="32"/>
          <w:szCs w:val="32"/>
        </w:rPr>
        <w:t>4.3.1在招商文件规定的竞商截止时间前，竞商人可以修改或撤回已提交的竞商文件。任何单位和个人不得拆封、提取竞商文件。</w:t>
      </w:r>
    </w:p>
    <w:p w14:paraId="3B7CC25E">
      <w:pPr>
        <w:wordWrap w:val="0"/>
        <w:spacing w:line="579" w:lineRule="exact"/>
        <w:ind w:firstLine="640" w:firstLineChars="200"/>
        <w:rPr>
          <w:rFonts w:eastAsiaTheme="minorEastAsia"/>
          <w:sz w:val="32"/>
          <w:szCs w:val="32"/>
        </w:rPr>
      </w:pPr>
      <w:r>
        <w:rPr>
          <w:rFonts w:eastAsiaTheme="minorEastAsia"/>
          <w:sz w:val="32"/>
          <w:szCs w:val="32"/>
        </w:rPr>
        <w:t>4.3.2在竞商截止时间至竞商有效期满之前，竞商人不得撤销其竞商文件，否则其竞商保证金不予退还。</w:t>
      </w:r>
    </w:p>
    <w:p w14:paraId="3C397514">
      <w:pPr>
        <w:pStyle w:val="3"/>
        <w:spacing w:before="156" w:beforeLines="50" w:after="156" w:afterLines="50"/>
        <w:ind w:firstLine="640"/>
        <w:rPr>
          <w:rFonts w:ascii="黑体" w:hAnsi="黑体" w:eastAsia="黑体" w:cs="黑体"/>
          <w:b w:val="0"/>
          <w:bCs w:val="0"/>
        </w:rPr>
      </w:pPr>
      <w:bookmarkStart w:id="137" w:name="_Toc216444974"/>
      <w:bookmarkStart w:id="138" w:name="_Toc106063087"/>
      <w:r>
        <w:rPr>
          <w:rFonts w:hint="eastAsia" w:ascii="黑体" w:hAnsi="黑体" w:eastAsia="黑体" w:cs="黑体"/>
          <w:b w:val="0"/>
          <w:bCs w:val="0"/>
        </w:rPr>
        <w:t>5.</w:t>
      </w:r>
      <w:r>
        <w:rPr>
          <w:rStyle w:val="35"/>
          <w:rFonts w:hint="eastAsia" w:ascii="黑体" w:hAnsi="黑体" w:eastAsia="黑体" w:cs="黑体"/>
          <w:b w:val="0"/>
          <w:bCs w:val="0"/>
        </w:rPr>
        <w:t>开启</w:t>
      </w:r>
      <w:r>
        <w:rPr>
          <w:rFonts w:hint="eastAsia" w:ascii="黑体" w:hAnsi="黑体" w:eastAsia="黑体" w:cs="黑体"/>
          <w:b w:val="0"/>
          <w:bCs w:val="0"/>
        </w:rPr>
        <w:t>竞商文件</w:t>
      </w:r>
      <w:bookmarkEnd w:id="137"/>
      <w:bookmarkEnd w:id="138"/>
    </w:p>
    <w:p w14:paraId="034D4D72">
      <w:pPr>
        <w:pStyle w:val="4"/>
        <w:ind w:firstLine="643"/>
        <w:rPr>
          <w:rFonts w:eastAsiaTheme="minorEastAsia"/>
          <w:b/>
          <w:bCs/>
        </w:rPr>
      </w:pPr>
      <w:bookmarkStart w:id="139" w:name="_Toc528693289"/>
      <w:bookmarkEnd w:id="139"/>
      <w:bookmarkStart w:id="140" w:name="_Toc3245632"/>
      <w:bookmarkEnd w:id="140"/>
      <w:bookmarkStart w:id="141" w:name="_Toc63353859"/>
      <w:bookmarkEnd w:id="141"/>
      <w:bookmarkStart w:id="142" w:name="_Toc4113171"/>
      <w:bookmarkEnd w:id="142"/>
      <w:bookmarkStart w:id="143" w:name="_Toc63353541"/>
      <w:bookmarkEnd w:id="143"/>
      <w:bookmarkStart w:id="144" w:name="_Toc527377124"/>
      <w:bookmarkEnd w:id="144"/>
      <w:bookmarkStart w:id="145" w:name="_Toc528136968"/>
      <w:bookmarkEnd w:id="145"/>
      <w:bookmarkStart w:id="146" w:name="_Toc528136819"/>
      <w:bookmarkEnd w:id="146"/>
      <w:bookmarkStart w:id="147" w:name="_Toc528108377"/>
      <w:bookmarkEnd w:id="147"/>
      <w:bookmarkStart w:id="148" w:name="_Toc528173018"/>
      <w:bookmarkEnd w:id="148"/>
      <w:bookmarkStart w:id="149" w:name="_Toc63353710"/>
      <w:bookmarkEnd w:id="149"/>
      <w:bookmarkStart w:id="150" w:name="_Toc63354201"/>
      <w:bookmarkEnd w:id="150"/>
      <w:bookmarkStart w:id="151" w:name="_Toc216444975"/>
      <w:bookmarkStart w:id="152" w:name="_Toc106063088"/>
      <w:bookmarkStart w:id="153" w:name="_Toc434505423"/>
      <w:bookmarkStart w:id="154" w:name="_Toc179632578"/>
      <w:bookmarkStart w:id="155" w:name="_Toc246996947"/>
      <w:bookmarkStart w:id="156" w:name="_Toc435637649"/>
      <w:bookmarkStart w:id="157" w:name="_Toc247085718"/>
      <w:bookmarkStart w:id="158" w:name="_Toc498595023"/>
      <w:bookmarkStart w:id="159" w:name="_Toc449543319"/>
      <w:bookmarkStart w:id="160" w:name="_Toc434569407"/>
      <w:bookmarkStart w:id="161" w:name="_Toc329716237"/>
      <w:bookmarkStart w:id="162" w:name="_Toc448391666"/>
      <w:bookmarkStart w:id="163" w:name="_Toc296602448"/>
      <w:bookmarkStart w:id="164" w:name="_Toc246996204"/>
      <w:bookmarkStart w:id="165" w:name="_Toc449512603"/>
      <w:bookmarkStart w:id="166" w:name="_Toc434569271"/>
      <w:r>
        <w:rPr>
          <w:rFonts w:eastAsiaTheme="minorEastAsia"/>
          <w:b/>
          <w:bCs/>
        </w:rPr>
        <w:t>5.1开启竞商文件时间及地点</w:t>
      </w:r>
      <w:bookmarkEnd w:id="151"/>
      <w:bookmarkEnd w:id="152"/>
    </w:p>
    <w:p w14:paraId="47A0C556">
      <w:pPr>
        <w:wordWrap w:val="0"/>
        <w:spacing w:line="579" w:lineRule="exact"/>
        <w:ind w:firstLine="640" w:firstLineChars="200"/>
        <w:rPr>
          <w:rFonts w:eastAsiaTheme="minorEastAsia"/>
          <w:sz w:val="32"/>
          <w:szCs w:val="32"/>
        </w:rPr>
      </w:pPr>
      <w:r>
        <w:rPr>
          <w:rFonts w:hint="eastAsia" w:eastAsiaTheme="minorEastAsia"/>
          <w:sz w:val="32"/>
          <w:szCs w:val="32"/>
        </w:rPr>
        <w:t>代理机构项目负责人按照本文件“第一章”和“竞商人须知前附表”明确的竞商文件开启时间和地点，在招商人代表和监标人的监督下开启竞商文件。</w:t>
      </w:r>
    </w:p>
    <w:p w14:paraId="7DBF538D">
      <w:pPr>
        <w:pStyle w:val="4"/>
        <w:ind w:firstLine="643"/>
        <w:rPr>
          <w:rFonts w:eastAsiaTheme="minorEastAsia"/>
          <w:b/>
          <w:bCs/>
        </w:rPr>
      </w:pPr>
      <w:bookmarkStart w:id="167" w:name="5.2_开标程序（远程开标）"/>
      <w:bookmarkEnd w:id="167"/>
      <w:bookmarkStart w:id="168" w:name="_Toc216444976"/>
      <w:bookmarkStart w:id="169" w:name="_Toc106063089"/>
      <w:r>
        <w:rPr>
          <w:rFonts w:eastAsiaTheme="minorEastAsia"/>
          <w:b/>
          <w:bCs/>
        </w:rPr>
        <w:t>5.2开启程序</w:t>
      </w:r>
      <w:bookmarkEnd w:id="168"/>
      <w:bookmarkEnd w:id="169"/>
    </w:p>
    <w:p w14:paraId="2FF53ADD">
      <w:pPr>
        <w:wordWrap w:val="0"/>
        <w:spacing w:line="579" w:lineRule="exact"/>
        <w:ind w:firstLine="640" w:firstLineChars="200"/>
        <w:rPr>
          <w:rFonts w:eastAsiaTheme="minorEastAsia"/>
          <w:sz w:val="32"/>
          <w:szCs w:val="32"/>
        </w:rPr>
      </w:pPr>
      <w:r>
        <w:rPr>
          <w:rFonts w:eastAsiaTheme="minorEastAsia"/>
          <w:sz w:val="32"/>
          <w:szCs w:val="32"/>
        </w:rPr>
        <w:t>主持人按下列程序进行开启程序：</w:t>
      </w:r>
    </w:p>
    <w:p w14:paraId="6DE006D3">
      <w:pPr>
        <w:wordWrap w:val="0"/>
        <w:spacing w:line="579" w:lineRule="exact"/>
        <w:ind w:firstLine="640" w:firstLineChars="200"/>
        <w:rPr>
          <w:rFonts w:eastAsiaTheme="minorEastAsia"/>
          <w:sz w:val="32"/>
          <w:szCs w:val="32"/>
        </w:rPr>
      </w:pPr>
      <w:r>
        <w:rPr>
          <w:rFonts w:eastAsiaTheme="minorEastAsia"/>
          <w:sz w:val="32"/>
          <w:szCs w:val="32"/>
        </w:rPr>
        <w:t>（1）宣布开启竞商文件纪律</w:t>
      </w:r>
      <w:r>
        <w:rPr>
          <w:rFonts w:hint="eastAsia" w:eastAsiaTheme="minorEastAsia"/>
          <w:sz w:val="32"/>
          <w:szCs w:val="32"/>
        </w:rPr>
        <w:t>；</w:t>
      </w:r>
    </w:p>
    <w:p w14:paraId="4672C4FD">
      <w:pPr>
        <w:wordWrap w:val="0"/>
        <w:spacing w:line="579" w:lineRule="exact"/>
        <w:ind w:firstLine="640" w:firstLineChars="200"/>
        <w:rPr>
          <w:rFonts w:eastAsiaTheme="minorEastAsia"/>
          <w:sz w:val="32"/>
          <w:szCs w:val="32"/>
        </w:rPr>
      </w:pPr>
      <w:r>
        <w:rPr>
          <w:rFonts w:eastAsiaTheme="minorEastAsia"/>
          <w:sz w:val="32"/>
          <w:szCs w:val="32"/>
        </w:rPr>
        <w:t>（2）公布在竞商截止时间前递交竞商文件的竞商人名称</w:t>
      </w:r>
      <w:r>
        <w:rPr>
          <w:rFonts w:hint="eastAsia" w:eastAsiaTheme="minorEastAsia"/>
          <w:sz w:val="32"/>
          <w:szCs w:val="32"/>
        </w:rPr>
        <w:t>；</w:t>
      </w:r>
    </w:p>
    <w:p w14:paraId="3BFBECF6">
      <w:pPr>
        <w:wordWrap w:val="0"/>
        <w:spacing w:line="579" w:lineRule="exact"/>
        <w:ind w:firstLine="640" w:firstLineChars="200"/>
        <w:rPr>
          <w:rFonts w:eastAsiaTheme="minorEastAsia"/>
          <w:sz w:val="32"/>
          <w:szCs w:val="32"/>
        </w:rPr>
      </w:pPr>
      <w:r>
        <w:rPr>
          <w:rFonts w:eastAsiaTheme="minorEastAsia"/>
          <w:sz w:val="32"/>
          <w:szCs w:val="32"/>
        </w:rPr>
        <w:t>（3）宣布开启竞商文件的工作人员姓名</w:t>
      </w:r>
      <w:r>
        <w:rPr>
          <w:rFonts w:hint="eastAsia" w:eastAsiaTheme="minorEastAsia"/>
          <w:sz w:val="32"/>
          <w:szCs w:val="32"/>
        </w:rPr>
        <w:t>；</w:t>
      </w:r>
    </w:p>
    <w:p w14:paraId="4ABE650B">
      <w:pPr>
        <w:wordWrap w:val="0"/>
        <w:spacing w:line="579" w:lineRule="exact"/>
        <w:ind w:firstLine="640" w:firstLineChars="200"/>
        <w:rPr>
          <w:rFonts w:eastAsiaTheme="minorEastAsia"/>
          <w:sz w:val="32"/>
          <w:szCs w:val="32"/>
        </w:rPr>
      </w:pPr>
      <w:r>
        <w:rPr>
          <w:rFonts w:eastAsiaTheme="minorEastAsia"/>
          <w:sz w:val="32"/>
          <w:szCs w:val="32"/>
        </w:rPr>
        <w:t>（4）</w:t>
      </w:r>
      <w:r>
        <w:rPr>
          <w:rFonts w:hint="eastAsia" w:eastAsiaTheme="minorEastAsia"/>
          <w:sz w:val="32"/>
          <w:szCs w:val="32"/>
        </w:rPr>
        <w:t>代理机构</w:t>
      </w:r>
      <w:r>
        <w:rPr>
          <w:rFonts w:eastAsiaTheme="minorEastAsia"/>
          <w:sz w:val="32"/>
          <w:szCs w:val="32"/>
        </w:rPr>
        <w:t>在竞商人须知前附表规定时间内对已递交的竞商文件进行拆封，公布招商</w:t>
      </w:r>
      <w:r>
        <w:rPr>
          <w:rFonts w:hint="eastAsia" w:eastAsiaTheme="minorEastAsia"/>
          <w:sz w:val="32"/>
          <w:szCs w:val="32"/>
        </w:rPr>
        <w:t>银川、河东机场、灵武北、吴忠站共享充电宝招商</w:t>
      </w:r>
      <w:r>
        <w:rPr>
          <w:rFonts w:eastAsiaTheme="minorEastAsia"/>
          <w:sz w:val="32"/>
          <w:szCs w:val="32"/>
        </w:rPr>
        <w:t>、竞商人名称、竞商保证金递交情况，并记录在案</w:t>
      </w:r>
      <w:r>
        <w:rPr>
          <w:rFonts w:hint="eastAsia" w:eastAsiaTheme="minorEastAsia"/>
          <w:sz w:val="32"/>
          <w:szCs w:val="32"/>
        </w:rPr>
        <w:t>；</w:t>
      </w:r>
    </w:p>
    <w:p w14:paraId="0537425F">
      <w:pPr>
        <w:wordWrap w:val="0"/>
        <w:spacing w:line="579" w:lineRule="exact"/>
        <w:ind w:firstLine="640" w:firstLineChars="200"/>
        <w:rPr>
          <w:rFonts w:eastAsiaTheme="minorEastAsia"/>
          <w:sz w:val="32"/>
          <w:szCs w:val="32"/>
        </w:rPr>
      </w:pPr>
      <w:r>
        <w:rPr>
          <w:rFonts w:eastAsiaTheme="minorEastAsia"/>
          <w:sz w:val="32"/>
          <w:szCs w:val="32"/>
        </w:rPr>
        <w:t>（</w:t>
      </w:r>
      <w:r>
        <w:rPr>
          <w:rFonts w:hint="eastAsia" w:eastAsiaTheme="minorEastAsia"/>
          <w:sz w:val="32"/>
          <w:szCs w:val="32"/>
        </w:rPr>
        <w:t>5</w:t>
      </w:r>
      <w:r>
        <w:rPr>
          <w:rFonts w:eastAsiaTheme="minorEastAsia"/>
          <w:sz w:val="32"/>
          <w:szCs w:val="32"/>
        </w:rPr>
        <w:t>）开启竞商文件结束。</w:t>
      </w:r>
    </w:p>
    <w:p w14:paraId="33F9F527">
      <w:pPr>
        <w:pStyle w:val="4"/>
        <w:ind w:firstLine="643"/>
        <w:rPr>
          <w:rFonts w:eastAsiaTheme="minorEastAsia"/>
          <w:b/>
          <w:bCs/>
        </w:rPr>
      </w:pPr>
      <w:bookmarkStart w:id="170" w:name="_Toc216444977"/>
      <w:bookmarkStart w:id="171" w:name="_Toc106063090"/>
      <w:r>
        <w:rPr>
          <w:rFonts w:eastAsiaTheme="minorEastAsia"/>
          <w:b/>
          <w:bCs/>
        </w:rPr>
        <w:t>5.3开启竞商文件</w:t>
      </w:r>
      <w:r>
        <w:rPr>
          <w:rFonts w:hint="eastAsia" w:eastAsiaTheme="minorEastAsia"/>
          <w:b/>
          <w:bCs/>
        </w:rPr>
        <w:t>的</w:t>
      </w:r>
      <w:r>
        <w:rPr>
          <w:rFonts w:eastAsiaTheme="minorEastAsia"/>
          <w:b/>
          <w:bCs/>
        </w:rPr>
        <w:t>异议</w:t>
      </w:r>
      <w:bookmarkEnd w:id="170"/>
      <w:bookmarkEnd w:id="171"/>
    </w:p>
    <w:p w14:paraId="173EAD51">
      <w:pPr>
        <w:wordWrap w:val="0"/>
        <w:spacing w:line="579" w:lineRule="exact"/>
        <w:ind w:firstLine="640" w:firstLineChars="200"/>
        <w:rPr>
          <w:rFonts w:eastAsiaTheme="minorEastAsia"/>
          <w:sz w:val="32"/>
          <w:szCs w:val="32"/>
        </w:rPr>
      </w:pPr>
      <w:r>
        <w:rPr>
          <w:rFonts w:eastAsiaTheme="minorEastAsia"/>
          <w:sz w:val="32"/>
          <w:szCs w:val="32"/>
        </w:rPr>
        <w:t>竞商人对开启竞商文件内容有异议时，应当在规定时间内提出，竞商人未在规定时间内对开启竞商结果提出异议，视为同意开启竞商结果。</w:t>
      </w:r>
    </w:p>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14:paraId="5A8BAF3A">
      <w:pPr>
        <w:pStyle w:val="3"/>
        <w:spacing w:before="156" w:beforeLines="50" w:after="156" w:afterLines="50"/>
        <w:ind w:firstLine="640"/>
        <w:rPr>
          <w:rFonts w:eastAsia="黑体"/>
          <w:b w:val="0"/>
          <w:bCs w:val="0"/>
        </w:rPr>
      </w:pPr>
      <w:bookmarkStart w:id="172" w:name="_Toc528173022"/>
      <w:bookmarkEnd w:id="172"/>
      <w:bookmarkStart w:id="173" w:name="_Toc4113175"/>
      <w:bookmarkEnd w:id="173"/>
      <w:bookmarkStart w:id="174" w:name="_Toc63354206"/>
      <w:bookmarkEnd w:id="174"/>
      <w:bookmarkStart w:id="175" w:name="_Toc63353546"/>
      <w:bookmarkEnd w:id="175"/>
      <w:bookmarkStart w:id="176" w:name="_Toc528136823"/>
      <w:bookmarkEnd w:id="176"/>
      <w:bookmarkStart w:id="177" w:name="_Toc63353864"/>
      <w:bookmarkEnd w:id="177"/>
      <w:bookmarkStart w:id="178" w:name="_Toc528136972"/>
      <w:bookmarkEnd w:id="178"/>
      <w:bookmarkStart w:id="179" w:name="_Toc63353715"/>
      <w:bookmarkEnd w:id="179"/>
      <w:bookmarkStart w:id="180" w:name="5.4_开标异议（远程开标）"/>
      <w:bookmarkEnd w:id="180"/>
      <w:bookmarkStart w:id="181" w:name="_Toc3245636"/>
      <w:bookmarkEnd w:id="181"/>
      <w:bookmarkStart w:id="182" w:name="5.3_开标补救措施"/>
      <w:bookmarkEnd w:id="182"/>
      <w:bookmarkStart w:id="183" w:name="_Toc528693293"/>
      <w:bookmarkEnd w:id="183"/>
      <w:bookmarkStart w:id="184" w:name="_Toc528108381"/>
      <w:bookmarkEnd w:id="184"/>
      <w:bookmarkStart w:id="185" w:name="5.2开标程序（现场开标）"/>
      <w:bookmarkEnd w:id="185"/>
      <w:bookmarkStart w:id="186" w:name="_Toc527377128"/>
      <w:bookmarkEnd w:id="186"/>
      <w:bookmarkStart w:id="187" w:name="_Toc216444978"/>
      <w:bookmarkStart w:id="188" w:name="_Toc106063092"/>
      <w:r>
        <w:rPr>
          <w:rFonts w:eastAsia="黑体"/>
          <w:b w:val="0"/>
          <w:bCs w:val="0"/>
        </w:rPr>
        <w:t>6.</w:t>
      </w:r>
      <w:r>
        <w:rPr>
          <w:rFonts w:hint="eastAsia" w:eastAsia="黑体"/>
          <w:b w:val="0"/>
          <w:bCs w:val="0"/>
        </w:rPr>
        <w:t>竞商人资格</w:t>
      </w:r>
      <w:r>
        <w:rPr>
          <w:rFonts w:eastAsia="黑体"/>
          <w:b w:val="0"/>
          <w:bCs w:val="0"/>
        </w:rPr>
        <w:t>评审</w:t>
      </w:r>
      <w:bookmarkEnd w:id="187"/>
      <w:bookmarkEnd w:id="188"/>
    </w:p>
    <w:p w14:paraId="3BCE23C1">
      <w:pPr>
        <w:pStyle w:val="4"/>
        <w:ind w:firstLine="643"/>
        <w:rPr>
          <w:rFonts w:eastAsiaTheme="minorEastAsia"/>
          <w:b/>
          <w:bCs/>
        </w:rPr>
      </w:pPr>
      <w:bookmarkStart w:id="189" w:name="_Toc216444979"/>
      <w:bookmarkStart w:id="190" w:name="_Toc106063093"/>
      <w:bookmarkStart w:id="191" w:name="_Toc492300601"/>
      <w:bookmarkStart w:id="192" w:name="_Toc71362242"/>
      <w:r>
        <w:rPr>
          <w:rFonts w:eastAsiaTheme="minorEastAsia"/>
          <w:b/>
          <w:bCs/>
        </w:rPr>
        <w:t>6.1</w:t>
      </w:r>
      <w:r>
        <w:rPr>
          <w:rFonts w:hint="eastAsia" w:eastAsiaTheme="minorEastAsia"/>
          <w:b/>
          <w:bCs/>
        </w:rPr>
        <w:t>竞商人资格</w:t>
      </w:r>
      <w:r>
        <w:rPr>
          <w:rFonts w:eastAsiaTheme="minorEastAsia"/>
          <w:b/>
          <w:bCs/>
        </w:rPr>
        <w:t>评审小组</w:t>
      </w:r>
      <w:bookmarkEnd w:id="189"/>
      <w:bookmarkEnd w:id="190"/>
    </w:p>
    <w:p w14:paraId="6E3E7B3A">
      <w:pPr>
        <w:wordWrap w:val="0"/>
        <w:spacing w:line="579" w:lineRule="exact"/>
        <w:ind w:firstLine="640" w:firstLineChars="200"/>
        <w:rPr>
          <w:rFonts w:eastAsiaTheme="minorEastAsia"/>
          <w:sz w:val="32"/>
          <w:szCs w:val="32"/>
        </w:rPr>
      </w:pPr>
      <w:r>
        <w:rPr>
          <w:rFonts w:eastAsiaTheme="minorEastAsia"/>
          <w:sz w:val="32"/>
          <w:szCs w:val="32"/>
        </w:rPr>
        <w:t>6.1.1评审</w:t>
      </w:r>
      <w:r>
        <w:rPr>
          <w:rFonts w:hint="eastAsia" w:eastAsiaTheme="minorEastAsia"/>
          <w:sz w:val="32"/>
          <w:szCs w:val="32"/>
        </w:rPr>
        <w:t>工作</w:t>
      </w:r>
      <w:r>
        <w:rPr>
          <w:rFonts w:eastAsiaTheme="minorEastAsia"/>
          <w:sz w:val="32"/>
          <w:szCs w:val="32"/>
        </w:rPr>
        <w:t>由代理机构组建的评审小组负责。评审小组</w:t>
      </w:r>
      <w:r>
        <w:rPr>
          <w:rFonts w:hint="eastAsia" w:eastAsiaTheme="minorEastAsia"/>
          <w:sz w:val="32"/>
          <w:szCs w:val="32"/>
        </w:rPr>
        <w:t>成员</w:t>
      </w:r>
      <w:r>
        <w:rPr>
          <w:rFonts w:eastAsiaTheme="minorEastAsia"/>
          <w:sz w:val="32"/>
          <w:szCs w:val="32"/>
        </w:rPr>
        <w:t>由熟悉招商业务的</w:t>
      </w:r>
      <w:r>
        <w:rPr>
          <w:rFonts w:hint="eastAsia" w:eastAsiaTheme="minorEastAsia"/>
          <w:sz w:val="32"/>
          <w:szCs w:val="32"/>
        </w:rPr>
        <w:t>招商人</w:t>
      </w:r>
      <w:r>
        <w:rPr>
          <w:rFonts w:eastAsiaTheme="minorEastAsia"/>
          <w:sz w:val="32"/>
          <w:szCs w:val="32"/>
        </w:rPr>
        <w:t>代表，</w:t>
      </w:r>
      <w:r>
        <w:rPr>
          <w:rFonts w:hint="eastAsia" w:eastAsiaTheme="minorEastAsia"/>
          <w:sz w:val="32"/>
          <w:szCs w:val="32"/>
        </w:rPr>
        <w:t>及抽调的兰州局集团公司招商专家库局内</w:t>
      </w:r>
      <w:r>
        <w:rPr>
          <w:rFonts w:eastAsiaTheme="minorEastAsia"/>
          <w:sz w:val="32"/>
          <w:szCs w:val="32"/>
        </w:rPr>
        <w:t>专家组成。评审小组成员人数</w:t>
      </w:r>
      <w:r>
        <w:rPr>
          <w:rFonts w:hint="eastAsia" w:eastAsiaTheme="minorEastAsia"/>
          <w:sz w:val="32"/>
          <w:szCs w:val="32"/>
        </w:rPr>
        <w:t>及评审小组组长选举</w:t>
      </w:r>
      <w:r>
        <w:rPr>
          <w:rFonts w:eastAsiaTheme="minorEastAsia"/>
          <w:sz w:val="32"/>
          <w:szCs w:val="32"/>
        </w:rPr>
        <w:t>执行《兰州局集团公司经营开发招商管理实施办法》（兰铁经开〔2025〕</w:t>
      </w:r>
      <w:r>
        <w:rPr>
          <w:rFonts w:hint="eastAsia" w:eastAsiaTheme="minorEastAsia"/>
          <w:sz w:val="32"/>
          <w:szCs w:val="32"/>
        </w:rPr>
        <w:t>164</w:t>
      </w:r>
      <w:r>
        <w:rPr>
          <w:rFonts w:eastAsiaTheme="minorEastAsia"/>
          <w:sz w:val="32"/>
          <w:szCs w:val="32"/>
        </w:rPr>
        <w:t>号）。</w:t>
      </w:r>
    </w:p>
    <w:p w14:paraId="6E0A5149">
      <w:pPr>
        <w:wordWrap w:val="0"/>
        <w:spacing w:line="579" w:lineRule="exact"/>
        <w:ind w:firstLine="640" w:firstLineChars="200"/>
        <w:rPr>
          <w:rFonts w:eastAsiaTheme="minorEastAsia"/>
          <w:sz w:val="32"/>
          <w:szCs w:val="32"/>
        </w:rPr>
      </w:pPr>
      <w:r>
        <w:rPr>
          <w:rFonts w:eastAsiaTheme="minorEastAsia"/>
          <w:sz w:val="32"/>
          <w:szCs w:val="32"/>
        </w:rPr>
        <w:t>6.1.2评审小组成员有下列情形之一的，应当回避：</w:t>
      </w:r>
    </w:p>
    <w:p w14:paraId="1CDD490B">
      <w:pPr>
        <w:wordWrap w:val="0"/>
        <w:spacing w:line="579" w:lineRule="exact"/>
        <w:ind w:firstLine="640" w:firstLineChars="200"/>
        <w:rPr>
          <w:rFonts w:eastAsiaTheme="minorEastAsia"/>
          <w:sz w:val="32"/>
          <w:szCs w:val="32"/>
        </w:rPr>
      </w:pPr>
      <w:bookmarkStart w:id="193" w:name="_Hlk80084704"/>
      <w:r>
        <w:rPr>
          <w:rFonts w:eastAsiaTheme="minorEastAsia"/>
          <w:sz w:val="32"/>
          <w:szCs w:val="32"/>
        </w:rPr>
        <w:t>（1）竞商人或竞商人主要负责人的近亲属；</w:t>
      </w:r>
    </w:p>
    <w:p w14:paraId="7047F7A5">
      <w:pPr>
        <w:wordWrap w:val="0"/>
        <w:spacing w:line="579" w:lineRule="exact"/>
        <w:ind w:firstLine="640" w:firstLineChars="200"/>
        <w:rPr>
          <w:rFonts w:eastAsiaTheme="minorEastAsia"/>
          <w:sz w:val="32"/>
          <w:szCs w:val="32"/>
        </w:rPr>
      </w:pPr>
      <w:r>
        <w:rPr>
          <w:rFonts w:eastAsiaTheme="minorEastAsia"/>
          <w:sz w:val="32"/>
          <w:szCs w:val="32"/>
        </w:rPr>
        <w:t>（2）本项目的监督部门人员；</w:t>
      </w:r>
    </w:p>
    <w:p w14:paraId="13F46E2E">
      <w:pPr>
        <w:wordWrap w:val="0"/>
        <w:spacing w:line="579" w:lineRule="exact"/>
        <w:ind w:firstLine="640" w:firstLineChars="200"/>
        <w:rPr>
          <w:rFonts w:eastAsiaTheme="minorEastAsia"/>
          <w:sz w:val="32"/>
          <w:szCs w:val="32"/>
        </w:rPr>
      </w:pPr>
      <w:r>
        <w:rPr>
          <w:rFonts w:eastAsiaTheme="minorEastAsia"/>
          <w:sz w:val="32"/>
          <w:szCs w:val="32"/>
        </w:rPr>
        <w:t>（3）与竞商人有经济利益关系，可能影响竞商公正</w:t>
      </w:r>
      <w:r>
        <w:rPr>
          <w:rFonts w:hint="eastAsia" w:eastAsiaTheme="minorEastAsia"/>
          <w:sz w:val="32"/>
          <w:szCs w:val="32"/>
        </w:rPr>
        <w:t>性</w:t>
      </w:r>
      <w:r>
        <w:rPr>
          <w:rFonts w:eastAsiaTheme="minorEastAsia"/>
          <w:sz w:val="32"/>
          <w:szCs w:val="32"/>
        </w:rPr>
        <w:t>的；</w:t>
      </w:r>
    </w:p>
    <w:p w14:paraId="23338A4B">
      <w:pPr>
        <w:wordWrap w:val="0"/>
        <w:spacing w:line="579" w:lineRule="exact"/>
        <w:ind w:firstLine="640" w:firstLineChars="200"/>
        <w:rPr>
          <w:rFonts w:eastAsiaTheme="minorEastAsia"/>
          <w:sz w:val="32"/>
          <w:szCs w:val="32"/>
        </w:rPr>
      </w:pPr>
      <w:r>
        <w:rPr>
          <w:rFonts w:eastAsiaTheme="minorEastAsia"/>
          <w:sz w:val="32"/>
          <w:szCs w:val="32"/>
        </w:rPr>
        <w:t>（4）与竞商人有其他利害关系的。</w:t>
      </w:r>
    </w:p>
    <w:bookmarkEnd w:id="193"/>
    <w:p w14:paraId="0B4D1FD6">
      <w:pPr>
        <w:wordWrap w:val="0"/>
        <w:spacing w:line="579" w:lineRule="exact"/>
        <w:ind w:firstLine="640" w:firstLineChars="200"/>
        <w:rPr>
          <w:rFonts w:eastAsiaTheme="minorEastAsia"/>
          <w:sz w:val="32"/>
          <w:szCs w:val="32"/>
        </w:rPr>
      </w:pPr>
      <w:r>
        <w:rPr>
          <w:rFonts w:eastAsiaTheme="minorEastAsia"/>
          <w:sz w:val="32"/>
          <w:szCs w:val="32"/>
        </w:rPr>
        <w:t>6.1.3评审过程中，评审小组成员有回避事由、擅离职守或者因健康等原因不能继续评审的，代理机构有权更换。被更换的评审小组成员作出的评审结论无效，由更换后的评审小组成员重新进行评审。</w:t>
      </w:r>
    </w:p>
    <w:p w14:paraId="28CB1E40">
      <w:pPr>
        <w:pStyle w:val="4"/>
        <w:ind w:firstLine="643"/>
        <w:rPr>
          <w:rFonts w:eastAsiaTheme="minorEastAsia"/>
          <w:b/>
          <w:bCs/>
        </w:rPr>
      </w:pPr>
      <w:bookmarkStart w:id="194" w:name="6.2_评标原则"/>
      <w:bookmarkEnd w:id="194"/>
      <w:bookmarkStart w:id="195" w:name="_Toc106063094"/>
      <w:bookmarkStart w:id="196" w:name="_Toc216444980"/>
      <w:r>
        <w:rPr>
          <w:rFonts w:eastAsiaTheme="minorEastAsia"/>
          <w:b/>
          <w:bCs/>
        </w:rPr>
        <w:t>6.2</w:t>
      </w:r>
      <w:r>
        <w:rPr>
          <w:rFonts w:hint="eastAsia" w:eastAsiaTheme="minorEastAsia"/>
          <w:b/>
          <w:bCs/>
        </w:rPr>
        <w:t>竞商人资格</w:t>
      </w:r>
      <w:r>
        <w:rPr>
          <w:rFonts w:eastAsiaTheme="minorEastAsia"/>
          <w:b/>
          <w:bCs/>
        </w:rPr>
        <w:t>评审原则</w:t>
      </w:r>
      <w:bookmarkEnd w:id="195"/>
      <w:bookmarkEnd w:id="196"/>
    </w:p>
    <w:p w14:paraId="135437FF">
      <w:pPr>
        <w:wordWrap w:val="0"/>
        <w:spacing w:line="579" w:lineRule="exact"/>
        <w:ind w:firstLine="640" w:firstLineChars="200"/>
        <w:rPr>
          <w:rFonts w:eastAsiaTheme="minorEastAsia"/>
          <w:sz w:val="32"/>
          <w:szCs w:val="32"/>
        </w:rPr>
      </w:pPr>
      <w:r>
        <w:rPr>
          <w:rFonts w:eastAsiaTheme="minorEastAsia"/>
          <w:sz w:val="32"/>
          <w:szCs w:val="32"/>
        </w:rPr>
        <w:t>评审活动遵循公平、公正、科学和择优的原则。</w:t>
      </w:r>
    </w:p>
    <w:p w14:paraId="20F4F4B3">
      <w:pPr>
        <w:pStyle w:val="4"/>
        <w:ind w:firstLine="643"/>
        <w:rPr>
          <w:rFonts w:eastAsiaTheme="minorEastAsia"/>
          <w:b/>
          <w:bCs/>
        </w:rPr>
      </w:pPr>
      <w:bookmarkStart w:id="197" w:name="6.3_评标程序"/>
      <w:bookmarkEnd w:id="197"/>
      <w:bookmarkStart w:id="198" w:name="_Toc106063095"/>
      <w:bookmarkStart w:id="199" w:name="_Toc216444981"/>
      <w:r>
        <w:rPr>
          <w:rFonts w:eastAsiaTheme="minorEastAsia"/>
          <w:b/>
          <w:bCs/>
        </w:rPr>
        <w:t>6.3</w:t>
      </w:r>
      <w:bookmarkEnd w:id="198"/>
      <w:r>
        <w:rPr>
          <w:rFonts w:hint="eastAsia" w:eastAsiaTheme="minorEastAsia"/>
          <w:b/>
          <w:bCs/>
        </w:rPr>
        <w:t>竞商人资格</w:t>
      </w:r>
      <w:r>
        <w:rPr>
          <w:rFonts w:eastAsiaTheme="minorEastAsia"/>
          <w:b/>
          <w:bCs/>
        </w:rPr>
        <w:t>资格评审</w:t>
      </w:r>
      <w:bookmarkEnd w:id="199"/>
    </w:p>
    <w:p w14:paraId="705C404E">
      <w:pPr>
        <w:wordWrap w:val="0"/>
        <w:spacing w:line="579" w:lineRule="exact"/>
        <w:ind w:firstLine="640" w:firstLineChars="200"/>
        <w:rPr>
          <w:rFonts w:eastAsiaTheme="minorEastAsia"/>
          <w:sz w:val="32"/>
          <w:szCs w:val="32"/>
        </w:rPr>
      </w:pPr>
      <w:r>
        <w:rPr>
          <w:rFonts w:eastAsiaTheme="minorEastAsia"/>
          <w:sz w:val="32"/>
          <w:szCs w:val="32"/>
        </w:rPr>
        <w:t>6.3.1评审小组按照</w:t>
      </w:r>
      <w:bookmarkStart w:id="200" w:name="_Hlk106043740"/>
      <w:r>
        <w:rPr>
          <w:rFonts w:eastAsiaTheme="minorEastAsia"/>
          <w:sz w:val="32"/>
          <w:szCs w:val="32"/>
        </w:rPr>
        <w:t>第三章“评审办法”</w:t>
      </w:r>
      <w:bookmarkEnd w:id="200"/>
      <w:r>
        <w:rPr>
          <w:rFonts w:eastAsiaTheme="minorEastAsia"/>
          <w:sz w:val="32"/>
          <w:szCs w:val="32"/>
        </w:rPr>
        <w:t>规定的方法、评审因素、标准和程序对竞商文件进行评审。第三章“评审办法”没有规定的方法、评审因素和标准，不作为评审依据。</w:t>
      </w:r>
    </w:p>
    <w:p w14:paraId="1E1BE2E7">
      <w:pPr>
        <w:wordWrap w:val="0"/>
        <w:spacing w:line="579" w:lineRule="exact"/>
        <w:ind w:firstLine="640" w:firstLineChars="200"/>
        <w:rPr>
          <w:rFonts w:eastAsiaTheme="minorEastAsia"/>
          <w:sz w:val="32"/>
          <w:szCs w:val="32"/>
        </w:rPr>
      </w:pPr>
      <w:r>
        <w:rPr>
          <w:rFonts w:eastAsiaTheme="minorEastAsia"/>
          <w:sz w:val="32"/>
          <w:szCs w:val="32"/>
        </w:rPr>
        <w:t>6.3.2评审完成后，评审小组向代理机构提交书面评审报告和可参与公开竞价的竞商</w:t>
      </w:r>
      <w:r>
        <w:rPr>
          <w:rFonts w:hint="eastAsia" w:eastAsiaTheme="minorEastAsia"/>
          <w:sz w:val="32"/>
          <w:szCs w:val="32"/>
        </w:rPr>
        <w:t>候选</w:t>
      </w:r>
      <w:r>
        <w:rPr>
          <w:rFonts w:eastAsiaTheme="minorEastAsia"/>
          <w:sz w:val="32"/>
          <w:szCs w:val="32"/>
        </w:rPr>
        <w:t>人名单。</w:t>
      </w:r>
    </w:p>
    <w:p w14:paraId="2EDC876B">
      <w:pPr>
        <w:wordWrap w:val="0"/>
        <w:spacing w:line="579" w:lineRule="exact"/>
        <w:ind w:firstLine="640" w:firstLineChars="200"/>
        <w:rPr>
          <w:rFonts w:eastAsiaTheme="minorEastAsia"/>
          <w:sz w:val="32"/>
          <w:szCs w:val="32"/>
        </w:rPr>
      </w:pPr>
      <w:r>
        <w:rPr>
          <w:rFonts w:eastAsiaTheme="minorEastAsia"/>
          <w:sz w:val="32"/>
          <w:szCs w:val="32"/>
        </w:rPr>
        <w:t>6.3.3如果评审过程中</w:t>
      </w:r>
      <w:r>
        <w:rPr>
          <w:rFonts w:hint="eastAsia" w:eastAsiaTheme="minorEastAsia"/>
          <w:sz w:val="32"/>
          <w:szCs w:val="32"/>
        </w:rPr>
        <w:t>因不可抗力因素影响</w:t>
      </w:r>
      <w:r>
        <w:rPr>
          <w:rFonts w:eastAsiaTheme="minorEastAsia"/>
          <w:sz w:val="32"/>
          <w:szCs w:val="32"/>
        </w:rPr>
        <w:t>，导致无法继续评审的，可暂停评审，对原有资料和信息作出妥善保密处理，待恢复正常后，继续组织评审。</w:t>
      </w:r>
    </w:p>
    <w:p w14:paraId="5D43E2FE">
      <w:pPr>
        <w:pStyle w:val="3"/>
        <w:spacing w:before="156" w:beforeLines="50" w:after="156" w:afterLines="50"/>
        <w:ind w:firstLine="640"/>
        <w:rPr>
          <w:rFonts w:ascii="黑体" w:hAnsi="黑体" w:eastAsia="黑体" w:cs="黑体"/>
          <w:b w:val="0"/>
          <w:bCs w:val="0"/>
        </w:rPr>
      </w:pPr>
      <w:bookmarkStart w:id="201" w:name="_Toc216444982"/>
      <w:bookmarkStart w:id="202" w:name="_Toc106063096"/>
      <w:r>
        <w:rPr>
          <w:rFonts w:hint="eastAsia" w:ascii="黑体" w:hAnsi="黑体" w:eastAsia="黑体" w:cs="黑体"/>
          <w:b w:val="0"/>
          <w:bCs w:val="0"/>
        </w:rPr>
        <w:t>7.公开竞价</w:t>
      </w:r>
      <w:bookmarkEnd w:id="201"/>
    </w:p>
    <w:p w14:paraId="10682349">
      <w:pPr>
        <w:pStyle w:val="3"/>
        <w:spacing w:beforeLines="0"/>
        <w:ind w:firstLine="640"/>
        <w:rPr>
          <w:rFonts w:eastAsiaTheme="minorEastAsia"/>
          <w:b w:val="0"/>
          <w:bCs w:val="0"/>
        </w:rPr>
      </w:pPr>
      <w:bookmarkStart w:id="203" w:name="_Toc216444983"/>
      <w:r>
        <w:rPr>
          <w:rFonts w:eastAsiaTheme="minorEastAsia"/>
          <w:b w:val="0"/>
          <w:bCs w:val="0"/>
        </w:rPr>
        <w:t>资格评审通过的竞商</w:t>
      </w:r>
      <w:r>
        <w:rPr>
          <w:rFonts w:hint="eastAsia" w:eastAsiaTheme="minorEastAsia"/>
          <w:b w:val="0"/>
          <w:bCs w:val="0"/>
        </w:rPr>
        <w:t>候选</w:t>
      </w:r>
      <w:r>
        <w:rPr>
          <w:rFonts w:eastAsiaTheme="minorEastAsia"/>
          <w:b w:val="0"/>
          <w:bCs w:val="0"/>
        </w:rPr>
        <w:t>人，按照招商文件规定的时间和报价轮次，在国铁招商平台进行竞价。</w:t>
      </w:r>
      <w:bookmarkEnd w:id="203"/>
    </w:p>
    <w:p w14:paraId="061E6869">
      <w:pPr>
        <w:pStyle w:val="3"/>
        <w:spacing w:before="156" w:beforeLines="50"/>
        <w:rPr>
          <w:rFonts w:eastAsiaTheme="minorEastAsia"/>
        </w:rPr>
      </w:pPr>
      <w:bookmarkStart w:id="204" w:name="_Toc216444984"/>
      <w:r>
        <w:rPr>
          <w:rFonts w:hint="eastAsia" w:eastAsiaTheme="minorEastAsia"/>
        </w:rPr>
        <w:t>8</w:t>
      </w:r>
      <w:r>
        <w:rPr>
          <w:rFonts w:eastAsiaTheme="minorEastAsia"/>
        </w:rPr>
        <w:t>.确定中商人</w:t>
      </w:r>
      <w:bookmarkEnd w:id="202"/>
      <w:bookmarkEnd w:id="204"/>
    </w:p>
    <w:p w14:paraId="57984328">
      <w:pPr>
        <w:pStyle w:val="4"/>
        <w:ind w:firstLine="643"/>
        <w:rPr>
          <w:rFonts w:eastAsiaTheme="minorEastAsia"/>
          <w:b/>
          <w:bCs/>
        </w:rPr>
      </w:pPr>
      <w:bookmarkStart w:id="205" w:name="6.4中标候选人公示"/>
      <w:bookmarkEnd w:id="205"/>
      <w:bookmarkStart w:id="206" w:name="_Toc216444985"/>
      <w:bookmarkStart w:id="207" w:name="_Toc106063097"/>
      <w:r>
        <w:rPr>
          <w:rFonts w:hint="eastAsia" w:eastAsiaTheme="minorEastAsia"/>
          <w:b/>
          <w:bCs/>
        </w:rPr>
        <w:t>8</w:t>
      </w:r>
      <w:r>
        <w:rPr>
          <w:rFonts w:eastAsiaTheme="minorEastAsia"/>
          <w:b/>
          <w:bCs/>
        </w:rPr>
        <w:t>.1中商候选人确定</w:t>
      </w:r>
      <w:bookmarkEnd w:id="206"/>
    </w:p>
    <w:p w14:paraId="07554C85">
      <w:pPr>
        <w:wordWrap w:val="0"/>
        <w:spacing w:line="579" w:lineRule="exact"/>
        <w:ind w:firstLine="640" w:firstLineChars="200"/>
        <w:rPr>
          <w:rFonts w:eastAsiaTheme="minorEastAsia"/>
          <w:sz w:val="32"/>
          <w:szCs w:val="32"/>
        </w:rPr>
      </w:pPr>
      <w:r>
        <w:rPr>
          <w:rFonts w:eastAsiaTheme="minorEastAsia"/>
          <w:sz w:val="32"/>
          <w:szCs w:val="32"/>
        </w:rPr>
        <w:t>按照竞商人须知前附表明确的竞商人公示数量，根据国铁招商平台显示的最终报价结果，从高到低确定中商候选人。</w:t>
      </w:r>
    </w:p>
    <w:p w14:paraId="6E654EE0">
      <w:pPr>
        <w:pStyle w:val="4"/>
        <w:ind w:firstLine="643"/>
        <w:rPr>
          <w:rFonts w:eastAsiaTheme="minorEastAsia"/>
          <w:b/>
          <w:bCs/>
        </w:rPr>
      </w:pPr>
      <w:bookmarkStart w:id="208" w:name="_Toc216444986"/>
      <w:r>
        <w:rPr>
          <w:rFonts w:hint="eastAsia" w:eastAsiaTheme="minorEastAsia"/>
          <w:b/>
          <w:bCs/>
        </w:rPr>
        <w:t>8</w:t>
      </w:r>
      <w:r>
        <w:rPr>
          <w:rFonts w:eastAsiaTheme="minorEastAsia"/>
          <w:b/>
          <w:bCs/>
        </w:rPr>
        <w:t>.2中商候选人公示</w:t>
      </w:r>
      <w:bookmarkEnd w:id="207"/>
      <w:bookmarkEnd w:id="208"/>
    </w:p>
    <w:p w14:paraId="3F8FC8EF">
      <w:pPr>
        <w:wordWrap w:val="0"/>
        <w:spacing w:line="579" w:lineRule="exact"/>
        <w:ind w:firstLine="640" w:firstLineChars="200"/>
        <w:rPr>
          <w:rFonts w:eastAsiaTheme="minorEastAsia"/>
          <w:sz w:val="32"/>
          <w:szCs w:val="32"/>
        </w:rPr>
      </w:pPr>
      <w:r>
        <w:rPr>
          <w:rFonts w:eastAsiaTheme="minorEastAsia"/>
          <w:sz w:val="32"/>
          <w:szCs w:val="32"/>
        </w:rPr>
        <w:t>按照</w:t>
      </w:r>
      <w:r>
        <w:rPr>
          <w:rFonts w:hint="eastAsia" w:eastAsiaTheme="minorEastAsia"/>
          <w:sz w:val="32"/>
          <w:szCs w:val="32"/>
        </w:rPr>
        <w:t>《</w:t>
      </w:r>
      <w:r>
        <w:rPr>
          <w:rFonts w:eastAsiaTheme="minorEastAsia"/>
          <w:sz w:val="32"/>
          <w:szCs w:val="32"/>
        </w:rPr>
        <w:t>兰州局集团公司经营开发招商管理</w:t>
      </w:r>
      <w:r>
        <w:rPr>
          <w:rFonts w:hint="eastAsia" w:eastAsiaTheme="minorEastAsia"/>
          <w:sz w:val="32"/>
          <w:szCs w:val="32"/>
        </w:rPr>
        <w:t>实施</w:t>
      </w:r>
      <w:r>
        <w:rPr>
          <w:rFonts w:eastAsiaTheme="minorEastAsia"/>
          <w:sz w:val="32"/>
          <w:szCs w:val="32"/>
        </w:rPr>
        <w:t>办法</w:t>
      </w:r>
      <w:r>
        <w:rPr>
          <w:rFonts w:hint="eastAsia" w:eastAsiaTheme="minorEastAsia"/>
          <w:sz w:val="32"/>
          <w:szCs w:val="32"/>
        </w:rPr>
        <w:t>》（兰铁经开</w:t>
      </w:r>
      <w:r>
        <w:rPr>
          <w:rFonts w:hint="eastAsia" w:ascii="仿宋_GB2312" w:hAnsi="仿宋_GB2312" w:eastAsia="仿宋_GB2312" w:cs="仿宋_GB2312"/>
          <w:sz w:val="32"/>
          <w:szCs w:val="32"/>
        </w:rPr>
        <w:t>〔2025〕164号</w:t>
      </w:r>
      <w:r>
        <w:rPr>
          <w:rFonts w:hint="eastAsia" w:eastAsiaTheme="minorEastAsia"/>
          <w:sz w:val="32"/>
          <w:szCs w:val="32"/>
        </w:rPr>
        <w:t>）</w:t>
      </w:r>
      <w:r>
        <w:rPr>
          <w:rFonts w:eastAsiaTheme="minorEastAsia"/>
          <w:sz w:val="32"/>
          <w:szCs w:val="32"/>
        </w:rPr>
        <w:t>规定</w:t>
      </w:r>
      <w:r>
        <w:rPr>
          <w:rFonts w:hint="eastAsia" w:eastAsiaTheme="minorEastAsia"/>
          <w:sz w:val="32"/>
          <w:szCs w:val="32"/>
        </w:rPr>
        <w:t>的公示时间</w:t>
      </w:r>
      <w:r>
        <w:rPr>
          <w:rFonts w:eastAsiaTheme="minorEastAsia"/>
          <w:sz w:val="32"/>
          <w:szCs w:val="32"/>
        </w:rPr>
        <w:t>，在国铁招商平台公示中商候选人。</w:t>
      </w:r>
    </w:p>
    <w:p w14:paraId="0A1C3F7C">
      <w:pPr>
        <w:pStyle w:val="4"/>
        <w:ind w:firstLine="643"/>
        <w:rPr>
          <w:rFonts w:eastAsiaTheme="minorEastAsia"/>
          <w:b/>
          <w:bCs/>
        </w:rPr>
      </w:pPr>
      <w:bookmarkStart w:id="209" w:name="6.5_评标结果异议"/>
      <w:bookmarkEnd w:id="209"/>
      <w:bookmarkStart w:id="210" w:name="_Toc106063098"/>
      <w:bookmarkStart w:id="211" w:name="_Toc216444987"/>
      <w:r>
        <w:rPr>
          <w:rFonts w:hint="eastAsia" w:eastAsiaTheme="minorEastAsia"/>
          <w:b/>
          <w:bCs/>
        </w:rPr>
        <w:t>8</w:t>
      </w:r>
      <w:r>
        <w:rPr>
          <w:rFonts w:eastAsiaTheme="minorEastAsia"/>
          <w:b/>
          <w:bCs/>
        </w:rPr>
        <w:t>.3评审结果异议</w:t>
      </w:r>
      <w:bookmarkEnd w:id="210"/>
      <w:bookmarkEnd w:id="211"/>
    </w:p>
    <w:p w14:paraId="78BC3689">
      <w:pPr>
        <w:wordWrap w:val="0"/>
        <w:spacing w:line="579" w:lineRule="exact"/>
        <w:ind w:firstLine="640" w:firstLineChars="200"/>
        <w:rPr>
          <w:rFonts w:eastAsiaTheme="minorEastAsia"/>
          <w:sz w:val="32"/>
          <w:szCs w:val="32"/>
        </w:rPr>
      </w:pPr>
      <w:r>
        <w:rPr>
          <w:rFonts w:eastAsiaTheme="minorEastAsia"/>
          <w:sz w:val="32"/>
          <w:szCs w:val="32"/>
        </w:rPr>
        <w:t>竞商人或其他利害关系人对结果公示有异议的，应在公示期间提出。招商人在收到异议之日起5日内进行答复；作出答复前，将暂停招商竞商活动。</w:t>
      </w:r>
    </w:p>
    <w:p w14:paraId="67851257">
      <w:pPr>
        <w:pStyle w:val="4"/>
        <w:ind w:firstLine="643"/>
        <w:rPr>
          <w:rFonts w:eastAsiaTheme="minorEastAsia"/>
          <w:b/>
          <w:bCs/>
        </w:rPr>
      </w:pPr>
      <w:bookmarkStart w:id="212" w:name="6.6_中标候选人履约能力审查"/>
      <w:bookmarkEnd w:id="212"/>
      <w:bookmarkStart w:id="213" w:name="_Toc106063099"/>
      <w:bookmarkStart w:id="214" w:name="_Toc216444988"/>
      <w:r>
        <w:rPr>
          <w:rFonts w:hint="eastAsia" w:eastAsiaTheme="minorEastAsia"/>
          <w:b/>
          <w:bCs/>
        </w:rPr>
        <w:t>8</w:t>
      </w:r>
      <w:r>
        <w:rPr>
          <w:rFonts w:eastAsiaTheme="minorEastAsia"/>
          <w:b/>
          <w:bCs/>
        </w:rPr>
        <w:t>.4中商候选人履约能力审查</w:t>
      </w:r>
      <w:bookmarkEnd w:id="213"/>
      <w:bookmarkEnd w:id="214"/>
    </w:p>
    <w:p w14:paraId="771D7516">
      <w:pPr>
        <w:wordWrap w:val="0"/>
        <w:spacing w:line="579" w:lineRule="exact"/>
        <w:ind w:firstLine="640" w:firstLineChars="200"/>
        <w:rPr>
          <w:rFonts w:eastAsiaTheme="minorEastAsia"/>
          <w:sz w:val="32"/>
          <w:szCs w:val="32"/>
        </w:rPr>
      </w:pPr>
      <w:r>
        <w:rPr>
          <w:rFonts w:eastAsiaTheme="minorEastAsia"/>
          <w:sz w:val="32"/>
          <w:szCs w:val="32"/>
        </w:rPr>
        <w:t>中商候选人的经营、财务状况发生较大变化或存在招商文件禁止的情形</w:t>
      </w:r>
      <w:r>
        <w:rPr>
          <w:rFonts w:hint="eastAsia" w:eastAsiaTheme="minorEastAsia"/>
          <w:sz w:val="32"/>
          <w:szCs w:val="32"/>
        </w:rPr>
        <w:t>时</w:t>
      </w:r>
      <w:r>
        <w:rPr>
          <w:rFonts w:eastAsiaTheme="minorEastAsia"/>
          <w:sz w:val="32"/>
          <w:szCs w:val="32"/>
        </w:rPr>
        <w:t>，招商人认为可能影响其履约能力的，在发出中商通知书前，由代理机构提请评审小组重新审查。</w:t>
      </w:r>
    </w:p>
    <w:bookmarkEnd w:id="191"/>
    <w:bookmarkEnd w:id="192"/>
    <w:p w14:paraId="4021B2E5">
      <w:pPr>
        <w:pStyle w:val="4"/>
        <w:ind w:firstLine="643"/>
        <w:rPr>
          <w:rFonts w:eastAsiaTheme="minorEastAsia"/>
          <w:b/>
          <w:bCs/>
        </w:rPr>
      </w:pPr>
      <w:bookmarkStart w:id="215" w:name="7.1_定标"/>
      <w:bookmarkEnd w:id="215"/>
      <w:bookmarkStart w:id="216" w:name="7.3_中标通知书"/>
      <w:bookmarkEnd w:id="216"/>
      <w:bookmarkStart w:id="217" w:name="_Toc216444989"/>
      <w:bookmarkStart w:id="218" w:name="_Toc106063100"/>
      <w:r>
        <w:rPr>
          <w:rFonts w:hint="eastAsia" w:eastAsiaTheme="minorEastAsia"/>
          <w:b/>
          <w:bCs/>
        </w:rPr>
        <w:t>8</w:t>
      </w:r>
      <w:r>
        <w:rPr>
          <w:rFonts w:eastAsiaTheme="minorEastAsia"/>
          <w:b/>
          <w:bCs/>
        </w:rPr>
        <w:t>.5确定中商人</w:t>
      </w:r>
      <w:bookmarkEnd w:id="217"/>
      <w:bookmarkEnd w:id="218"/>
    </w:p>
    <w:p w14:paraId="67D8D63A">
      <w:pPr>
        <w:wordWrap w:val="0"/>
        <w:spacing w:line="579" w:lineRule="exact"/>
        <w:ind w:firstLine="640" w:firstLineChars="200"/>
        <w:rPr>
          <w:rFonts w:eastAsiaTheme="minorEastAsia"/>
          <w:sz w:val="32"/>
          <w:szCs w:val="32"/>
        </w:rPr>
      </w:pPr>
      <w:bookmarkStart w:id="219" w:name="7.2_中标结果公示"/>
      <w:bookmarkEnd w:id="219"/>
      <w:r>
        <w:rPr>
          <w:rFonts w:eastAsiaTheme="minorEastAsia"/>
          <w:sz w:val="32"/>
          <w:szCs w:val="32"/>
        </w:rPr>
        <w:t>按照竞商人须知前附表</w:t>
      </w:r>
      <w:r>
        <w:rPr>
          <w:rFonts w:hint="eastAsia" w:eastAsiaTheme="minorEastAsia"/>
          <w:sz w:val="32"/>
          <w:szCs w:val="32"/>
        </w:rPr>
        <w:t>的</w:t>
      </w:r>
      <w:r>
        <w:rPr>
          <w:rFonts w:eastAsiaTheme="minorEastAsia"/>
          <w:sz w:val="32"/>
          <w:szCs w:val="32"/>
        </w:rPr>
        <w:t>规定，代理机构确定中商人。</w:t>
      </w:r>
    </w:p>
    <w:p w14:paraId="049F6383">
      <w:pPr>
        <w:pStyle w:val="4"/>
        <w:ind w:firstLine="643"/>
        <w:rPr>
          <w:rFonts w:eastAsiaTheme="minorEastAsia"/>
          <w:b/>
          <w:bCs/>
        </w:rPr>
      </w:pPr>
      <w:bookmarkStart w:id="220" w:name="_Toc216444990"/>
      <w:bookmarkStart w:id="221" w:name="_Toc106063101"/>
      <w:r>
        <w:rPr>
          <w:rFonts w:hint="eastAsia" w:eastAsiaTheme="minorEastAsia"/>
          <w:b/>
          <w:bCs/>
        </w:rPr>
        <w:t>8</w:t>
      </w:r>
      <w:r>
        <w:rPr>
          <w:rFonts w:eastAsiaTheme="minorEastAsia"/>
          <w:b/>
          <w:bCs/>
        </w:rPr>
        <w:t>.6中商通知书</w:t>
      </w:r>
      <w:bookmarkEnd w:id="220"/>
      <w:bookmarkEnd w:id="221"/>
    </w:p>
    <w:p w14:paraId="71B95667">
      <w:pPr>
        <w:wordWrap w:val="0"/>
        <w:spacing w:line="579" w:lineRule="exact"/>
        <w:ind w:firstLine="640" w:firstLineChars="200"/>
        <w:rPr>
          <w:rFonts w:eastAsiaTheme="minorEastAsia"/>
          <w:sz w:val="32"/>
          <w:szCs w:val="32"/>
        </w:rPr>
      </w:pPr>
      <w:r>
        <w:rPr>
          <w:rFonts w:hint="eastAsia" w:eastAsiaTheme="minorEastAsia"/>
          <w:sz w:val="32"/>
          <w:szCs w:val="32"/>
        </w:rPr>
        <w:t>8</w:t>
      </w:r>
      <w:r>
        <w:rPr>
          <w:rFonts w:eastAsiaTheme="minorEastAsia"/>
          <w:sz w:val="32"/>
          <w:szCs w:val="32"/>
        </w:rPr>
        <w:t>.6.1在招商文件规定的竞商有效期内，代理机构以书面形式向中商人发出中商通知书。代理机构在</w:t>
      </w:r>
      <w:r>
        <w:rPr>
          <w:rFonts w:hint="eastAsia" w:eastAsiaTheme="minorEastAsia"/>
          <w:sz w:val="32"/>
          <w:szCs w:val="32"/>
        </w:rPr>
        <w:t>国铁</w:t>
      </w:r>
      <w:r>
        <w:rPr>
          <w:rFonts w:eastAsiaTheme="minorEastAsia"/>
          <w:sz w:val="32"/>
          <w:szCs w:val="32"/>
        </w:rPr>
        <w:t>招商平台发布中商公告。招商人在</w:t>
      </w:r>
      <w:r>
        <w:rPr>
          <w:rFonts w:hint="eastAsia" w:eastAsiaTheme="minorEastAsia"/>
          <w:sz w:val="32"/>
          <w:szCs w:val="32"/>
        </w:rPr>
        <w:t>国铁</w:t>
      </w:r>
      <w:r>
        <w:rPr>
          <w:rFonts w:eastAsiaTheme="minorEastAsia"/>
          <w:sz w:val="32"/>
          <w:szCs w:val="32"/>
        </w:rPr>
        <w:t>招商平台填写</w:t>
      </w:r>
      <w:r>
        <w:rPr>
          <w:rFonts w:hint="eastAsia" w:eastAsiaTheme="minorEastAsia"/>
          <w:sz w:val="32"/>
          <w:szCs w:val="32"/>
        </w:rPr>
        <w:t>经营信息</w:t>
      </w:r>
      <w:r>
        <w:rPr>
          <w:rFonts w:eastAsiaTheme="minorEastAsia"/>
          <w:sz w:val="32"/>
          <w:szCs w:val="32"/>
        </w:rPr>
        <w:t>。</w:t>
      </w:r>
    </w:p>
    <w:p w14:paraId="6E34A800">
      <w:pPr>
        <w:wordWrap w:val="0"/>
        <w:spacing w:line="579" w:lineRule="exact"/>
        <w:ind w:firstLine="640" w:firstLineChars="200"/>
        <w:rPr>
          <w:rFonts w:eastAsiaTheme="minorEastAsia"/>
          <w:sz w:val="32"/>
          <w:szCs w:val="32"/>
        </w:rPr>
      </w:pPr>
      <w:r>
        <w:rPr>
          <w:rFonts w:hint="eastAsia" w:eastAsiaTheme="minorEastAsia"/>
          <w:sz w:val="32"/>
          <w:szCs w:val="32"/>
        </w:rPr>
        <w:t>8</w:t>
      </w:r>
      <w:r>
        <w:rPr>
          <w:rFonts w:eastAsiaTheme="minorEastAsia"/>
          <w:sz w:val="32"/>
          <w:szCs w:val="32"/>
        </w:rPr>
        <w:t>.6.2排名第一的中商候选人放弃中商</w:t>
      </w:r>
      <w:r>
        <w:rPr>
          <w:rFonts w:hint="eastAsia" w:eastAsiaTheme="minorEastAsia"/>
          <w:sz w:val="32"/>
          <w:szCs w:val="32"/>
        </w:rPr>
        <w:t>或</w:t>
      </w:r>
      <w:r>
        <w:rPr>
          <w:rFonts w:eastAsiaTheme="minorEastAsia"/>
          <w:sz w:val="32"/>
          <w:szCs w:val="32"/>
        </w:rPr>
        <w:t>因不可抗力</w:t>
      </w:r>
      <w:r>
        <w:rPr>
          <w:rFonts w:hint="eastAsia" w:eastAsiaTheme="minorEastAsia"/>
          <w:sz w:val="32"/>
          <w:szCs w:val="32"/>
        </w:rPr>
        <w:t>因素影响</w:t>
      </w:r>
      <w:r>
        <w:rPr>
          <w:rFonts w:eastAsiaTheme="minorEastAsia"/>
          <w:sz w:val="32"/>
          <w:szCs w:val="32"/>
        </w:rPr>
        <w:t>不能履行合同</w:t>
      </w:r>
      <w:r>
        <w:rPr>
          <w:rFonts w:hint="eastAsia" w:eastAsiaTheme="minorEastAsia"/>
          <w:sz w:val="32"/>
          <w:szCs w:val="32"/>
        </w:rPr>
        <w:t>，或</w:t>
      </w:r>
      <w:r>
        <w:rPr>
          <w:rFonts w:eastAsiaTheme="minorEastAsia"/>
          <w:sz w:val="32"/>
          <w:szCs w:val="32"/>
        </w:rPr>
        <w:t>不按招商文件要求缴纳招商代理费</w:t>
      </w:r>
      <w:r>
        <w:rPr>
          <w:rFonts w:hint="eastAsia" w:eastAsiaTheme="minorEastAsia"/>
          <w:sz w:val="32"/>
          <w:szCs w:val="32"/>
        </w:rPr>
        <w:t>、</w:t>
      </w:r>
      <w:r>
        <w:rPr>
          <w:rFonts w:eastAsiaTheme="minorEastAsia"/>
          <w:sz w:val="32"/>
          <w:szCs w:val="32"/>
        </w:rPr>
        <w:t>提交履约保证金，或被查实存在影响中商结果的违法行为等</w:t>
      </w:r>
      <w:r>
        <w:rPr>
          <w:rFonts w:hint="eastAsia" w:eastAsiaTheme="minorEastAsia"/>
          <w:sz w:val="32"/>
          <w:szCs w:val="32"/>
        </w:rPr>
        <w:t>时</w:t>
      </w:r>
      <w:r>
        <w:rPr>
          <w:rFonts w:eastAsiaTheme="minorEastAsia"/>
          <w:sz w:val="32"/>
          <w:szCs w:val="32"/>
        </w:rPr>
        <w:t>，代理机构可按中商候选人名单排序依次确定其他中商候选人为中商人，也可根据招商人要求重新招商。</w:t>
      </w:r>
    </w:p>
    <w:p w14:paraId="751DE821">
      <w:pPr>
        <w:pStyle w:val="4"/>
        <w:ind w:firstLine="643"/>
        <w:rPr>
          <w:rFonts w:eastAsiaTheme="minorEastAsia"/>
          <w:b/>
          <w:bCs/>
        </w:rPr>
      </w:pPr>
      <w:bookmarkStart w:id="222" w:name="_Toc106063102"/>
      <w:bookmarkStart w:id="223" w:name="_Toc216444991"/>
      <w:r>
        <w:rPr>
          <w:rFonts w:hint="eastAsia" w:eastAsiaTheme="minorEastAsia"/>
          <w:b/>
          <w:bCs/>
        </w:rPr>
        <w:t>8</w:t>
      </w:r>
      <w:r>
        <w:rPr>
          <w:rFonts w:eastAsiaTheme="minorEastAsia"/>
          <w:b/>
          <w:bCs/>
        </w:rPr>
        <w:t>.7履约保证金</w:t>
      </w:r>
      <w:bookmarkEnd w:id="222"/>
      <w:bookmarkEnd w:id="223"/>
    </w:p>
    <w:p w14:paraId="175F3BFE">
      <w:pPr>
        <w:wordWrap w:val="0"/>
        <w:spacing w:line="579" w:lineRule="exact"/>
        <w:ind w:firstLine="640" w:firstLineChars="200"/>
        <w:rPr>
          <w:rFonts w:eastAsiaTheme="minorEastAsia"/>
          <w:b/>
          <w:bCs/>
          <w:sz w:val="32"/>
          <w:szCs w:val="32"/>
        </w:rPr>
      </w:pPr>
      <w:r>
        <w:rPr>
          <w:rFonts w:hint="eastAsia" w:eastAsiaTheme="minorEastAsia"/>
          <w:sz w:val="32"/>
          <w:szCs w:val="32"/>
        </w:rPr>
        <w:t>8</w:t>
      </w:r>
      <w:r>
        <w:rPr>
          <w:rFonts w:eastAsiaTheme="minorEastAsia"/>
          <w:sz w:val="32"/>
          <w:szCs w:val="32"/>
        </w:rPr>
        <w:t>.7.1在签订合同前，中商人应按竞商人须知前附表规定的形式、金额和招商文件第四章“合同</w:t>
      </w:r>
      <w:r>
        <w:rPr>
          <w:rFonts w:hint="eastAsia" w:eastAsiaTheme="minorEastAsia"/>
          <w:sz w:val="32"/>
          <w:szCs w:val="32"/>
        </w:rPr>
        <w:t>主要</w:t>
      </w:r>
      <w:r>
        <w:rPr>
          <w:rFonts w:eastAsiaTheme="minorEastAsia"/>
          <w:sz w:val="32"/>
          <w:szCs w:val="32"/>
        </w:rPr>
        <w:t>条款”规定</w:t>
      </w:r>
      <w:r>
        <w:rPr>
          <w:rFonts w:hint="eastAsia" w:eastAsiaTheme="minorEastAsia"/>
          <w:sz w:val="32"/>
          <w:szCs w:val="32"/>
        </w:rPr>
        <w:t>，</w:t>
      </w:r>
      <w:r>
        <w:rPr>
          <w:rFonts w:eastAsiaTheme="minorEastAsia"/>
          <w:sz w:val="32"/>
          <w:szCs w:val="32"/>
        </w:rPr>
        <w:t>或事先经过招商人认可的履约保证金格式向招商人提交履约保证金。具体金额见竞商人须知前附表。联合体中商的，其履约保证金以联合体各方或者联合体中牵头人的名义提交</w:t>
      </w:r>
      <w:r>
        <w:rPr>
          <w:rFonts w:hint="eastAsia" w:eastAsiaTheme="minorEastAsia"/>
          <w:b/>
          <w:bCs/>
          <w:sz w:val="32"/>
          <w:szCs w:val="32"/>
        </w:rPr>
        <w:t>。</w:t>
      </w:r>
    </w:p>
    <w:p w14:paraId="3B8D3872">
      <w:pPr>
        <w:wordWrap w:val="0"/>
        <w:spacing w:line="579" w:lineRule="exact"/>
        <w:ind w:firstLine="640" w:firstLineChars="200"/>
        <w:rPr>
          <w:rFonts w:eastAsiaTheme="minorEastAsia"/>
          <w:sz w:val="32"/>
          <w:szCs w:val="32"/>
        </w:rPr>
      </w:pPr>
      <w:r>
        <w:rPr>
          <w:rFonts w:hint="eastAsia" w:eastAsiaTheme="minorEastAsia"/>
          <w:sz w:val="32"/>
          <w:szCs w:val="32"/>
        </w:rPr>
        <w:t>8</w:t>
      </w:r>
      <w:r>
        <w:rPr>
          <w:rFonts w:eastAsiaTheme="minorEastAsia"/>
          <w:sz w:val="32"/>
          <w:szCs w:val="32"/>
        </w:rPr>
        <w:t>.7.2中商人不能按招商文件要求提交履约保证金的，视为放弃中商，其竞商保证金不予退还，给招商人造成的损失超过竞商保证金数额的，中商人还应当对超过部分予以赔偿。</w:t>
      </w:r>
    </w:p>
    <w:p w14:paraId="33BB3798">
      <w:pPr>
        <w:pStyle w:val="4"/>
        <w:ind w:firstLine="643"/>
        <w:rPr>
          <w:rFonts w:eastAsiaTheme="minorEastAsia"/>
          <w:b/>
          <w:bCs/>
        </w:rPr>
      </w:pPr>
      <w:bookmarkStart w:id="224" w:name="8.2_签订合同"/>
      <w:bookmarkEnd w:id="224"/>
      <w:bookmarkStart w:id="225" w:name="_Toc216444992"/>
      <w:bookmarkStart w:id="226" w:name="_Toc106063103"/>
      <w:r>
        <w:rPr>
          <w:rFonts w:hint="eastAsia" w:eastAsiaTheme="minorEastAsia"/>
          <w:b/>
          <w:bCs/>
        </w:rPr>
        <w:t>8</w:t>
      </w:r>
      <w:r>
        <w:rPr>
          <w:rFonts w:eastAsiaTheme="minorEastAsia"/>
          <w:b/>
          <w:bCs/>
        </w:rPr>
        <w:t>.8签订合同</w:t>
      </w:r>
      <w:bookmarkEnd w:id="225"/>
      <w:bookmarkEnd w:id="226"/>
    </w:p>
    <w:p w14:paraId="30509551">
      <w:pPr>
        <w:wordWrap w:val="0"/>
        <w:spacing w:line="579" w:lineRule="exact"/>
        <w:ind w:firstLine="640" w:firstLineChars="200"/>
        <w:rPr>
          <w:rFonts w:eastAsiaTheme="minorEastAsia"/>
          <w:sz w:val="32"/>
          <w:szCs w:val="32"/>
        </w:rPr>
      </w:pPr>
      <w:r>
        <w:rPr>
          <w:rFonts w:hint="eastAsia" w:eastAsiaTheme="minorEastAsia"/>
          <w:sz w:val="32"/>
          <w:szCs w:val="32"/>
        </w:rPr>
        <w:t>8</w:t>
      </w:r>
      <w:r>
        <w:rPr>
          <w:rFonts w:eastAsiaTheme="minorEastAsia"/>
          <w:sz w:val="32"/>
          <w:szCs w:val="32"/>
        </w:rPr>
        <w:t>.8.1招商人和中商人应当在竞商有效期内根据招商文件和中商人的竞商文件订立书面合同。招商人和中商人不得再行订立背离合同实质性内容的其他协议。中商人无正当理由拒签合同的，招商人取消其中商资格，竞商保证金不予退还；给招商人造成的损失超过竞商保证金数额的，中商人还应当对超过部分予以赔偿。</w:t>
      </w:r>
    </w:p>
    <w:p w14:paraId="1E7D08C3">
      <w:pPr>
        <w:wordWrap w:val="0"/>
        <w:spacing w:line="579" w:lineRule="exact"/>
        <w:ind w:firstLine="640" w:firstLineChars="200"/>
        <w:rPr>
          <w:rFonts w:eastAsiaTheme="minorEastAsia"/>
          <w:sz w:val="32"/>
          <w:szCs w:val="32"/>
        </w:rPr>
      </w:pPr>
      <w:r>
        <w:rPr>
          <w:rFonts w:hint="eastAsia" w:eastAsiaTheme="minorEastAsia"/>
          <w:sz w:val="32"/>
          <w:szCs w:val="32"/>
        </w:rPr>
        <w:t>8</w:t>
      </w:r>
      <w:r>
        <w:rPr>
          <w:rFonts w:eastAsiaTheme="minorEastAsia"/>
          <w:sz w:val="32"/>
          <w:szCs w:val="32"/>
        </w:rPr>
        <w:t>.8.2联合体中商的，联合体各方应当共同与招商人签订合同，就中商项目向招商人承担连带责任</w:t>
      </w:r>
      <w:r>
        <w:rPr>
          <w:rFonts w:hint="eastAsia" w:eastAsiaTheme="minorEastAsia"/>
          <w:b/>
          <w:bCs/>
          <w:sz w:val="32"/>
          <w:szCs w:val="32"/>
        </w:rPr>
        <w:t>。</w:t>
      </w:r>
    </w:p>
    <w:p w14:paraId="3DC5ED7E">
      <w:pPr>
        <w:pStyle w:val="3"/>
        <w:spacing w:before="156" w:beforeLines="50" w:after="156" w:afterLines="50"/>
        <w:ind w:firstLine="640"/>
        <w:rPr>
          <w:rFonts w:ascii="黑体" w:hAnsi="黑体" w:eastAsia="黑体" w:cs="黑体"/>
          <w:b w:val="0"/>
          <w:bCs w:val="0"/>
        </w:rPr>
      </w:pPr>
      <w:bookmarkStart w:id="227" w:name="_Toc106063104"/>
      <w:bookmarkStart w:id="228" w:name="_Toc216444993"/>
      <w:r>
        <w:rPr>
          <w:rFonts w:hint="eastAsia" w:ascii="黑体" w:hAnsi="黑体" w:eastAsia="黑体" w:cs="黑体"/>
          <w:b w:val="0"/>
          <w:bCs w:val="0"/>
        </w:rPr>
        <w:t>9.</w:t>
      </w:r>
      <w:r>
        <w:rPr>
          <w:rStyle w:val="35"/>
          <w:rFonts w:hint="eastAsia" w:ascii="黑体" w:hAnsi="黑体" w:eastAsia="黑体" w:cs="黑体"/>
          <w:b w:val="0"/>
          <w:bCs w:val="0"/>
        </w:rPr>
        <w:t>纪律</w:t>
      </w:r>
      <w:r>
        <w:rPr>
          <w:rFonts w:hint="eastAsia" w:ascii="黑体" w:hAnsi="黑体" w:eastAsia="黑体" w:cs="黑体"/>
          <w:b w:val="0"/>
          <w:bCs w:val="0"/>
        </w:rPr>
        <w:t>和监督</w:t>
      </w:r>
      <w:bookmarkEnd w:id="227"/>
      <w:bookmarkEnd w:id="228"/>
    </w:p>
    <w:p w14:paraId="6D34CDA4">
      <w:pPr>
        <w:pStyle w:val="4"/>
        <w:ind w:firstLine="643"/>
        <w:rPr>
          <w:rFonts w:eastAsiaTheme="minorEastAsia"/>
          <w:b/>
          <w:bCs/>
        </w:rPr>
      </w:pPr>
      <w:bookmarkStart w:id="229" w:name="9.1_对招标人的纪律要求"/>
      <w:bookmarkEnd w:id="229"/>
      <w:bookmarkStart w:id="230" w:name="_Toc216444994"/>
      <w:bookmarkStart w:id="231" w:name="_Toc106063105"/>
      <w:r>
        <w:rPr>
          <w:rFonts w:hint="eastAsia" w:eastAsiaTheme="minorEastAsia"/>
          <w:b/>
          <w:bCs/>
        </w:rPr>
        <w:t>9</w:t>
      </w:r>
      <w:r>
        <w:rPr>
          <w:rFonts w:eastAsiaTheme="minorEastAsia"/>
          <w:b/>
          <w:bCs/>
        </w:rPr>
        <w:t>.1对招商人和代理机构的纪律要求</w:t>
      </w:r>
      <w:bookmarkEnd w:id="230"/>
      <w:bookmarkEnd w:id="231"/>
    </w:p>
    <w:p w14:paraId="1DC208BD">
      <w:pPr>
        <w:wordWrap w:val="0"/>
        <w:spacing w:line="579" w:lineRule="exact"/>
        <w:ind w:firstLine="640" w:firstLineChars="200"/>
        <w:rPr>
          <w:rFonts w:eastAsiaTheme="minorEastAsia"/>
          <w:sz w:val="32"/>
          <w:szCs w:val="32"/>
        </w:rPr>
      </w:pPr>
      <w:r>
        <w:rPr>
          <w:rFonts w:eastAsiaTheme="minorEastAsia"/>
          <w:sz w:val="32"/>
          <w:szCs w:val="32"/>
        </w:rPr>
        <w:t>招商人和代理机构不得泄露招商竞商活动中应当保密的情况和资料，不得与竞商人串通损害国家利益、社会公共利益或者他人合法权益。</w:t>
      </w:r>
    </w:p>
    <w:p w14:paraId="37D5ED63">
      <w:pPr>
        <w:pStyle w:val="4"/>
        <w:ind w:firstLine="643"/>
        <w:rPr>
          <w:rFonts w:eastAsiaTheme="minorEastAsia"/>
          <w:b/>
          <w:bCs/>
        </w:rPr>
      </w:pPr>
      <w:bookmarkStart w:id="232" w:name="_Toc216444995"/>
      <w:bookmarkStart w:id="233" w:name="_Toc106063106"/>
      <w:r>
        <w:rPr>
          <w:rFonts w:hint="eastAsia" w:eastAsiaTheme="minorEastAsia"/>
          <w:b/>
          <w:bCs/>
        </w:rPr>
        <w:t>9</w:t>
      </w:r>
      <w:r>
        <w:rPr>
          <w:rFonts w:eastAsiaTheme="minorEastAsia"/>
          <w:b/>
          <w:bCs/>
        </w:rPr>
        <w:t>.2对竞商人的纪律要求</w:t>
      </w:r>
      <w:bookmarkEnd w:id="232"/>
      <w:bookmarkEnd w:id="233"/>
    </w:p>
    <w:p w14:paraId="2500C7AF">
      <w:pPr>
        <w:wordWrap w:val="0"/>
        <w:spacing w:line="579" w:lineRule="exact"/>
        <w:ind w:firstLine="640" w:firstLineChars="200"/>
        <w:rPr>
          <w:rFonts w:eastAsiaTheme="minorEastAsia"/>
          <w:sz w:val="32"/>
          <w:szCs w:val="32"/>
        </w:rPr>
      </w:pPr>
      <w:r>
        <w:rPr>
          <w:rFonts w:eastAsiaTheme="minorEastAsia"/>
          <w:sz w:val="32"/>
          <w:szCs w:val="32"/>
        </w:rPr>
        <w:t>竞商人不得相互串通竞商或者与招商人串通竞商，不得向招商人、代理机构或者评审小组成员行贿谋取中商，不得以他人名义竞商或者以其他方式弄虚作假骗取中商；竞商人不得以任何方式干扰、影响评审工作。</w:t>
      </w:r>
      <w:bookmarkStart w:id="234" w:name="9.3_对评标委员会成员的纪律要求"/>
      <w:bookmarkEnd w:id="234"/>
    </w:p>
    <w:p w14:paraId="29F93A73">
      <w:pPr>
        <w:pStyle w:val="4"/>
        <w:ind w:firstLine="643"/>
        <w:rPr>
          <w:rFonts w:eastAsiaTheme="minorEastAsia"/>
          <w:b/>
          <w:bCs/>
        </w:rPr>
      </w:pPr>
      <w:bookmarkStart w:id="235" w:name="_Toc106063107"/>
      <w:bookmarkStart w:id="236" w:name="_Toc216444996"/>
      <w:r>
        <w:rPr>
          <w:rFonts w:hint="eastAsia" w:eastAsiaTheme="minorEastAsia"/>
          <w:b/>
          <w:bCs/>
        </w:rPr>
        <w:t>9</w:t>
      </w:r>
      <w:r>
        <w:rPr>
          <w:rFonts w:eastAsiaTheme="minorEastAsia"/>
          <w:b/>
          <w:bCs/>
        </w:rPr>
        <w:t>.3对评审小组成员的纪律要求</w:t>
      </w:r>
      <w:bookmarkEnd w:id="235"/>
      <w:bookmarkEnd w:id="236"/>
    </w:p>
    <w:p w14:paraId="59441841">
      <w:pPr>
        <w:wordWrap w:val="0"/>
        <w:spacing w:line="579" w:lineRule="exact"/>
        <w:ind w:firstLine="640" w:firstLineChars="200"/>
        <w:rPr>
          <w:rFonts w:eastAsiaTheme="minorEastAsia"/>
          <w:sz w:val="32"/>
          <w:szCs w:val="32"/>
        </w:rPr>
      </w:pPr>
      <w:r>
        <w:rPr>
          <w:rFonts w:eastAsiaTheme="minorEastAsia"/>
          <w:sz w:val="32"/>
          <w:szCs w:val="32"/>
        </w:rPr>
        <w:t>评审小组成员不得收受他人财物或者其他好处，不得向他人透漏对竞商文件的评审和比较</w:t>
      </w:r>
      <w:r>
        <w:rPr>
          <w:rFonts w:hint="eastAsia" w:eastAsiaTheme="minorEastAsia"/>
          <w:sz w:val="32"/>
          <w:szCs w:val="32"/>
        </w:rPr>
        <w:t>情况</w:t>
      </w:r>
      <w:r>
        <w:rPr>
          <w:rFonts w:eastAsiaTheme="minorEastAsia"/>
          <w:sz w:val="32"/>
          <w:szCs w:val="32"/>
        </w:rPr>
        <w:t>、中商候选人推荐情况以及</w:t>
      </w:r>
      <w:r>
        <w:rPr>
          <w:rFonts w:hint="eastAsia" w:eastAsiaTheme="minorEastAsia"/>
          <w:sz w:val="32"/>
          <w:szCs w:val="32"/>
        </w:rPr>
        <w:t>影响公正</w:t>
      </w:r>
      <w:r>
        <w:rPr>
          <w:rFonts w:eastAsiaTheme="minorEastAsia"/>
          <w:sz w:val="32"/>
          <w:szCs w:val="32"/>
        </w:rPr>
        <w:t>评审</w:t>
      </w:r>
      <w:r>
        <w:rPr>
          <w:rFonts w:hint="eastAsia" w:eastAsiaTheme="minorEastAsia"/>
          <w:sz w:val="32"/>
          <w:szCs w:val="32"/>
        </w:rPr>
        <w:t>的</w:t>
      </w:r>
      <w:r>
        <w:rPr>
          <w:rFonts w:eastAsiaTheme="minorEastAsia"/>
          <w:sz w:val="32"/>
          <w:szCs w:val="32"/>
        </w:rPr>
        <w:t>其他有关情况。在评审活动中，评审小组成员不得擅离职守，影响评审程序正常进行，不得使用招商文件没有规定的评审因素和标准进行评审。</w:t>
      </w:r>
    </w:p>
    <w:p w14:paraId="24636496">
      <w:pPr>
        <w:pStyle w:val="4"/>
        <w:ind w:firstLine="643"/>
        <w:rPr>
          <w:rFonts w:eastAsiaTheme="minorEastAsia"/>
          <w:b/>
          <w:bCs/>
        </w:rPr>
      </w:pPr>
      <w:bookmarkStart w:id="237" w:name="9.4_对与评标活动有关的工作人员的纪律要求"/>
      <w:bookmarkEnd w:id="237"/>
      <w:bookmarkStart w:id="238" w:name="_Toc216444997"/>
      <w:bookmarkStart w:id="239" w:name="_Toc106063108"/>
      <w:r>
        <w:rPr>
          <w:rFonts w:hint="eastAsia" w:eastAsiaTheme="minorEastAsia"/>
          <w:b/>
          <w:bCs/>
        </w:rPr>
        <w:t>9</w:t>
      </w:r>
      <w:r>
        <w:rPr>
          <w:rFonts w:eastAsiaTheme="minorEastAsia"/>
          <w:b/>
          <w:bCs/>
        </w:rPr>
        <w:t>.4对与评审活动有关工作人员的纪律要求</w:t>
      </w:r>
      <w:bookmarkEnd w:id="238"/>
      <w:bookmarkEnd w:id="239"/>
    </w:p>
    <w:p w14:paraId="14168258">
      <w:pPr>
        <w:wordWrap w:val="0"/>
        <w:spacing w:line="579" w:lineRule="exact"/>
        <w:ind w:firstLine="640" w:firstLineChars="200"/>
        <w:rPr>
          <w:rFonts w:eastAsiaTheme="minorEastAsia"/>
          <w:sz w:val="32"/>
          <w:szCs w:val="32"/>
        </w:rPr>
      </w:pPr>
      <w:r>
        <w:rPr>
          <w:rFonts w:eastAsiaTheme="minorEastAsia"/>
          <w:sz w:val="32"/>
          <w:szCs w:val="32"/>
        </w:rPr>
        <w:t>与评审活动有关的工作人员不得收受他人的财物或者其他好处，不得向他人透漏对竞商文件的评审和比较</w:t>
      </w:r>
      <w:r>
        <w:rPr>
          <w:rFonts w:hint="eastAsia" w:eastAsiaTheme="minorEastAsia"/>
          <w:sz w:val="32"/>
          <w:szCs w:val="32"/>
        </w:rPr>
        <w:t>情况</w:t>
      </w:r>
      <w:r>
        <w:rPr>
          <w:rFonts w:eastAsiaTheme="minorEastAsia"/>
          <w:sz w:val="32"/>
          <w:szCs w:val="32"/>
        </w:rPr>
        <w:t>、中商候选人推荐情况以及</w:t>
      </w:r>
      <w:r>
        <w:rPr>
          <w:rFonts w:hint="eastAsia" w:eastAsiaTheme="minorEastAsia"/>
          <w:sz w:val="32"/>
          <w:szCs w:val="32"/>
        </w:rPr>
        <w:t>影响公正评审的</w:t>
      </w:r>
      <w:r>
        <w:rPr>
          <w:rFonts w:eastAsiaTheme="minorEastAsia"/>
          <w:sz w:val="32"/>
          <w:szCs w:val="32"/>
        </w:rPr>
        <w:t>其他有关情况。在评审活动中，与评审活动有关的工作人员不得擅离职守，影响评审程序正常进行。</w:t>
      </w:r>
    </w:p>
    <w:p w14:paraId="3E93381F">
      <w:pPr>
        <w:pStyle w:val="4"/>
        <w:ind w:firstLine="643"/>
        <w:rPr>
          <w:rFonts w:eastAsiaTheme="minorEastAsia"/>
          <w:b/>
          <w:bCs/>
        </w:rPr>
      </w:pPr>
      <w:bookmarkStart w:id="240" w:name="9.5_投诉"/>
      <w:bookmarkEnd w:id="240"/>
      <w:bookmarkStart w:id="241" w:name="_Toc216444998"/>
      <w:bookmarkStart w:id="242" w:name="_Toc106063109"/>
      <w:r>
        <w:rPr>
          <w:rFonts w:hint="eastAsia" w:eastAsiaTheme="minorEastAsia"/>
          <w:b/>
          <w:bCs/>
        </w:rPr>
        <w:t>9</w:t>
      </w:r>
      <w:r>
        <w:rPr>
          <w:rFonts w:eastAsiaTheme="minorEastAsia"/>
          <w:b/>
          <w:bCs/>
        </w:rPr>
        <w:t>.5投诉</w:t>
      </w:r>
      <w:bookmarkEnd w:id="241"/>
      <w:bookmarkEnd w:id="242"/>
    </w:p>
    <w:p w14:paraId="30DCC20C">
      <w:pPr>
        <w:wordWrap w:val="0"/>
        <w:spacing w:line="579" w:lineRule="exact"/>
        <w:ind w:firstLine="640" w:firstLineChars="200"/>
        <w:rPr>
          <w:rFonts w:eastAsiaTheme="minorEastAsia"/>
          <w:sz w:val="32"/>
          <w:szCs w:val="32"/>
        </w:rPr>
      </w:pPr>
      <w:r>
        <w:rPr>
          <w:rFonts w:hint="eastAsia" w:eastAsiaTheme="minorEastAsia"/>
          <w:sz w:val="32"/>
          <w:szCs w:val="32"/>
        </w:rPr>
        <w:t>9</w:t>
      </w:r>
      <w:r>
        <w:rPr>
          <w:rFonts w:eastAsiaTheme="minorEastAsia"/>
          <w:sz w:val="32"/>
          <w:szCs w:val="32"/>
        </w:rPr>
        <w:t>.5.1竞商人或者其他利害关系人认为招商竞商活动不符合国铁集团</w:t>
      </w:r>
      <w:r>
        <w:rPr>
          <w:rFonts w:hint="eastAsia" w:eastAsiaTheme="minorEastAsia"/>
          <w:sz w:val="32"/>
          <w:szCs w:val="32"/>
        </w:rPr>
        <w:t>和</w:t>
      </w:r>
      <w:r>
        <w:rPr>
          <w:rFonts w:eastAsiaTheme="minorEastAsia"/>
          <w:sz w:val="32"/>
          <w:szCs w:val="32"/>
        </w:rPr>
        <w:t>兰州局集团公司招商规定的，可以自知道或者应当知道之日起10日内向竞商人须知前附表规定的招商监督部门进行投诉。按照“谁主张、谁举证”的原则，异议人应提出明确的请求和必要的证明材料，异议材料签章盖章齐全。</w:t>
      </w:r>
    </w:p>
    <w:p w14:paraId="200D1676">
      <w:pPr>
        <w:wordWrap w:val="0"/>
        <w:spacing w:line="579" w:lineRule="exact"/>
        <w:ind w:firstLine="640" w:firstLineChars="200"/>
        <w:rPr>
          <w:rFonts w:eastAsiaTheme="minorEastAsia"/>
          <w:sz w:val="32"/>
          <w:szCs w:val="32"/>
        </w:rPr>
      </w:pPr>
      <w:r>
        <w:rPr>
          <w:rFonts w:hint="eastAsia" w:eastAsiaTheme="minorEastAsia"/>
          <w:sz w:val="32"/>
          <w:szCs w:val="32"/>
        </w:rPr>
        <w:t>9</w:t>
      </w:r>
      <w:r>
        <w:rPr>
          <w:rFonts w:eastAsiaTheme="minorEastAsia"/>
          <w:sz w:val="32"/>
          <w:szCs w:val="32"/>
        </w:rPr>
        <w:t>.5.2竞商人或者其他利害关系人对招商文件、开启竞商文件和评审结果提出投诉的，应当按照招商文件规定先向</w:t>
      </w:r>
      <w:r>
        <w:rPr>
          <w:rFonts w:hint="eastAsia" w:eastAsiaTheme="minorEastAsia"/>
          <w:sz w:val="32"/>
          <w:szCs w:val="32"/>
        </w:rPr>
        <w:t>代理机构</w:t>
      </w:r>
      <w:r>
        <w:rPr>
          <w:rFonts w:eastAsiaTheme="minorEastAsia"/>
          <w:sz w:val="32"/>
          <w:szCs w:val="32"/>
        </w:rPr>
        <w:t>提出异议。未经异议程序提出投诉，监督部门可以不予受理。</w:t>
      </w:r>
    </w:p>
    <w:p w14:paraId="31236703">
      <w:pPr>
        <w:pStyle w:val="3"/>
        <w:spacing w:before="156" w:beforeLines="50" w:after="156" w:afterLines="50"/>
        <w:ind w:firstLine="640"/>
        <w:rPr>
          <w:rFonts w:ascii="黑体" w:hAnsi="黑体" w:eastAsia="黑体" w:cs="黑体"/>
          <w:b w:val="0"/>
          <w:bCs w:val="0"/>
        </w:rPr>
      </w:pPr>
      <w:bookmarkStart w:id="243" w:name="_Toc106063110"/>
      <w:bookmarkStart w:id="244" w:name="_Toc216444999"/>
      <w:r>
        <w:rPr>
          <w:rFonts w:hint="eastAsia" w:ascii="黑体" w:hAnsi="黑体" w:eastAsia="黑体" w:cs="黑体"/>
          <w:b w:val="0"/>
          <w:bCs w:val="0"/>
        </w:rPr>
        <w:t>10.需要</w:t>
      </w:r>
      <w:r>
        <w:rPr>
          <w:rStyle w:val="35"/>
          <w:rFonts w:hint="eastAsia" w:ascii="黑体" w:hAnsi="黑体" w:eastAsia="黑体" w:cs="黑体"/>
          <w:b w:val="0"/>
          <w:bCs w:val="0"/>
        </w:rPr>
        <w:t>补充</w:t>
      </w:r>
      <w:r>
        <w:rPr>
          <w:rFonts w:hint="eastAsia" w:ascii="黑体" w:hAnsi="黑体" w:eastAsia="黑体" w:cs="黑体"/>
          <w:b w:val="0"/>
          <w:bCs w:val="0"/>
        </w:rPr>
        <w:t>的其他内容</w:t>
      </w:r>
      <w:bookmarkEnd w:id="243"/>
      <w:bookmarkEnd w:id="244"/>
    </w:p>
    <w:p w14:paraId="3633B622">
      <w:pPr>
        <w:wordWrap w:val="0"/>
        <w:spacing w:line="579" w:lineRule="exact"/>
        <w:ind w:firstLine="640" w:firstLineChars="200"/>
        <w:rPr>
          <w:rFonts w:eastAsiaTheme="minorEastAsia"/>
          <w:sz w:val="32"/>
          <w:szCs w:val="32"/>
        </w:rPr>
      </w:pPr>
      <w:r>
        <w:rPr>
          <w:rFonts w:hint="eastAsia" w:eastAsiaTheme="minorEastAsia"/>
          <w:sz w:val="32"/>
          <w:szCs w:val="32"/>
        </w:rPr>
        <w:t>10</w:t>
      </w:r>
      <w:r>
        <w:rPr>
          <w:rFonts w:eastAsiaTheme="minorEastAsia"/>
          <w:sz w:val="32"/>
          <w:szCs w:val="32"/>
        </w:rPr>
        <w:t>.1招商包件最少参与</w:t>
      </w:r>
      <w:r>
        <w:rPr>
          <w:rFonts w:hint="eastAsia" w:eastAsiaTheme="minorEastAsia"/>
          <w:sz w:val="32"/>
          <w:szCs w:val="32"/>
        </w:rPr>
        <w:t>竞商人</w:t>
      </w:r>
      <w:r>
        <w:rPr>
          <w:rFonts w:eastAsiaTheme="minorEastAsia"/>
          <w:sz w:val="32"/>
          <w:szCs w:val="32"/>
        </w:rPr>
        <w:t>数</w:t>
      </w:r>
      <w:r>
        <w:rPr>
          <w:rFonts w:hint="eastAsia" w:eastAsiaTheme="minorEastAsia"/>
          <w:sz w:val="32"/>
          <w:szCs w:val="32"/>
        </w:rPr>
        <w:t>量，竞商人总数</w:t>
      </w:r>
      <w:r>
        <w:rPr>
          <w:rFonts w:eastAsiaTheme="minorEastAsia"/>
          <w:sz w:val="32"/>
          <w:szCs w:val="32"/>
        </w:rPr>
        <w:t>不足</w:t>
      </w:r>
      <w:r>
        <w:rPr>
          <w:rFonts w:hint="eastAsia" w:eastAsiaTheme="minorEastAsia"/>
          <w:sz w:val="32"/>
          <w:szCs w:val="32"/>
        </w:rPr>
        <w:t>招商文件规定参与竞商的竞商人数量时，</w:t>
      </w:r>
      <w:r>
        <w:rPr>
          <w:rFonts w:eastAsiaTheme="minorEastAsia"/>
          <w:sz w:val="32"/>
          <w:szCs w:val="32"/>
        </w:rPr>
        <w:t>是否允许公开招商转为商务洽谈，见竞商人须知前附表。</w:t>
      </w:r>
    </w:p>
    <w:p w14:paraId="78DEFA3C">
      <w:pPr>
        <w:wordWrap w:val="0"/>
        <w:spacing w:line="579" w:lineRule="exact"/>
        <w:ind w:firstLine="640" w:firstLineChars="200"/>
        <w:rPr>
          <w:rFonts w:eastAsiaTheme="minorEastAsia"/>
          <w:sz w:val="32"/>
          <w:szCs w:val="32"/>
        </w:rPr>
      </w:pPr>
      <w:r>
        <w:rPr>
          <w:rFonts w:hint="eastAsia" w:eastAsiaTheme="minorEastAsia"/>
          <w:sz w:val="32"/>
          <w:szCs w:val="32"/>
        </w:rPr>
        <w:t>10</w:t>
      </w:r>
      <w:r>
        <w:rPr>
          <w:rFonts w:eastAsiaTheme="minorEastAsia"/>
          <w:sz w:val="32"/>
          <w:szCs w:val="32"/>
        </w:rPr>
        <w:t>.2招商代理服务费支付方式和收费标准见竞商人须知前附表。</w:t>
      </w:r>
    </w:p>
    <w:p w14:paraId="1D32BF5E">
      <w:pPr>
        <w:wordWrap w:val="0"/>
        <w:spacing w:line="579" w:lineRule="exact"/>
        <w:ind w:firstLine="640" w:firstLineChars="200"/>
        <w:rPr>
          <w:rFonts w:eastAsiaTheme="minorEastAsia"/>
          <w:sz w:val="32"/>
          <w:szCs w:val="32"/>
        </w:rPr>
      </w:pPr>
      <w:r>
        <w:rPr>
          <w:rFonts w:hint="eastAsia" w:eastAsiaTheme="minorEastAsia"/>
          <w:sz w:val="32"/>
          <w:szCs w:val="32"/>
        </w:rPr>
        <w:t>10</w:t>
      </w:r>
      <w:r>
        <w:rPr>
          <w:rFonts w:eastAsiaTheme="minorEastAsia"/>
          <w:sz w:val="32"/>
          <w:szCs w:val="32"/>
        </w:rPr>
        <w:t>.3 招商人补充的其他内容见竞商人须知前附表。</w:t>
      </w:r>
    </w:p>
    <w:p w14:paraId="3EE43E75">
      <w:pPr>
        <w:wordWrap w:val="0"/>
        <w:spacing w:line="579" w:lineRule="exact"/>
        <w:ind w:firstLine="640" w:firstLineChars="200"/>
        <w:rPr>
          <w:rFonts w:eastAsiaTheme="minorEastAsia"/>
          <w:sz w:val="32"/>
          <w:szCs w:val="32"/>
        </w:rPr>
      </w:pPr>
      <w:r>
        <w:rPr>
          <w:rFonts w:eastAsiaTheme="minorEastAsia"/>
          <w:sz w:val="32"/>
          <w:szCs w:val="32"/>
        </w:rPr>
        <w:br w:type="page"/>
      </w:r>
    </w:p>
    <w:p w14:paraId="553CE904">
      <w:pPr>
        <w:pStyle w:val="5"/>
        <w:wordWrap w:val="0"/>
        <w:spacing w:before="0" w:after="0" w:line="579" w:lineRule="exact"/>
        <w:rPr>
          <w:rFonts w:asciiTheme="minorEastAsia" w:hAnsiTheme="minorEastAsia" w:eastAsiaTheme="minorEastAsia" w:cstheme="minorEastAsia"/>
          <w:b w:val="0"/>
          <w:bCs w:val="0"/>
          <w:sz w:val="32"/>
          <w:szCs w:val="32"/>
        </w:rPr>
      </w:pPr>
      <w:bookmarkStart w:id="245" w:name="_Toc71362261"/>
      <w:bookmarkStart w:id="246" w:name="_Toc492300620"/>
      <w:r>
        <w:rPr>
          <w:rFonts w:hint="eastAsia" w:asciiTheme="minorEastAsia" w:hAnsiTheme="minorEastAsia" w:eastAsiaTheme="minorEastAsia" w:cstheme="minorEastAsia"/>
          <w:b w:val="0"/>
          <w:bCs w:val="0"/>
          <w:sz w:val="32"/>
          <w:szCs w:val="32"/>
        </w:rPr>
        <w:t>附件</w:t>
      </w:r>
      <w:bookmarkEnd w:id="245"/>
      <w:bookmarkEnd w:id="246"/>
      <w:r>
        <w:rPr>
          <w:rFonts w:hint="eastAsia" w:asciiTheme="minorEastAsia" w:hAnsiTheme="minorEastAsia" w:eastAsiaTheme="minorEastAsia" w:cstheme="minorEastAsia"/>
          <w:b w:val="0"/>
          <w:bCs w:val="0"/>
          <w:sz w:val="32"/>
          <w:szCs w:val="32"/>
          <w:lang w:val="en-US"/>
        </w:rPr>
        <w:t>1</w:t>
      </w:r>
    </w:p>
    <w:p w14:paraId="1CC4287B">
      <w:pPr>
        <w:wordWrap w:val="0"/>
        <w:spacing w:line="579" w:lineRule="exact"/>
        <w:ind w:firstLine="640" w:firstLineChars="200"/>
        <w:rPr>
          <w:rFonts w:eastAsiaTheme="minorEastAsia"/>
          <w:sz w:val="32"/>
          <w:szCs w:val="32"/>
        </w:rPr>
      </w:pPr>
      <w:bookmarkStart w:id="247" w:name="_Hlk86940875"/>
    </w:p>
    <w:bookmarkEnd w:id="247"/>
    <w:p w14:paraId="2C51AAFC">
      <w:pPr>
        <w:snapToGrid w:val="0"/>
        <w:spacing w:line="0" w:lineRule="atLeast"/>
        <w:jc w:val="center"/>
        <w:rPr>
          <w:b/>
          <w:bCs/>
          <w:sz w:val="36"/>
          <w:szCs w:val="36"/>
        </w:rPr>
      </w:pPr>
      <w:bookmarkStart w:id="248" w:name="_Toc492300621"/>
      <w:bookmarkStart w:id="249" w:name="_Toc71362262"/>
      <w:r>
        <w:rPr>
          <w:rFonts w:hint="eastAsia"/>
          <w:b/>
          <w:bCs/>
          <w:sz w:val="36"/>
          <w:szCs w:val="36"/>
        </w:rPr>
        <w:t>开启记录表</w:t>
      </w:r>
    </w:p>
    <w:p w14:paraId="54195725">
      <w:pPr>
        <w:jc w:val="center"/>
        <w:rPr>
          <w:rFonts w:ascii="宋体" w:hAnsi="宋体"/>
          <w:sz w:val="24"/>
        </w:rPr>
      </w:pPr>
    </w:p>
    <w:p w14:paraId="6B30F8DC">
      <w:pPr>
        <w:spacing w:line="360" w:lineRule="auto"/>
        <w:rPr>
          <w:rFonts w:ascii="宋体" w:hAnsi="宋体" w:eastAsia="等线"/>
          <w:snapToGrid w:val="0"/>
          <w:szCs w:val="21"/>
        </w:rPr>
      </w:pPr>
      <w:r>
        <w:rPr>
          <w:rFonts w:hint="eastAsia" w:ascii="宋体" w:hAnsi="宋体" w:eastAsia="等线"/>
          <w:snapToGrid w:val="0"/>
          <w:szCs w:val="21"/>
        </w:rPr>
        <w:t>银川、河东机场、灵武北、吴忠站共享充电宝招商：项目</w:t>
      </w:r>
    </w:p>
    <w:p w14:paraId="50C808A1">
      <w:pPr>
        <w:snapToGrid w:val="0"/>
        <w:spacing w:line="360" w:lineRule="auto"/>
        <w:rPr>
          <w:rFonts w:ascii="宋体" w:hAnsi="宋体" w:eastAsia="等线"/>
          <w:snapToGrid w:val="0"/>
          <w:szCs w:val="21"/>
        </w:rPr>
      </w:pPr>
      <w:r>
        <w:rPr>
          <w:rFonts w:hint="eastAsia" w:ascii="宋体" w:hAnsi="宋体" w:eastAsia="等线"/>
          <w:snapToGrid w:val="0"/>
          <w:szCs w:val="21"/>
        </w:rPr>
        <w:t>项目编号</w:t>
      </w:r>
      <w:r>
        <w:rPr>
          <w:rFonts w:ascii="宋体" w:hAnsi="宋体" w:eastAsia="等线"/>
          <w:snapToGrid w:val="0"/>
          <w:szCs w:val="21"/>
        </w:rPr>
        <w:t>:</w:t>
      </w:r>
    </w:p>
    <w:p w14:paraId="24FFFA4E">
      <w:pPr>
        <w:adjustRightInd w:val="0"/>
        <w:snapToGrid w:val="0"/>
        <w:spacing w:line="380" w:lineRule="exact"/>
        <w:rPr>
          <w:rFonts w:ascii="宋体" w:hAnsi="宋体" w:eastAsia="等线"/>
          <w:snapToGrid w:val="0"/>
          <w:szCs w:val="21"/>
        </w:rPr>
      </w:pPr>
      <w:r>
        <w:rPr>
          <w:rFonts w:hint="eastAsia" w:ascii="宋体" w:hAnsi="宋体" w:eastAsia="等线"/>
          <w:snapToGrid w:val="0"/>
          <w:szCs w:val="21"/>
        </w:rPr>
        <w:t>开启时间：</w:t>
      </w:r>
      <w:r>
        <w:rPr>
          <w:rFonts w:ascii="宋体" w:hAnsi="宋体" w:eastAsia="等线"/>
          <w:snapToGrid w:val="0"/>
          <w:szCs w:val="21"/>
        </w:rPr>
        <w:t xml:space="preserve">2025年月日时分                                 </w:t>
      </w:r>
      <w:r>
        <w:rPr>
          <w:rFonts w:hint="eastAsia" w:ascii="宋体" w:hAnsi="宋体" w:eastAsia="等线"/>
          <w:snapToGrid w:val="0"/>
          <w:szCs w:val="21"/>
        </w:rPr>
        <w:t>开启地点：陇建公司</w:t>
      </w:r>
      <w:r>
        <w:rPr>
          <w:rFonts w:ascii="宋体" w:hAnsi="宋体" w:eastAsia="等线"/>
          <w:snapToGrid w:val="0"/>
          <w:szCs w:val="21"/>
        </w:rPr>
        <w:t xml:space="preserve">  </w:t>
      </w:r>
    </w:p>
    <w:p w14:paraId="0B3258CF">
      <w:pPr>
        <w:adjustRightInd w:val="0"/>
        <w:snapToGrid w:val="0"/>
        <w:spacing w:line="360" w:lineRule="exact"/>
        <w:rPr>
          <w:rFonts w:ascii="宋体" w:hAnsi="宋体"/>
          <w:snapToGrid w:val="0"/>
          <w:szCs w:val="21"/>
        </w:rPr>
      </w:pPr>
    </w:p>
    <w:tbl>
      <w:tblPr>
        <w:tblStyle w:val="18"/>
        <w:tblW w:w="95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8"/>
        <w:gridCol w:w="1773"/>
        <w:gridCol w:w="1452"/>
        <w:gridCol w:w="2268"/>
        <w:gridCol w:w="1701"/>
        <w:gridCol w:w="1134"/>
        <w:gridCol w:w="815"/>
      </w:tblGrid>
      <w:tr w14:paraId="2CCD4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8" w:hRule="atLeast"/>
          <w:jc w:val="center"/>
        </w:trPr>
        <w:tc>
          <w:tcPr>
            <w:tcW w:w="428" w:type="dxa"/>
            <w:vAlign w:val="center"/>
          </w:tcPr>
          <w:p w14:paraId="2585A1D7">
            <w:pPr>
              <w:jc w:val="center"/>
              <w:rPr>
                <w:rFonts w:ascii="宋体" w:hAnsi="宋体" w:cs="宋体"/>
                <w:szCs w:val="21"/>
              </w:rPr>
            </w:pPr>
            <w:r>
              <w:rPr>
                <w:rFonts w:hint="eastAsia" w:ascii="宋体" w:hAnsi="宋体" w:cs="宋体"/>
                <w:szCs w:val="21"/>
              </w:rPr>
              <w:t>序号</w:t>
            </w:r>
          </w:p>
        </w:tc>
        <w:tc>
          <w:tcPr>
            <w:tcW w:w="1773" w:type="dxa"/>
            <w:vAlign w:val="center"/>
          </w:tcPr>
          <w:p w14:paraId="129E8821">
            <w:pPr>
              <w:jc w:val="center"/>
              <w:rPr>
                <w:rFonts w:ascii="宋体" w:hAnsi="宋体" w:cs="宋体"/>
                <w:szCs w:val="21"/>
              </w:rPr>
            </w:pPr>
            <w:r>
              <w:rPr>
                <w:rFonts w:hint="eastAsia" w:ascii="宋体" w:hAnsi="宋体" w:cs="宋体"/>
                <w:szCs w:val="21"/>
              </w:rPr>
              <w:t>包件名称</w:t>
            </w:r>
          </w:p>
        </w:tc>
        <w:tc>
          <w:tcPr>
            <w:tcW w:w="1452" w:type="dxa"/>
            <w:vAlign w:val="center"/>
          </w:tcPr>
          <w:p w14:paraId="66D9175A">
            <w:pPr>
              <w:jc w:val="center"/>
              <w:rPr>
                <w:rFonts w:ascii="宋体" w:hAnsi="宋体" w:cs="宋体"/>
                <w:szCs w:val="21"/>
              </w:rPr>
            </w:pPr>
            <w:r>
              <w:rPr>
                <w:rFonts w:hint="eastAsia" w:ascii="宋体" w:hAnsi="宋体" w:cs="宋体"/>
                <w:szCs w:val="21"/>
              </w:rPr>
              <w:t>竞商人</w:t>
            </w:r>
          </w:p>
        </w:tc>
        <w:tc>
          <w:tcPr>
            <w:tcW w:w="2268" w:type="dxa"/>
            <w:vAlign w:val="center"/>
          </w:tcPr>
          <w:p w14:paraId="3161CED5">
            <w:pPr>
              <w:jc w:val="center"/>
              <w:rPr>
                <w:rFonts w:ascii="宋体" w:hAnsi="宋体" w:cs="宋体"/>
                <w:szCs w:val="21"/>
              </w:rPr>
            </w:pPr>
            <w:r>
              <w:rPr>
                <w:rFonts w:hint="eastAsia" w:ascii="宋体" w:hAnsi="宋体" w:cs="宋体"/>
                <w:szCs w:val="21"/>
              </w:rPr>
              <w:t>竞商文件密封是否完好</w:t>
            </w:r>
          </w:p>
        </w:tc>
        <w:tc>
          <w:tcPr>
            <w:tcW w:w="1701" w:type="dxa"/>
          </w:tcPr>
          <w:p w14:paraId="104893E1">
            <w:pPr>
              <w:rPr>
                <w:rFonts w:ascii="宋体" w:hAnsi="宋体" w:cs="宋体"/>
                <w:szCs w:val="21"/>
              </w:rPr>
            </w:pPr>
            <w:r>
              <w:rPr>
                <w:rFonts w:hint="eastAsia" w:ascii="宋体" w:hAnsi="宋体" w:cs="宋体"/>
                <w:szCs w:val="21"/>
              </w:rPr>
              <w:t>竞商文件是否完整（正副各一本）</w:t>
            </w:r>
          </w:p>
        </w:tc>
        <w:tc>
          <w:tcPr>
            <w:tcW w:w="1134" w:type="dxa"/>
            <w:vAlign w:val="center"/>
          </w:tcPr>
          <w:p w14:paraId="4B5DD1B0">
            <w:pPr>
              <w:jc w:val="center"/>
              <w:rPr>
                <w:rFonts w:ascii="宋体" w:hAnsi="宋体" w:cs="宋体"/>
                <w:szCs w:val="21"/>
              </w:rPr>
            </w:pPr>
            <w:r>
              <w:rPr>
                <w:rFonts w:hint="eastAsia" w:ascii="宋体" w:hAnsi="宋体" w:cs="宋体"/>
                <w:szCs w:val="21"/>
              </w:rPr>
              <w:t>是否缴纳保证金</w:t>
            </w:r>
          </w:p>
        </w:tc>
        <w:tc>
          <w:tcPr>
            <w:tcW w:w="815" w:type="dxa"/>
            <w:vAlign w:val="center"/>
          </w:tcPr>
          <w:p w14:paraId="69423A8E">
            <w:pPr>
              <w:jc w:val="center"/>
              <w:rPr>
                <w:rFonts w:ascii="宋体" w:hAnsi="宋体" w:cs="宋体"/>
                <w:szCs w:val="21"/>
              </w:rPr>
            </w:pPr>
            <w:r>
              <w:rPr>
                <w:rFonts w:hint="eastAsia" w:ascii="宋体" w:hAnsi="宋体" w:cs="宋体"/>
                <w:szCs w:val="21"/>
              </w:rPr>
              <w:t>备注</w:t>
            </w:r>
          </w:p>
        </w:tc>
      </w:tr>
      <w:tr w14:paraId="522FB3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0" w:hRule="atLeast"/>
          <w:jc w:val="center"/>
        </w:trPr>
        <w:tc>
          <w:tcPr>
            <w:tcW w:w="428" w:type="dxa"/>
            <w:vAlign w:val="center"/>
          </w:tcPr>
          <w:p w14:paraId="5B7C1D41">
            <w:pPr>
              <w:jc w:val="center"/>
              <w:rPr>
                <w:rFonts w:ascii="宋体" w:hAnsi="宋体" w:cs="宋体"/>
                <w:szCs w:val="21"/>
              </w:rPr>
            </w:pPr>
            <w:r>
              <w:rPr>
                <w:rFonts w:hint="eastAsia" w:ascii="宋体" w:hAnsi="宋体" w:cs="宋体"/>
                <w:szCs w:val="21"/>
              </w:rPr>
              <w:t>1</w:t>
            </w:r>
          </w:p>
        </w:tc>
        <w:tc>
          <w:tcPr>
            <w:tcW w:w="1773" w:type="dxa"/>
            <w:vMerge w:val="restart"/>
            <w:vAlign w:val="center"/>
          </w:tcPr>
          <w:p w14:paraId="437B2B04">
            <w:pPr>
              <w:jc w:val="center"/>
              <w:rPr>
                <w:rFonts w:ascii="宋体" w:hAnsi="宋体"/>
                <w:szCs w:val="21"/>
              </w:rPr>
            </w:pPr>
            <w:r>
              <w:rPr>
                <w:rFonts w:hint="eastAsia" w:ascii="宋体" w:hAnsi="宋体"/>
                <w:szCs w:val="21"/>
              </w:rPr>
              <w:t>项目（包件1）</w:t>
            </w:r>
          </w:p>
        </w:tc>
        <w:tc>
          <w:tcPr>
            <w:tcW w:w="1452" w:type="dxa"/>
            <w:vAlign w:val="center"/>
          </w:tcPr>
          <w:p w14:paraId="672E2193">
            <w:pPr>
              <w:jc w:val="center"/>
              <w:rPr>
                <w:rFonts w:ascii="宋体" w:hAnsi="宋体"/>
                <w:szCs w:val="21"/>
              </w:rPr>
            </w:pPr>
          </w:p>
        </w:tc>
        <w:tc>
          <w:tcPr>
            <w:tcW w:w="2268" w:type="dxa"/>
            <w:vAlign w:val="center"/>
          </w:tcPr>
          <w:p w14:paraId="6FCAFE88">
            <w:pPr>
              <w:jc w:val="center"/>
              <w:rPr>
                <w:rFonts w:ascii="宋体" w:hAnsi="宋体"/>
                <w:szCs w:val="21"/>
              </w:rPr>
            </w:pPr>
            <w:r>
              <w:rPr>
                <w:rFonts w:hint="eastAsia" w:ascii="宋体" w:hAnsi="宋体"/>
                <w:szCs w:val="21"/>
              </w:rPr>
              <w:sym w:font="Wingdings" w:char="00A8"/>
            </w:r>
            <w:r>
              <w:rPr>
                <w:rFonts w:hint="eastAsia" w:ascii="宋体" w:hAnsi="宋体"/>
                <w:szCs w:val="21"/>
              </w:rPr>
              <w:t>是</w:t>
            </w:r>
            <w:r>
              <w:rPr>
                <w:rFonts w:hint="eastAsia" w:ascii="宋体" w:hAnsi="宋体"/>
                <w:szCs w:val="21"/>
              </w:rPr>
              <w:sym w:font="Wingdings" w:char="00A8"/>
            </w:r>
            <w:r>
              <w:rPr>
                <w:rFonts w:hint="eastAsia" w:ascii="宋体" w:hAnsi="宋体"/>
                <w:szCs w:val="21"/>
              </w:rPr>
              <w:t>否</w:t>
            </w:r>
          </w:p>
        </w:tc>
        <w:tc>
          <w:tcPr>
            <w:tcW w:w="1701" w:type="dxa"/>
            <w:vAlign w:val="center"/>
          </w:tcPr>
          <w:p w14:paraId="5993AA74">
            <w:pPr>
              <w:jc w:val="center"/>
              <w:rPr>
                <w:rFonts w:ascii="宋体" w:hAnsi="宋体"/>
                <w:szCs w:val="21"/>
              </w:rPr>
            </w:pPr>
            <w:r>
              <w:rPr>
                <w:rFonts w:hint="eastAsia" w:ascii="宋体" w:hAnsi="宋体"/>
                <w:szCs w:val="21"/>
              </w:rPr>
              <w:sym w:font="Wingdings" w:char="00A8"/>
            </w:r>
            <w:r>
              <w:rPr>
                <w:rFonts w:hint="eastAsia" w:ascii="宋体" w:hAnsi="宋体"/>
                <w:szCs w:val="21"/>
              </w:rPr>
              <w:t>是</w:t>
            </w:r>
            <w:r>
              <w:rPr>
                <w:rFonts w:hint="eastAsia" w:ascii="宋体" w:hAnsi="宋体"/>
                <w:szCs w:val="21"/>
              </w:rPr>
              <w:sym w:font="Wingdings" w:char="00A8"/>
            </w:r>
            <w:r>
              <w:rPr>
                <w:rFonts w:hint="eastAsia" w:ascii="宋体" w:hAnsi="宋体"/>
                <w:szCs w:val="21"/>
              </w:rPr>
              <w:t>否</w:t>
            </w:r>
          </w:p>
        </w:tc>
        <w:tc>
          <w:tcPr>
            <w:tcW w:w="1134" w:type="dxa"/>
            <w:vAlign w:val="center"/>
          </w:tcPr>
          <w:p w14:paraId="10FF1882">
            <w:pPr>
              <w:jc w:val="center"/>
              <w:rPr>
                <w:rFonts w:ascii="宋体" w:hAnsi="宋体"/>
                <w:szCs w:val="21"/>
              </w:rPr>
            </w:pPr>
            <w:r>
              <w:rPr>
                <w:rFonts w:hint="eastAsia" w:ascii="宋体" w:hAnsi="宋体"/>
                <w:szCs w:val="21"/>
              </w:rPr>
              <w:sym w:font="Wingdings" w:char="00A8"/>
            </w:r>
            <w:r>
              <w:rPr>
                <w:rFonts w:hint="eastAsia" w:ascii="宋体" w:hAnsi="宋体"/>
                <w:szCs w:val="21"/>
              </w:rPr>
              <w:t>是</w:t>
            </w:r>
            <w:r>
              <w:rPr>
                <w:rFonts w:hint="eastAsia" w:ascii="宋体" w:hAnsi="宋体"/>
                <w:szCs w:val="21"/>
              </w:rPr>
              <w:sym w:font="Wingdings" w:char="00A8"/>
            </w:r>
            <w:r>
              <w:rPr>
                <w:rFonts w:hint="eastAsia" w:ascii="宋体" w:hAnsi="宋体"/>
                <w:szCs w:val="21"/>
              </w:rPr>
              <w:t>否</w:t>
            </w:r>
          </w:p>
        </w:tc>
        <w:tc>
          <w:tcPr>
            <w:tcW w:w="815" w:type="dxa"/>
            <w:vAlign w:val="center"/>
          </w:tcPr>
          <w:p w14:paraId="255BEA13">
            <w:pPr>
              <w:jc w:val="center"/>
              <w:rPr>
                <w:rFonts w:ascii="宋体" w:hAnsi="宋体" w:cs="宋体"/>
                <w:szCs w:val="21"/>
              </w:rPr>
            </w:pPr>
          </w:p>
        </w:tc>
      </w:tr>
      <w:tr w14:paraId="4F5AA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0" w:hRule="atLeast"/>
          <w:jc w:val="center"/>
        </w:trPr>
        <w:tc>
          <w:tcPr>
            <w:tcW w:w="428" w:type="dxa"/>
            <w:vAlign w:val="center"/>
          </w:tcPr>
          <w:p w14:paraId="0AFC3149">
            <w:pPr>
              <w:jc w:val="center"/>
              <w:rPr>
                <w:rFonts w:ascii="宋体" w:hAnsi="宋体" w:cs="宋体"/>
                <w:szCs w:val="21"/>
              </w:rPr>
            </w:pPr>
            <w:r>
              <w:rPr>
                <w:rFonts w:ascii="宋体" w:hAnsi="宋体" w:cs="宋体"/>
                <w:szCs w:val="21"/>
              </w:rPr>
              <w:t>2</w:t>
            </w:r>
          </w:p>
        </w:tc>
        <w:tc>
          <w:tcPr>
            <w:tcW w:w="1773" w:type="dxa"/>
            <w:vMerge w:val="continue"/>
            <w:vAlign w:val="center"/>
          </w:tcPr>
          <w:p w14:paraId="07FB763E">
            <w:pPr>
              <w:jc w:val="center"/>
              <w:rPr>
                <w:rFonts w:ascii="宋体" w:hAnsi="宋体"/>
                <w:szCs w:val="21"/>
              </w:rPr>
            </w:pPr>
          </w:p>
        </w:tc>
        <w:tc>
          <w:tcPr>
            <w:tcW w:w="1452" w:type="dxa"/>
            <w:vAlign w:val="center"/>
          </w:tcPr>
          <w:p w14:paraId="54F3EF41">
            <w:pPr>
              <w:jc w:val="center"/>
              <w:rPr>
                <w:rFonts w:ascii="宋体" w:hAnsi="宋体"/>
                <w:szCs w:val="21"/>
              </w:rPr>
            </w:pPr>
          </w:p>
        </w:tc>
        <w:tc>
          <w:tcPr>
            <w:tcW w:w="2268" w:type="dxa"/>
            <w:vAlign w:val="center"/>
          </w:tcPr>
          <w:p w14:paraId="2D2E7C70">
            <w:pPr>
              <w:jc w:val="center"/>
              <w:rPr>
                <w:rFonts w:ascii="宋体" w:hAnsi="宋体"/>
                <w:szCs w:val="21"/>
              </w:rPr>
            </w:pPr>
            <w:r>
              <w:rPr>
                <w:rFonts w:hint="eastAsia" w:ascii="宋体" w:hAnsi="宋体"/>
                <w:szCs w:val="21"/>
              </w:rPr>
              <w:sym w:font="Wingdings" w:char="00A8"/>
            </w:r>
            <w:r>
              <w:rPr>
                <w:rFonts w:hint="eastAsia" w:ascii="宋体" w:hAnsi="宋体"/>
                <w:szCs w:val="21"/>
              </w:rPr>
              <w:t>是</w:t>
            </w:r>
            <w:r>
              <w:rPr>
                <w:rFonts w:hint="eastAsia" w:ascii="宋体" w:hAnsi="宋体"/>
                <w:szCs w:val="21"/>
              </w:rPr>
              <w:sym w:font="Wingdings" w:char="00A8"/>
            </w:r>
            <w:r>
              <w:rPr>
                <w:rFonts w:hint="eastAsia" w:ascii="宋体" w:hAnsi="宋体"/>
                <w:szCs w:val="21"/>
              </w:rPr>
              <w:t>否</w:t>
            </w:r>
          </w:p>
        </w:tc>
        <w:tc>
          <w:tcPr>
            <w:tcW w:w="1701" w:type="dxa"/>
            <w:vAlign w:val="center"/>
          </w:tcPr>
          <w:p w14:paraId="6B6896C6">
            <w:pPr>
              <w:jc w:val="center"/>
              <w:rPr>
                <w:rFonts w:ascii="宋体" w:hAnsi="宋体"/>
                <w:szCs w:val="21"/>
              </w:rPr>
            </w:pPr>
            <w:r>
              <w:rPr>
                <w:rFonts w:hint="eastAsia" w:ascii="宋体" w:hAnsi="宋体"/>
                <w:szCs w:val="21"/>
              </w:rPr>
              <w:sym w:font="Wingdings" w:char="00A8"/>
            </w:r>
            <w:r>
              <w:rPr>
                <w:rFonts w:hint="eastAsia" w:ascii="宋体" w:hAnsi="宋体"/>
                <w:szCs w:val="21"/>
              </w:rPr>
              <w:t>是</w:t>
            </w:r>
            <w:r>
              <w:rPr>
                <w:rFonts w:hint="eastAsia" w:ascii="宋体" w:hAnsi="宋体"/>
                <w:szCs w:val="21"/>
              </w:rPr>
              <w:sym w:font="Wingdings" w:char="00A8"/>
            </w:r>
            <w:r>
              <w:rPr>
                <w:rFonts w:hint="eastAsia" w:ascii="宋体" w:hAnsi="宋体"/>
                <w:szCs w:val="21"/>
              </w:rPr>
              <w:t>否</w:t>
            </w:r>
          </w:p>
        </w:tc>
        <w:tc>
          <w:tcPr>
            <w:tcW w:w="1134" w:type="dxa"/>
            <w:vAlign w:val="center"/>
          </w:tcPr>
          <w:p w14:paraId="266D0BB7">
            <w:pPr>
              <w:jc w:val="center"/>
              <w:rPr>
                <w:rFonts w:ascii="宋体" w:hAnsi="宋体"/>
                <w:szCs w:val="21"/>
              </w:rPr>
            </w:pPr>
            <w:r>
              <w:rPr>
                <w:rFonts w:hint="eastAsia" w:ascii="宋体" w:hAnsi="宋体"/>
                <w:szCs w:val="21"/>
              </w:rPr>
              <w:sym w:font="Wingdings" w:char="00A8"/>
            </w:r>
            <w:r>
              <w:rPr>
                <w:rFonts w:hint="eastAsia" w:ascii="宋体" w:hAnsi="宋体"/>
                <w:szCs w:val="21"/>
              </w:rPr>
              <w:t>是</w:t>
            </w:r>
            <w:r>
              <w:rPr>
                <w:rFonts w:hint="eastAsia" w:ascii="宋体" w:hAnsi="宋体"/>
                <w:szCs w:val="21"/>
              </w:rPr>
              <w:sym w:font="Wingdings" w:char="00A8"/>
            </w:r>
            <w:r>
              <w:rPr>
                <w:rFonts w:hint="eastAsia" w:ascii="宋体" w:hAnsi="宋体"/>
                <w:szCs w:val="21"/>
              </w:rPr>
              <w:t>否</w:t>
            </w:r>
          </w:p>
        </w:tc>
        <w:tc>
          <w:tcPr>
            <w:tcW w:w="815" w:type="dxa"/>
            <w:vAlign w:val="center"/>
          </w:tcPr>
          <w:p w14:paraId="4067209B">
            <w:pPr>
              <w:jc w:val="center"/>
              <w:rPr>
                <w:rFonts w:ascii="宋体" w:hAnsi="宋体" w:cs="宋体"/>
                <w:szCs w:val="21"/>
              </w:rPr>
            </w:pPr>
          </w:p>
        </w:tc>
      </w:tr>
      <w:tr w14:paraId="0FA55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0" w:hRule="atLeast"/>
          <w:jc w:val="center"/>
        </w:trPr>
        <w:tc>
          <w:tcPr>
            <w:tcW w:w="428" w:type="dxa"/>
            <w:vAlign w:val="center"/>
          </w:tcPr>
          <w:p w14:paraId="647ED5D4">
            <w:pPr>
              <w:jc w:val="center"/>
              <w:rPr>
                <w:rFonts w:ascii="宋体" w:hAnsi="宋体" w:cs="宋体"/>
                <w:szCs w:val="21"/>
              </w:rPr>
            </w:pPr>
            <w:r>
              <w:rPr>
                <w:rFonts w:ascii="宋体" w:hAnsi="宋体" w:cs="宋体"/>
                <w:szCs w:val="21"/>
              </w:rPr>
              <w:t>3</w:t>
            </w:r>
          </w:p>
        </w:tc>
        <w:tc>
          <w:tcPr>
            <w:tcW w:w="1773" w:type="dxa"/>
            <w:vMerge w:val="continue"/>
            <w:vAlign w:val="center"/>
          </w:tcPr>
          <w:p w14:paraId="70DE22D8">
            <w:pPr>
              <w:jc w:val="center"/>
              <w:rPr>
                <w:rFonts w:ascii="宋体" w:hAnsi="宋体"/>
                <w:szCs w:val="21"/>
              </w:rPr>
            </w:pPr>
          </w:p>
        </w:tc>
        <w:tc>
          <w:tcPr>
            <w:tcW w:w="1452" w:type="dxa"/>
            <w:vAlign w:val="center"/>
          </w:tcPr>
          <w:p w14:paraId="14EBA9D7">
            <w:pPr>
              <w:jc w:val="center"/>
              <w:rPr>
                <w:rFonts w:ascii="宋体" w:hAnsi="宋体"/>
                <w:szCs w:val="21"/>
              </w:rPr>
            </w:pPr>
          </w:p>
        </w:tc>
        <w:tc>
          <w:tcPr>
            <w:tcW w:w="2268" w:type="dxa"/>
            <w:vAlign w:val="center"/>
          </w:tcPr>
          <w:p w14:paraId="2FDF49D7">
            <w:pPr>
              <w:jc w:val="center"/>
              <w:rPr>
                <w:rFonts w:ascii="宋体" w:hAnsi="宋体"/>
                <w:szCs w:val="21"/>
              </w:rPr>
            </w:pPr>
            <w:r>
              <w:rPr>
                <w:rFonts w:hint="eastAsia" w:ascii="宋体" w:hAnsi="宋体"/>
                <w:szCs w:val="21"/>
              </w:rPr>
              <w:sym w:font="Wingdings" w:char="00A8"/>
            </w:r>
            <w:r>
              <w:rPr>
                <w:rFonts w:hint="eastAsia" w:ascii="宋体" w:hAnsi="宋体"/>
                <w:szCs w:val="21"/>
              </w:rPr>
              <w:t>是</w:t>
            </w:r>
            <w:r>
              <w:rPr>
                <w:rFonts w:hint="eastAsia" w:ascii="宋体" w:hAnsi="宋体"/>
                <w:szCs w:val="21"/>
              </w:rPr>
              <w:sym w:font="Wingdings" w:char="00A8"/>
            </w:r>
            <w:r>
              <w:rPr>
                <w:rFonts w:hint="eastAsia" w:ascii="宋体" w:hAnsi="宋体"/>
                <w:szCs w:val="21"/>
              </w:rPr>
              <w:t>否</w:t>
            </w:r>
          </w:p>
        </w:tc>
        <w:tc>
          <w:tcPr>
            <w:tcW w:w="1701" w:type="dxa"/>
            <w:vAlign w:val="center"/>
          </w:tcPr>
          <w:p w14:paraId="24208171">
            <w:pPr>
              <w:jc w:val="center"/>
              <w:rPr>
                <w:rFonts w:ascii="宋体" w:hAnsi="宋体"/>
                <w:szCs w:val="21"/>
              </w:rPr>
            </w:pPr>
            <w:r>
              <w:rPr>
                <w:rFonts w:hint="eastAsia" w:ascii="宋体" w:hAnsi="宋体"/>
                <w:szCs w:val="21"/>
              </w:rPr>
              <w:sym w:font="Wingdings" w:char="00A8"/>
            </w:r>
            <w:r>
              <w:rPr>
                <w:rFonts w:hint="eastAsia" w:ascii="宋体" w:hAnsi="宋体"/>
                <w:szCs w:val="21"/>
              </w:rPr>
              <w:t>是</w:t>
            </w:r>
            <w:r>
              <w:rPr>
                <w:rFonts w:hint="eastAsia" w:ascii="宋体" w:hAnsi="宋体"/>
                <w:szCs w:val="21"/>
              </w:rPr>
              <w:sym w:font="Wingdings" w:char="00A8"/>
            </w:r>
            <w:r>
              <w:rPr>
                <w:rFonts w:hint="eastAsia" w:ascii="宋体" w:hAnsi="宋体"/>
                <w:szCs w:val="21"/>
              </w:rPr>
              <w:t>否</w:t>
            </w:r>
          </w:p>
        </w:tc>
        <w:tc>
          <w:tcPr>
            <w:tcW w:w="1134" w:type="dxa"/>
            <w:vAlign w:val="center"/>
          </w:tcPr>
          <w:p w14:paraId="0E1298B5">
            <w:pPr>
              <w:jc w:val="center"/>
              <w:rPr>
                <w:rFonts w:ascii="宋体" w:hAnsi="宋体"/>
                <w:szCs w:val="21"/>
              </w:rPr>
            </w:pPr>
            <w:r>
              <w:rPr>
                <w:rFonts w:hint="eastAsia" w:ascii="宋体" w:hAnsi="宋体"/>
                <w:szCs w:val="21"/>
              </w:rPr>
              <w:sym w:font="Wingdings" w:char="00A8"/>
            </w:r>
            <w:r>
              <w:rPr>
                <w:rFonts w:hint="eastAsia" w:ascii="宋体" w:hAnsi="宋体"/>
                <w:szCs w:val="21"/>
              </w:rPr>
              <w:t>是</w:t>
            </w:r>
            <w:r>
              <w:rPr>
                <w:rFonts w:hint="eastAsia" w:ascii="宋体" w:hAnsi="宋体"/>
                <w:szCs w:val="21"/>
              </w:rPr>
              <w:sym w:font="Wingdings" w:char="00A8"/>
            </w:r>
            <w:r>
              <w:rPr>
                <w:rFonts w:hint="eastAsia" w:ascii="宋体" w:hAnsi="宋体"/>
                <w:szCs w:val="21"/>
              </w:rPr>
              <w:t>否</w:t>
            </w:r>
          </w:p>
        </w:tc>
        <w:tc>
          <w:tcPr>
            <w:tcW w:w="815" w:type="dxa"/>
            <w:vAlign w:val="center"/>
          </w:tcPr>
          <w:p w14:paraId="7A790442">
            <w:pPr>
              <w:jc w:val="center"/>
              <w:rPr>
                <w:rFonts w:ascii="宋体" w:hAnsi="宋体" w:cs="宋体"/>
                <w:szCs w:val="21"/>
              </w:rPr>
            </w:pPr>
          </w:p>
        </w:tc>
      </w:tr>
    </w:tbl>
    <w:p w14:paraId="54997571">
      <w:pPr>
        <w:spacing w:line="400" w:lineRule="exact"/>
        <w:rPr>
          <w:rFonts w:ascii="Calibri" w:hAnsi="Calibri" w:eastAsia="仿宋_GB2312"/>
          <w:sz w:val="32"/>
          <w:szCs w:val="32"/>
        </w:rPr>
      </w:pPr>
    </w:p>
    <w:p w14:paraId="1E3B48C5">
      <w:pPr>
        <w:rPr>
          <w:rFonts w:ascii="宋体" w:hAnsi="宋体" w:cs="宋体"/>
          <w:szCs w:val="21"/>
        </w:rPr>
      </w:pPr>
      <w:r>
        <w:rPr>
          <w:rFonts w:hint="eastAsia" w:ascii="宋体" w:hAnsi="宋体" w:cs="宋体"/>
          <w:szCs w:val="21"/>
        </w:rPr>
        <w:t xml:space="preserve">              监督人：                      招商人：                   记录人：</w:t>
      </w:r>
    </w:p>
    <w:p w14:paraId="63636370">
      <w:pPr>
        <w:pStyle w:val="24"/>
        <w:spacing w:before="156" w:after="156"/>
      </w:pPr>
      <w:r>
        <w:br w:type="page"/>
      </w:r>
    </w:p>
    <w:bookmarkEnd w:id="248"/>
    <w:bookmarkEnd w:id="249"/>
    <w:p w14:paraId="76EAB087">
      <w:pPr>
        <w:pStyle w:val="5"/>
        <w:wordWrap w:val="0"/>
        <w:spacing w:before="0" w:after="0" w:line="579" w:lineRule="exact"/>
        <w:rPr>
          <w:rFonts w:asciiTheme="minorEastAsia" w:hAnsiTheme="minorEastAsia" w:eastAsiaTheme="minorEastAsia" w:cstheme="minorEastAsia"/>
          <w:b w:val="0"/>
          <w:bCs w:val="0"/>
          <w:sz w:val="32"/>
          <w:szCs w:val="32"/>
        </w:rPr>
      </w:pPr>
      <w:bookmarkStart w:id="250" w:name="_Hlk86941303"/>
      <w:r>
        <w:rPr>
          <w:rFonts w:hint="eastAsia" w:asciiTheme="minorEastAsia" w:hAnsiTheme="minorEastAsia" w:eastAsiaTheme="minorEastAsia" w:cstheme="minorEastAsia"/>
          <w:b w:val="0"/>
          <w:bCs w:val="0"/>
          <w:sz w:val="32"/>
          <w:szCs w:val="32"/>
        </w:rPr>
        <w:t>附件2</w:t>
      </w:r>
    </w:p>
    <w:p w14:paraId="24831A04">
      <w:pPr>
        <w:wordWrap w:val="0"/>
        <w:spacing w:line="579" w:lineRule="exact"/>
        <w:jc w:val="center"/>
        <w:rPr>
          <w:rFonts w:ascii="小标宋" w:hAnsi="小标宋" w:eastAsia="小标宋" w:cs="小标宋"/>
          <w:sz w:val="44"/>
          <w:szCs w:val="44"/>
        </w:rPr>
      </w:pPr>
      <w:r>
        <w:rPr>
          <w:rFonts w:hint="eastAsia" w:ascii="小标宋" w:hAnsi="小标宋" w:eastAsia="小标宋" w:cs="小标宋"/>
          <w:sz w:val="44"/>
          <w:szCs w:val="44"/>
        </w:rPr>
        <w:t>问题澄清通知</w:t>
      </w:r>
    </w:p>
    <w:bookmarkEnd w:id="250"/>
    <w:p w14:paraId="5489BF61">
      <w:pPr>
        <w:wordWrap w:val="0"/>
        <w:spacing w:line="579" w:lineRule="exact"/>
        <w:jc w:val="center"/>
        <w:rPr>
          <w:rFonts w:eastAsiaTheme="minorEastAsia"/>
          <w:sz w:val="30"/>
          <w:szCs w:val="30"/>
        </w:rPr>
      </w:pPr>
      <w:bookmarkStart w:id="251" w:name="_Hlk106048292"/>
      <w:r>
        <w:rPr>
          <w:rFonts w:eastAsiaTheme="minorEastAsia"/>
          <w:sz w:val="30"/>
          <w:szCs w:val="30"/>
          <w:u w:val="single"/>
        </w:rPr>
        <w:t>（</w:t>
      </w:r>
      <w:r>
        <w:rPr>
          <w:rFonts w:hint="eastAsia" w:eastAsiaTheme="minorEastAsia"/>
          <w:sz w:val="30"/>
          <w:szCs w:val="30"/>
          <w:u w:val="single"/>
        </w:rPr>
        <w:t>银川、河东机场、灵武北、吴忠站共享充电宝招商</w:t>
      </w:r>
      <w:r>
        <w:rPr>
          <w:rFonts w:eastAsiaTheme="minorEastAsia"/>
          <w:sz w:val="30"/>
          <w:szCs w:val="30"/>
          <w:u w:val="single"/>
        </w:rPr>
        <w:t>）</w:t>
      </w:r>
      <w:r>
        <w:rPr>
          <w:rFonts w:eastAsiaTheme="minorEastAsia"/>
          <w:sz w:val="30"/>
          <w:szCs w:val="30"/>
        </w:rPr>
        <w:t>问题澄清通知</w:t>
      </w:r>
    </w:p>
    <w:bookmarkEnd w:id="251"/>
    <w:p w14:paraId="437FC15B">
      <w:pPr>
        <w:wordWrap w:val="0"/>
        <w:spacing w:line="579" w:lineRule="exact"/>
        <w:jc w:val="center"/>
        <w:rPr>
          <w:rFonts w:eastAsiaTheme="minorEastAsia"/>
          <w:sz w:val="30"/>
          <w:szCs w:val="30"/>
        </w:rPr>
      </w:pPr>
      <w:r>
        <w:rPr>
          <w:rFonts w:eastAsiaTheme="minorEastAsia"/>
          <w:sz w:val="30"/>
          <w:szCs w:val="30"/>
        </w:rPr>
        <w:t>（编号：）</w:t>
      </w:r>
    </w:p>
    <w:p w14:paraId="1729A716">
      <w:pPr>
        <w:wordWrap w:val="0"/>
        <w:spacing w:line="579" w:lineRule="exact"/>
        <w:ind w:firstLine="640" w:firstLineChars="200"/>
        <w:rPr>
          <w:rFonts w:eastAsiaTheme="minorEastAsia"/>
          <w:sz w:val="32"/>
          <w:szCs w:val="32"/>
          <w:u w:val="single"/>
        </w:rPr>
      </w:pPr>
    </w:p>
    <w:p w14:paraId="33FBC777">
      <w:pPr>
        <w:wordWrap w:val="0"/>
        <w:spacing w:line="579" w:lineRule="exact"/>
        <w:rPr>
          <w:rFonts w:eastAsiaTheme="minorEastAsia"/>
          <w:sz w:val="32"/>
          <w:szCs w:val="32"/>
        </w:rPr>
      </w:pPr>
      <w:r>
        <w:rPr>
          <w:rFonts w:eastAsiaTheme="minorEastAsia"/>
          <w:sz w:val="32"/>
          <w:szCs w:val="32"/>
        </w:rPr>
        <w:t>（竞商人）：</w:t>
      </w:r>
    </w:p>
    <w:p w14:paraId="5D1FFD37">
      <w:pPr>
        <w:wordWrap w:val="0"/>
        <w:spacing w:line="579" w:lineRule="exact"/>
        <w:ind w:firstLine="640" w:firstLineChars="200"/>
        <w:rPr>
          <w:rFonts w:eastAsiaTheme="minorEastAsia"/>
          <w:sz w:val="32"/>
          <w:szCs w:val="32"/>
        </w:rPr>
      </w:pPr>
      <w:r>
        <w:rPr>
          <w:rFonts w:eastAsiaTheme="minorEastAsia"/>
          <w:sz w:val="32"/>
          <w:szCs w:val="32"/>
        </w:rPr>
        <w:t>我方对你方的竞商文件进行了仔细的审查，现需你方对下列问题以书</w:t>
      </w:r>
      <w:bookmarkStart w:id="252" w:name="_Toc369531565"/>
      <w:bookmarkStart w:id="253" w:name="_Toc23050"/>
      <w:bookmarkStart w:id="254" w:name="_Toc152042352"/>
      <w:bookmarkStart w:id="255" w:name="_Toc152045576"/>
      <w:bookmarkStart w:id="256" w:name="_Toc384308260"/>
      <w:bookmarkStart w:id="257" w:name="_Toc352691521"/>
      <w:bookmarkStart w:id="258" w:name="_Toc247527601"/>
      <w:bookmarkStart w:id="259" w:name="_Toc247514000"/>
      <w:bookmarkStart w:id="260" w:name="_Toc361508634"/>
      <w:bookmarkStart w:id="261" w:name="_Toc300834996"/>
      <w:bookmarkStart w:id="262" w:name="_Toc144974544"/>
      <w:r>
        <w:rPr>
          <w:rFonts w:eastAsiaTheme="minorEastAsia"/>
          <w:sz w:val="32"/>
          <w:szCs w:val="32"/>
        </w:rPr>
        <w:t>面形式予以澄清、说明或补正：</w:t>
      </w:r>
    </w:p>
    <w:bookmarkEnd w:id="252"/>
    <w:bookmarkEnd w:id="253"/>
    <w:bookmarkEnd w:id="254"/>
    <w:bookmarkEnd w:id="255"/>
    <w:bookmarkEnd w:id="256"/>
    <w:bookmarkEnd w:id="257"/>
    <w:bookmarkEnd w:id="258"/>
    <w:bookmarkEnd w:id="259"/>
    <w:bookmarkEnd w:id="260"/>
    <w:bookmarkEnd w:id="261"/>
    <w:bookmarkEnd w:id="262"/>
    <w:p w14:paraId="2F4210C8">
      <w:pPr>
        <w:wordWrap w:val="0"/>
        <w:spacing w:line="579" w:lineRule="exact"/>
        <w:ind w:firstLine="640" w:firstLineChars="200"/>
        <w:rPr>
          <w:rFonts w:eastAsiaTheme="minorEastAsia"/>
          <w:sz w:val="32"/>
          <w:szCs w:val="32"/>
        </w:rPr>
      </w:pPr>
      <w:bookmarkStart w:id="263" w:name="_Toc6580"/>
      <w:bookmarkStart w:id="264" w:name="_Toc369531567"/>
      <w:bookmarkStart w:id="265" w:name="_Toc352691523"/>
      <w:bookmarkStart w:id="266" w:name="_Toc152042354"/>
      <w:bookmarkStart w:id="267" w:name="_Toc300834998"/>
      <w:bookmarkStart w:id="268" w:name="_Toc247527603"/>
      <w:bookmarkStart w:id="269" w:name="_Toc361508636"/>
      <w:bookmarkStart w:id="270" w:name="_Toc384308262"/>
      <w:bookmarkStart w:id="271" w:name="_Toc247514002"/>
      <w:bookmarkStart w:id="272" w:name="_Toc152045578"/>
      <w:bookmarkStart w:id="273" w:name="_Toc144974546"/>
      <w:r>
        <w:rPr>
          <w:rFonts w:eastAsiaTheme="minorEastAsia"/>
          <w:sz w:val="32"/>
          <w:szCs w:val="32"/>
        </w:rPr>
        <w:t>1.</w:t>
      </w:r>
    </w:p>
    <w:p w14:paraId="148A8E6B">
      <w:pPr>
        <w:wordWrap w:val="0"/>
        <w:spacing w:line="579" w:lineRule="exact"/>
        <w:ind w:firstLine="640" w:firstLineChars="200"/>
        <w:rPr>
          <w:rFonts w:eastAsiaTheme="minorEastAsia"/>
          <w:sz w:val="32"/>
          <w:szCs w:val="32"/>
        </w:rPr>
      </w:pPr>
      <w:r>
        <w:rPr>
          <w:rFonts w:eastAsiaTheme="minorEastAsia"/>
          <w:sz w:val="32"/>
          <w:szCs w:val="32"/>
        </w:rPr>
        <w:t>2.</w:t>
      </w:r>
    </w:p>
    <w:p w14:paraId="22865678">
      <w:pPr>
        <w:wordWrap w:val="0"/>
        <w:spacing w:line="579" w:lineRule="exact"/>
        <w:ind w:firstLine="640" w:firstLineChars="200"/>
        <w:rPr>
          <w:rFonts w:eastAsiaTheme="minorEastAsia"/>
          <w:sz w:val="32"/>
          <w:szCs w:val="32"/>
        </w:rPr>
      </w:pPr>
      <w:r>
        <w:rPr>
          <w:rFonts w:eastAsiaTheme="minorEastAsia"/>
          <w:sz w:val="32"/>
          <w:szCs w:val="32"/>
        </w:rPr>
        <w:t>.....</w:t>
      </w:r>
    </w:p>
    <w:p w14:paraId="16B00AE5">
      <w:pPr>
        <w:wordWrap w:val="0"/>
        <w:spacing w:line="579" w:lineRule="exact"/>
        <w:ind w:firstLine="640" w:firstLineChars="200"/>
        <w:rPr>
          <w:rFonts w:eastAsiaTheme="minorEastAsia"/>
          <w:snapToGrid w:val="0"/>
          <w:kern w:val="0"/>
          <w:sz w:val="32"/>
          <w:szCs w:val="32"/>
        </w:rPr>
      </w:pPr>
      <w:r>
        <w:rPr>
          <w:rFonts w:eastAsiaTheme="minorEastAsia"/>
          <w:snapToGrid w:val="0"/>
          <w:kern w:val="0"/>
          <w:sz w:val="32"/>
          <w:szCs w:val="32"/>
        </w:rPr>
        <w:t>请将上述问题的澄清、说明或补正于年月日时分前发送至邮箱或送达至</w:t>
      </w:r>
      <w:r>
        <w:rPr>
          <w:rFonts w:eastAsiaTheme="minorEastAsia"/>
          <w:snapToGrid w:val="0"/>
          <w:kern w:val="0"/>
          <w:sz w:val="32"/>
          <w:szCs w:val="32"/>
          <w:u w:val="single"/>
        </w:rPr>
        <w:t>（</w:t>
      </w:r>
      <w:r>
        <w:rPr>
          <w:rFonts w:eastAsiaTheme="minorEastAsia"/>
          <w:snapToGrid w:val="0"/>
          <w:kern w:val="0"/>
          <w:sz w:val="32"/>
          <w:szCs w:val="32"/>
        </w:rPr>
        <w:t>填写线下接受地址）。</w:t>
      </w:r>
    </w:p>
    <w:p w14:paraId="7A9EA9BC">
      <w:pPr>
        <w:wordWrap w:val="0"/>
        <w:autoSpaceDE w:val="0"/>
        <w:autoSpaceDN w:val="0"/>
        <w:adjustRightInd w:val="0"/>
        <w:snapToGrid w:val="0"/>
        <w:spacing w:line="579" w:lineRule="exact"/>
        <w:ind w:firstLine="640" w:firstLineChars="200"/>
        <w:rPr>
          <w:rFonts w:eastAsiaTheme="minorEastAsia"/>
          <w:snapToGrid w:val="0"/>
          <w:kern w:val="0"/>
          <w:sz w:val="32"/>
          <w:szCs w:val="32"/>
        </w:rPr>
      </w:pPr>
    </w:p>
    <w:p w14:paraId="33E29A7E">
      <w:pPr>
        <w:wordWrap w:val="0"/>
        <w:spacing w:line="579" w:lineRule="exact"/>
        <w:ind w:firstLine="4800" w:firstLineChars="1600"/>
        <w:rPr>
          <w:rFonts w:eastAsiaTheme="minorEastAsia"/>
          <w:snapToGrid w:val="0"/>
          <w:kern w:val="0"/>
          <w:sz w:val="32"/>
          <w:szCs w:val="32"/>
        </w:rPr>
      </w:pPr>
      <w:r>
        <w:rPr>
          <w:rFonts w:eastAsiaTheme="minorEastAsia"/>
          <w:sz w:val="30"/>
          <w:szCs w:val="30"/>
          <w:u w:val="single"/>
        </w:rPr>
        <w:t>（问题澄清通知发出机构）</w:t>
      </w:r>
    </w:p>
    <w:bookmarkEnd w:id="263"/>
    <w:bookmarkEnd w:id="264"/>
    <w:bookmarkEnd w:id="265"/>
    <w:bookmarkEnd w:id="266"/>
    <w:bookmarkEnd w:id="267"/>
    <w:bookmarkEnd w:id="268"/>
    <w:bookmarkEnd w:id="269"/>
    <w:bookmarkEnd w:id="270"/>
    <w:bookmarkEnd w:id="271"/>
    <w:bookmarkEnd w:id="272"/>
    <w:p w14:paraId="174D9DBB">
      <w:pPr>
        <w:wordWrap w:val="0"/>
        <w:spacing w:line="579" w:lineRule="exact"/>
        <w:ind w:firstLine="5593" w:firstLineChars="1748"/>
        <w:rPr>
          <w:rFonts w:eastAsiaTheme="minorEastAsia"/>
          <w:sz w:val="32"/>
          <w:szCs w:val="32"/>
        </w:rPr>
      </w:pPr>
      <w:bookmarkStart w:id="274" w:name="_Toc152042355"/>
      <w:r>
        <w:rPr>
          <w:rFonts w:eastAsiaTheme="minorEastAsia"/>
          <w:snapToGrid w:val="0"/>
          <w:kern w:val="0"/>
          <w:sz w:val="32"/>
          <w:szCs w:val="32"/>
        </w:rPr>
        <w:t>年月日</w:t>
      </w:r>
    </w:p>
    <w:p w14:paraId="17A8CD20">
      <w:pPr>
        <w:wordWrap w:val="0"/>
        <w:spacing w:line="579" w:lineRule="exact"/>
        <w:ind w:firstLine="600" w:firstLineChars="200"/>
        <w:rPr>
          <w:rFonts w:eastAsiaTheme="minorEastAsia"/>
          <w:sz w:val="30"/>
          <w:szCs w:val="30"/>
        </w:rPr>
      </w:pPr>
      <w:r>
        <w:rPr>
          <w:rFonts w:eastAsiaTheme="minorEastAsia"/>
          <w:sz w:val="30"/>
          <w:szCs w:val="30"/>
        </w:rPr>
        <w:br w:type="page"/>
      </w:r>
    </w:p>
    <w:p w14:paraId="41D21553">
      <w:pPr>
        <w:pStyle w:val="5"/>
        <w:wordWrap w:val="0"/>
        <w:spacing w:before="0" w:after="0" w:line="579" w:lineRule="exact"/>
        <w:rPr>
          <w:rFonts w:asciiTheme="minorEastAsia" w:hAnsiTheme="minorEastAsia" w:eastAsiaTheme="minorEastAsia" w:cstheme="minorEastAsia"/>
          <w:b w:val="0"/>
          <w:bCs w:val="0"/>
          <w:sz w:val="32"/>
          <w:szCs w:val="32"/>
        </w:rPr>
      </w:pPr>
      <w:bookmarkStart w:id="275" w:name="_Toc71362263"/>
      <w:bookmarkStart w:id="276" w:name="_Toc492300622"/>
      <w:r>
        <w:rPr>
          <w:rFonts w:hint="eastAsia" w:asciiTheme="minorEastAsia" w:hAnsiTheme="minorEastAsia" w:eastAsiaTheme="minorEastAsia" w:cstheme="minorEastAsia"/>
          <w:b w:val="0"/>
          <w:bCs w:val="0"/>
          <w:sz w:val="32"/>
          <w:szCs w:val="32"/>
        </w:rPr>
        <w:t>附件</w:t>
      </w:r>
      <w:bookmarkEnd w:id="275"/>
      <w:bookmarkEnd w:id="276"/>
      <w:r>
        <w:rPr>
          <w:rFonts w:hint="eastAsia" w:asciiTheme="minorEastAsia" w:hAnsiTheme="minorEastAsia" w:eastAsiaTheme="minorEastAsia" w:cstheme="minorEastAsia"/>
          <w:b w:val="0"/>
          <w:bCs w:val="0"/>
          <w:sz w:val="32"/>
          <w:szCs w:val="32"/>
          <w:lang w:val="en-US"/>
        </w:rPr>
        <w:t>3</w:t>
      </w:r>
    </w:p>
    <w:p w14:paraId="3388DCAE">
      <w:pPr>
        <w:wordWrap w:val="0"/>
        <w:spacing w:line="579" w:lineRule="exact"/>
        <w:jc w:val="center"/>
        <w:rPr>
          <w:rFonts w:ascii="小标宋" w:hAnsi="小标宋" w:eastAsia="小标宋" w:cs="小标宋"/>
          <w:sz w:val="44"/>
          <w:szCs w:val="44"/>
        </w:rPr>
      </w:pPr>
      <w:r>
        <w:rPr>
          <w:rFonts w:hint="eastAsia" w:ascii="小标宋" w:hAnsi="小标宋" w:eastAsia="小标宋" w:cs="小标宋"/>
          <w:sz w:val="44"/>
          <w:szCs w:val="44"/>
        </w:rPr>
        <w:t>问</w:t>
      </w:r>
      <w:bookmarkEnd w:id="274"/>
      <w:r>
        <w:rPr>
          <w:rFonts w:hint="eastAsia" w:ascii="小标宋" w:hAnsi="小标宋" w:eastAsia="小标宋" w:cs="小标宋"/>
          <w:sz w:val="44"/>
          <w:szCs w:val="44"/>
        </w:rPr>
        <w:t>题</w:t>
      </w:r>
      <w:bookmarkStart w:id="277" w:name="_Hlk106048519"/>
      <w:bookmarkStart w:id="278" w:name="_Toc300834999"/>
      <w:bookmarkStart w:id="279" w:name="_Toc361508637"/>
      <w:bookmarkStart w:id="280" w:name="_Toc152045579"/>
      <w:bookmarkStart w:id="281" w:name="_Toc152042356"/>
      <w:bookmarkStart w:id="282" w:name="_Toc369531568"/>
      <w:bookmarkStart w:id="283" w:name="_Toc384308263"/>
      <w:bookmarkStart w:id="284" w:name="_Toc352691524"/>
      <w:bookmarkStart w:id="285" w:name="_Toc247527604"/>
      <w:bookmarkStart w:id="286" w:name="_Toc247514003"/>
      <w:bookmarkStart w:id="287" w:name="_Toc3622"/>
      <w:r>
        <w:rPr>
          <w:rFonts w:hint="eastAsia" w:ascii="小标宋" w:hAnsi="小标宋" w:eastAsia="小标宋" w:cs="小标宋"/>
          <w:sz w:val="44"/>
          <w:szCs w:val="44"/>
        </w:rPr>
        <w:t>的澄清</w:t>
      </w:r>
      <w:bookmarkEnd w:id="277"/>
    </w:p>
    <w:p w14:paraId="2486DCA6">
      <w:pPr>
        <w:wordWrap w:val="0"/>
        <w:spacing w:line="579" w:lineRule="exact"/>
        <w:jc w:val="center"/>
        <w:rPr>
          <w:rFonts w:eastAsiaTheme="minorEastAsia"/>
          <w:sz w:val="30"/>
          <w:szCs w:val="30"/>
        </w:rPr>
      </w:pPr>
      <w:r>
        <w:rPr>
          <w:rFonts w:eastAsiaTheme="minorEastAsia"/>
          <w:sz w:val="30"/>
          <w:szCs w:val="30"/>
          <w:u w:val="single"/>
        </w:rPr>
        <w:t>（</w:t>
      </w:r>
      <w:r>
        <w:rPr>
          <w:rFonts w:hint="eastAsia" w:eastAsiaTheme="minorEastAsia"/>
          <w:sz w:val="30"/>
          <w:szCs w:val="30"/>
          <w:u w:val="single"/>
        </w:rPr>
        <w:t>银川、河东机场、灵武北、吴忠站共享充电宝招商</w:t>
      </w:r>
      <w:r>
        <w:rPr>
          <w:rFonts w:eastAsiaTheme="minorEastAsia"/>
          <w:sz w:val="30"/>
          <w:szCs w:val="30"/>
          <w:u w:val="single"/>
        </w:rPr>
        <w:t>）</w:t>
      </w:r>
      <w:r>
        <w:rPr>
          <w:rFonts w:eastAsiaTheme="minorEastAsia"/>
          <w:sz w:val="30"/>
          <w:szCs w:val="30"/>
        </w:rPr>
        <w:t>问题的澄清</w:t>
      </w:r>
    </w:p>
    <w:p w14:paraId="64CB932F">
      <w:pPr>
        <w:wordWrap w:val="0"/>
        <w:spacing w:line="579" w:lineRule="exact"/>
        <w:jc w:val="center"/>
        <w:rPr>
          <w:rFonts w:eastAsiaTheme="minorEastAsia"/>
          <w:sz w:val="30"/>
          <w:szCs w:val="30"/>
        </w:rPr>
      </w:pPr>
      <w:r>
        <w:rPr>
          <w:rFonts w:eastAsiaTheme="minorEastAsia"/>
          <w:sz w:val="30"/>
          <w:szCs w:val="30"/>
        </w:rPr>
        <w:t>（编号</w:t>
      </w:r>
      <w:bookmarkEnd w:id="273"/>
      <w:bookmarkEnd w:id="278"/>
      <w:bookmarkEnd w:id="279"/>
      <w:bookmarkEnd w:id="280"/>
      <w:bookmarkEnd w:id="281"/>
      <w:bookmarkEnd w:id="282"/>
      <w:bookmarkEnd w:id="283"/>
      <w:bookmarkEnd w:id="284"/>
      <w:bookmarkEnd w:id="285"/>
      <w:bookmarkEnd w:id="286"/>
      <w:bookmarkEnd w:id="287"/>
      <w:r>
        <w:rPr>
          <w:rFonts w:eastAsiaTheme="minorEastAsia"/>
          <w:sz w:val="30"/>
          <w:szCs w:val="30"/>
        </w:rPr>
        <w:t>：）</w:t>
      </w:r>
    </w:p>
    <w:p w14:paraId="70DA6BD4">
      <w:pPr>
        <w:wordWrap w:val="0"/>
        <w:spacing w:line="579" w:lineRule="exact"/>
        <w:rPr>
          <w:rFonts w:eastAsiaTheme="minorEastAsia"/>
          <w:sz w:val="30"/>
          <w:szCs w:val="30"/>
        </w:rPr>
      </w:pPr>
      <w:r>
        <w:rPr>
          <w:rFonts w:eastAsiaTheme="minorEastAsia"/>
          <w:sz w:val="30"/>
          <w:szCs w:val="30"/>
          <w:u w:val="single"/>
        </w:rPr>
        <w:t>（问题澄清通知发出机构）</w:t>
      </w:r>
      <w:r>
        <w:rPr>
          <w:rFonts w:eastAsiaTheme="minorEastAsia"/>
          <w:sz w:val="30"/>
          <w:szCs w:val="30"/>
        </w:rPr>
        <w:t>：</w:t>
      </w:r>
    </w:p>
    <w:p w14:paraId="0667AA97">
      <w:pPr>
        <w:wordWrap w:val="0"/>
        <w:spacing w:line="579" w:lineRule="exact"/>
        <w:ind w:firstLine="600" w:firstLineChars="200"/>
        <w:rPr>
          <w:rFonts w:eastAsiaTheme="minorEastAsia"/>
          <w:sz w:val="30"/>
          <w:szCs w:val="30"/>
        </w:rPr>
      </w:pPr>
      <w:r>
        <w:rPr>
          <w:rFonts w:eastAsiaTheme="minorEastAsia"/>
          <w:sz w:val="30"/>
          <w:szCs w:val="30"/>
          <w:u w:val="single"/>
        </w:rPr>
        <w:t>（</w:t>
      </w:r>
      <w:r>
        <w:rPr>
          <w:rFonts w:hint="eastAsia" w:eastAsiaTheme="minorEastAsia"/>
          <w:sz w:val="30"/>
          <w:szCs w:val="30"/>
          <w:u w:val="single"/>
        </w:rPr>
        <w:t>银川、河东机场、灵武北、吴忠站共享充电宝招商</w:t>
      </w:r>
      <w:r>
        <w:rPr>
          <w:rFonts w:eastAsiaTheme="minorEastAsia"/>
          <w:sz w:val="30"/>
          <w:szCs w:val="30"/>
          <w:u w:val="single"/>
        </w:rPr>
        <w:t>）</w:t>
      </w:r>
      <w:r>
        <w:rPr>
          <w:rFonts w:eastAsiaTheme="minorEastAsia"/>
          <w:sz w:val="30"/>
          <w:szCs w:val="30"/>
        </w:rPr>
        <w:t>问题澄清通知（编号：）已收悉，现澄清、说明或补正如下：</w:t>
      </w:r>
    </w:p>
    <w:p w14:paraId="52081F06">
      <w:pPr>
        <w:wordWrap w:val="0"/>
        <w:spacing w:line="579" w:lineRule="exact"/>
        <w:ind w:firstLine="600" w:firstLineChars="200"/>
        <w:rPr>
          <w:rFonts w:eastAsiaTheme="minorEastAsia"/>
          <w:sz w:val="30"/>
          <w:szCs w:val="30"/>
        </w:rPr>
      </w:pPr>
      <w:r>
        <w:rPr>
          <w:rFonts w:eastAsiaTheme="minorEastAsia"/>
          <w:sz w:val="30"/>
          <w:szCs w:val="30"/>
        </w:rPr>
        <w:t>1.</w:t>
      </w:r>
    </w:p>
    <w:p w14:paraId="1C9AFD8D">
      <w:pPr>
        <w:wordWrap w:val="0"/>
        <w:spacing w:line="579" w:lineRule="exact"/>
        <w:ind w:firstLine="600" w:firstLineChars="200"/>
        <w:rPr>
          <w:rFonts w:eastAsiaTheme="minorEastAsia"/>
          <w:sz w:val="30"/>
          <w:szCs w:val="30"/>
        </w:rPr>
      </w:pPr>
      <w:r>
        <w:rPr>
          <w:rFonts w:eastAsiaTheme="minorEastAsia"/>
          <w:sz w:val="30"/>
          <w:szCs w:val="30"/>
        </w:rPr>
        <w:t>2.</w:t>
      </w:r>
    </w:p>
    <w:p w14:paraId="00FDD1EF">
      <w:pPr>
        <w:wordWrap w:val="0"/>
        <w:spacing w:line="579" w:lineRule="exact"/>
        <w:ind w:firstLine="600" w:firstLineChars="200"/>
        <w:rPr>
          <w:rFonts w:eastAsiaTheme="minorEastAsia"/>
          <w:sz w:val="30"/>
          <w:szCs w:val="30"/>
        </w:rPr>
      </w:pPr>
      <w:r>
        <w:rPr>
          <w:rFonts w:eastAsiaTheme="minorEastAsia"/>
          <w:sz w:val="30"/>
          <w:szCs w:val="30"/>
        </w:rPr>
        <w:t>.....</w:t>
      </w:r>
    </w:p>
    <w:p w14:paraId="246B6AC9">
      <w:pPr>
        <w:wordWrap w:val="0"/>
        <w:spacing w:line="579" w:lineRule="exact"/>
        <w:ind w:firstLine="600" w:firstLineChars="200"/>
        <w:rPr>
          <w:rFonts w:eastAsiaTheme="minorEastAsia"/>
          <w:sz w:val="30"/>
          <w:szCs w:val="30"/>
        </w:rPr>
      </w:pPr>
      <w:r>
        <w:rPr>
          <w:rFonts w:eastAsiaTheme="minorEastAsia"/>
          <w:sz w:val="30"/>
          <w:szCs w:val="30"/>
        </w:rPr>
        <w:t>上述问题澄清、说明或补正，不改变我方竞商文件的实质性内容，构成我方竞商文件的组成部分。</w:t>
      </w:r>
    </w:p>
    <w:p w14:paraId="47EC53E6">
      <w:pPr>
        <w:wordWrap w:val="0"/>
        <w:spacing w:line="579" w:lineRule="exact"/>
        <w:ind w:firstLine="600" w:firstLineChars="200"/>
        <w:rPr>
          <w:rFonts w:eastAsiaTheme="minorEastAsia"/>
          <w:sz w:val="30"/>
          <w:szCs w:val="30"/>
        </w:rPr>
      </w:pPr>
    </w:p>
    <w:p w14:paraId="505B6A58">
      <w:pPr>
        <w:tabs>
          <w:tab w:val="left" w:pos="7035"/>
        </w:tabs>
        <w:wordWrap w:val="0"/>
        <w:autoSpaceDE w:val="0"/>
        <w:autoSpaceDN w:val="0"/>
        <w:adjustRightInd w:val="0"/>
        <w:snapToGrid w:val="0"/>
        <w:spacing w:line="579" w:lineRule="exact"/>
        <w:ind w:firstLine="3900" w:firstLineChars="1300"/>
        <w:rPr>
          <w:rFonts w:eastAsiaTheme="minorEastAsia"/>
          <w:snapToGrid w:val="0"/>
          <w:kern w:val="0"/>
          <w:sz w:val="30"/>
          <w:szCs w:val="30"/>
        </w:rPr>
      </w:pPr>
      <w:bookmarkStart w:id="288" w:name="_Toc361508640"/>
      <w:bookmarkStart w:id="289" w:name="_Toc369531571"/>
      <w:bookmarkStart w:id="290" w:name="_Toc352691527"/>
      <w:bookmarkStart w:id="291" w:name="_Toc152045581"/>
      <w:bookmarkStart w:id="292" w:name="_Toc15139"/>
      <w:bookmarkStart w:id="293" w:name="_Toc144974548"/>
      <w:bookmarkStart w:id="294" w:name="_Toc247514005"/>
      <w:bookmarkStart w:id="295" w:name="_Toc152042358"/>
      <w:bookmarkStart w:id="296" w:name="_Toc384308266"/>
      <w:bookmarkStart w:id="297" w:name="_Toc300835002"/>
      <w:bookmarkStart w:id="298" w:name="_Toc247527606"/>
      <w:r>
        <w:rPr>
          <w:rFonts w:eastAsiaTheme="minorEastAsia"/>
          <w:snapToGrid w:val="0"/>
          <w:kern w:val="0"/>
          <w:sz w:val="30"/>
          <w:szCs w:val="30"/>
        </w:rPr>
        <w:t>竞商人：（盖单位章）</w:t>
      </w:r>
    </w:p>
    <w:bookmarkEnd w:id="288"/>
    <w:bookmarkEnd w:id="289"/>
    <w:bookmarkEnd w:id="290"/>
    <w:bookmarkEnd w:id="291"/>
    <w:bookmarkEnd w:id="292"/>
    <w:bookmarkEnd w:id="293"/>
    <w:bookmarkEnd w:id="294"/>
    <w:bookmarkEnd w:id="295"/>
    <w:bookmarkEnd w:id="296"/>
    <w:bookmarkEnd w:id="297"/>
    <w:bookmarkEnd w:id="298"/>
    <w:p w14:paraId="5E0B9493">
      <w:pPr>
        <w:wordWrap w:val="0"/>
        <w:spacing w:line="579" w:lineRule="exact"/>
        <w:ind w:firstLine="5593" w:firstLineChars="1748"/>
        <w:rPr>
          <w:rFonts w:eastAsiaTheme="minorEastAsia"/>
          <w:sz w:val="32"/>
          <w:szCs w:val="32"/>
        </w:rPr>
      </w:pPr>
      <w:r>
        <w:rPr>
          <w:rFonts w:eastAsiaTheme="minorEastAsia"/>
          <w:snapToGrid w:val="0"/>
          <w:kern w:val="0"/>
          <w:sz w:val="32"/>
          <w:szCs w:val="32"/>
        </w:rPr>
        <w:t>年月日</w:t>
      </w:r>
    </w:p>
    <w:p w14:paraId="7D4FA6BD">
      <w:pPr>
        <w:wordWrap w:val="0"/>
        <w:spacing w:line="579" w:lineRule="exact"/>
        <w:ind w:firstLine="600" w:firstLineChars="200"/>
        <w:rPr>
          <w:rFonts w:eastAsiaTheme="minorEastAsia"/>
          <w:sz w:val="30"/>
          <w:szCs w:val="30"/>
        </w:rPr>
      </w:pPr>
      <w:r>
        <w:rPr>
          <w:rFonts w:eastAsiaTheme="minorEastAsia"/>
          <w:sz w:val="30"/>
          <w:szCs w:val="30"/>
        </w:rPr>
        <w:br w:type="page"/>
      </w:r>
    </w:p>
    <w:p w14:paraId="73BC8A9B">
      <w:pPr>
        <w:pStyle w:val="5"/>
        <w:wordWrap w:val="0"/>
        <w:spacing w:before="0" w:after="0" w:line="579" w:lineRule="exact"/>
        <w:rPr>
          <w:rFonts w:asciiTheme="minorEastAsia" w:hAnsiTheme="minorEastAsia" w:eastAsiaTheme="minorEastAsia" w:cstheme="minorEastAsia"/>
          <w:b w:val="0"/>
          <w:bCs w:val="0"/>
          <w:sz w:val="32"/>
          <w:szCs w:val="32"/>
        </w:rPr>
      </w:pPr>
      <w:r>
        <w:rPr>
          <w:rFonts w:hint="eastAsia" w:asciiTheme="minorEastAsia" w:hAnsiTheme="minorEastAsia" w:eastAsiaTheme="minorEastAsia" w:cstheme="minorEastAsia"/>
          <w:b w:val="0"/>
          <w:bCs w:val="0"/>
          <w:sz w:val="32"/>
          <w:szCs w:val="32"/>
        </w:rPr>
        <w:t>附件</w:t>
      </w:r>
      <w:r>
        <w:rPr>
          <w:rFonts w:hint="eastAsia" w:asciiTheme="minorEastAsia" w:hAnsiTheme="minorEastAsia" w:eastAsiaTheme="minorEastAsia" w:cstheme="minorEastAsia"/>
          <w:b w:val="0"/>
          <w:bCs w:val="0"/>
          <w:sz w:val="32"/>
          <w:szCs w:val="32"/>
          <w:lang w:val="en-US"/>
        </w:rPr>
        <w:t>4</w:t>
      </w:r>
    </w:p>
    <w:p w14:paraId="231E5685">
      <w:pPr>
        <w:spacing w:before="240"/>
        <w:jc w:val="center"/>
        <w:rPr>
          <w:rFonts w:eastAsia="小标宋"/>
          <w:sz w:val="44"/>
          <w:szCs w:val="44"/>
        </w:rPr>
      </w:pPr>
      <w:r>
        <w:rPr>
          <w:rFonts w:eastAsia="小标宋"/>
          <w:sz w:val="44"/>
          <w:szCs w:val="44"/>
        </w:rPr>
        <w:t>中商通知书</w:t>
      </w:r>
    </w:p>
    <w:p w14:paraId="5DE9E9AE">
      <w:pPr>
        <w:rPr>
          <w:rFonts w:eastAsia="仿宋_GB2312"/>
          <w:sz w:val="32"/>
          <w:szCs w:val="32"/>
        </w:rPr>
      </w:pPr>
    </w:p>
    <w:p w14:paraId="71B6AF58">
      <w:pPr>
        <w:rPr>
          <w:rFonts w:eastAsia="仿宋_GB2312"/>
          <w:sz w:val="32"/>
          <w:szCs w:val="32"/>
        </w:rPr>
      </w:pPr>
      <w:r>
        <w:rPr>
          <w:rFonts w:hint="eastAsia" w:eastAsia="仿宋_GB2312"/>
          <w:sz w:val="32"/>
          <w:szCs w:val="32"/>
          <w:u w:val="single"/>
        </w:rPr>
        <w:t xml:space="preserve">          </w:t>
      </w:r>
      <w:r>
        <w:rPr>
          <w:rFonts w:eastAsia="仿宋_GB2312"/>
          <w:sz w:val="32"/>
          <w:szCs w:val="32"/>
        </w:rPr>
        <w:t>（中商人名称）：</w:t>
      </w:r>
    </w:p>
    <w:p w14:paraId="0871BBD5">
      <w:pPr>
        <w:ind w:firstLine="640" w:firstLineChars="200"/>
        <w:rPr>
          <w:rFonts w:eastAsia="仿宋_GB2312"/>
          <w:sz w:val="32"/>
          <w:szCs w:val="32"/>
        </w:rPr>
      </w:pPr>
      <w:r>
        <w:rPr>
          <w:rFonts w:eastAsia="仿宋_GB2312"/>
          <w:sz w:val="32"/>
          <w:szCs w:val="32"/>
        </w:rPr>
        <w:t>你方于</w:t>
      </w:r>
      <w:r>
        <w:rPr>
          <w:rFonts w:hint="eastAsia" w:eastAsia="仿宋_GB2312"/>
          <w:sz w:val="32"/>
          <w:szCs w:val="32"/>
          <w:u w:val="single"/>
        </w:rPr>
        <w:t xml:space="preserve">  </w:t>
      </w:r>
      <w:r>
        <w:rPr>
          <w:rFonts w:eastAsia="仿宋_GB2312"/>
          <w:sz w:val="32"/>
          <w:szCs w:val="32"/>
        </w:rPr>
        <w:t>年</w:t>
      </w:r>
      <w:r>
        <w:rPr>
          <w:rFonts w:hint="eastAsia" w:eastAsia="仿宋_GB2312"/>
          <w:sz w:val="32"/>
          <w:szCs w:val="32"/>
          <w:u w:val="single"/>
        </w:rPr>
        <w:t xml:space="preserve">  </w:t>
      </w:r>
      <w:r>
        <w:rPr>
          <w:rFonts w:eastAsia="仿宋_GB2312"/>
          <w:sz w:val="32"/>
          <w:szCs w:val="32"/>
        </w:rPr>
        <w:t>月</w:t>
      </w:r>
      <w:r>
        <w:rPr>
          <w:rFonts w:hint="eastAsia" w:eastAsia="仿宋_GB2312"/>
          <w:sz w:val="32"/>
          <w:szCs w:val="32"/>
          <w:u w:val="single"/>
        </w:rPr>
        <w:t xml:space="preserve">  </w:t>
      </w:r>
      <w:r>
        <w:rPr>
          <w:rFonts w:eastAsia="仿宋_GB2312"/>
          <w:sz w:val="32"/>
          <w:szCs w:val="32"/>
        </w:rPr>
        <w:t>日所递交的项目（招商编号：</w:t>
      </w:r>
      <w:r>
        <w:rPr>
          <w:rFonts w:hint="eastAsia" w:eastAsia="仿宋_GB2312"/>
          <w:sz w:val="32"/>
          <w:szCs w:val="32"/>
          <w:u w:val="single"/>
        </w:rPr>
        <w:t xml:space="preserve">   </w:t>
      </w:r>
      <w:r>
        <w:rPr>
          <w:rFonts w:eastAsia="仿宋_GB2312"/>
          <w:sz w:val="32"/>
          <w:szCs w:val="32"/>
        </w:rPr>
        <w:t>）包件</w:t>
      </w:r>
      <w:r>
        <w:rPr>
          <w:rFonts w:hint="eastAsia" w:eastAsia="仿宋_GB2312"/>
          <w:sz w:val="32"/>
          <w:szCs w:val="32"/>
          <w:u w:val="single"/>
        </w:rPr>
        <w:t xml:space="preserve">   </w:t>
      </w:r>
      <w:r>
        <w:rPr>
          <w:rFonts w:eastAsia="仿宋_GB2312"/>
          <w:sz w:val="32"/>
          <w:szCs w:val="32"/>
        </w:rPr>
        <w:t>的竞商文件。</w:t>
      </w:r>
      <w:r>
        <w:rPr>
          <w:rFonts w:hint="eastAsia" w:eastAsia="仿宋_GB2312"/>
          <w:sz w:val="32"/>
          <w:szCs w:val="32"/>
          <w:u w:val="single"/>
        </w:rPr>
        <w:t xml:space="preserve">  </w:t>
      </w:r>
      <w:r>
        <w:rPr>
          <w:rFonts w:eastAsia="仿宋_GB2312"/>
          <w:sz w:val="32"/>
          <w:szCs w:val="32"/>
        </w:rPr>
        <w:t>年</w:t>
      </w:r>
      <w:r>
        <w:rPr>
          <w:rFonts w:hint="eastAsia" w:eastAsia="仿宋_GB2312"/>
          <w:sz w:val="32"/>
          <w:szCs w:val="32"/>
          <w:u w:val="single"/>
        </w:rPr>
        <w:t xml:space="preserve">  </w:t>
      </w:r>
      <w:r>
        <w:rPr>
          <w:rFonts w:eastAsia="仿宋_GB2312"/>
          <w:sz w:val="32"/>
          <w:szCs w:val="32"/>
        </w:rPr>
        <w:t>月</w:t>
      </w:r>
      <w:r>
        <w:rPr>
          <w:rFonts w:hint="eastAsia" w:eastAsia="仿宋_GB2312"/>
          <w:sz w:val="32"/>
          <w:szCs w:val="32"/>
          <w:u w:val="single"/>
        </w:rPr>
        <w:t xml:space="preserve">  </w:t>
      </w:r>
      <w:r>
        <w:rPr>
          <w:rFonts w:eastAsia="仿宋_GB2312"/>
          <w:sz w:val="32"/>
          <w:szCs w:val="32"/>
        </w:rPr>
        <w:t>日经招商评审，招商人确认，你方为中商人。</w:t>
      </w:r>
    </w:p>
    <w:p w14:paraId="0E3F8D69">
      <w:pPr>
        <w:ind w:firstLine="640" w:firstLineChars="200"/>
        <w:rPr>
          <w:rFonts w:eastAsia="仿宋_GB2312"/>
          <w:sz w:val="32"/>
          <w:szCs w:val="32"/>
        </w:rPr>
      </w:pPr>
      <w:r>
        <w:rPr>
          <w:rFonts w:eastAsia="仿宋_GB2312"/>
          <w:sz w:val="32"/>
          <w:szCs w:val="32"/>
        </w:rPr>
        <w:t>中商价格：</w:t>
      </w:r>
      <w:r>
        <w:rPr>
          <w:rFonts w:hint="eastAsia" w:eastAsia="仿宋_GB2312"/>
          <w:sz w:val="32"/>
          <w:szCs w:val="32"/>
          <w:u w:val="single"/>
        </w:rPr>
        <w:t xml:space="preserve">    </w:t>
      </w:r>
      <w:r>
        <w:rPr>
          <w:rFonts w:eastAsia="仿宋_GB2312"/>
          <w:sz w:val="32"/>
          <w:szCs w:val="32"/>
        </w:rPr>
        <w:t>万元/年</w:t>
      </w:r>
    </w:p>
    <w:p w14:paraId="37209D02">
      <w:pPr>
        <w:ind w:firstLine="640" w:firstLineChars="200"/>
        <w:rPr>
          <w:rFonts w:eastAsia="仿宋_GB2312"/>
          <w:sz w:val="32"/>
          <w:szCs w:val="32"/>
        </w:rPr>
      </w:pPr>
      <w:r>
        <w:rPr>
          <w:rFonts w:eastAsia="仿宋_GB2312"/>
          <w:sz w:val="32"/>
          <w:szCs w:val="32"/>
        </w:rPr>
        <w:t>合同期限：</w:t>
      </w:r>
      <w:r>
        <w:rPr>
          <w:rFonts w:hint="eastAsia" w:eastAsia="仿宋_GB2312"/>
          <w:sz w:val="32"/>
          <w:szCs w:val="32"/>
          <w:u w:val="single"/>
        </w:rPr>
        <w:t xml:space="preserve">    </w:t>
      </w:r>
      <w:r>
        <w:rPr>
          <w:rFonts w:eastAsia="仿宋_GB2312"/>
          <w:sz w:val="32"/>
          <w:szCs w:val="32"/>
        </w:rPr>
        <w:t>年</w:t>
      </w:r>
    </w:p>
    <w:p w14:paraId="7934217A">
      <w:pPr>
        <w:ind w:firstLine="640" w:firstLineChars="200"/>
        <w:rPr>
          <w:rFonts w:eastAsia="仿宋_GB2312"/>
          <w:sz w:val="32"/>
          <w:szCs w:val="32"/>
          <w:u w:val="single"/>
        </w:rPr>
      </w:pPr>
      <w:r>
        <w:rPr>
          <w:rFonts w:eastAsia="仿宋_GB2312"/>
          <w:sz w:val="32"/>
          <w:szCs w:val="32"/>
        </w:rPr>
        <w:t>经营业态：</w:t>
      </w:r>
      <w:r>
        <w:rPr>
          <w:rFonts w:hint="eastAsia" w:eastAsia="仿宋_GB2312"/>
          <w:sz w:val="32"/>
          <w:szCs w:val="32"/>
          <w:u w:val="single"/>
        </w:rPr>
        <w:t xml:space="preserve">    </w:t>
      </w:r>
    </w:p>
    <w:p w14:paraId="5FF537A9">
      <w:pPr>
        <w:ind w:firstLine="640" w:firstLineChars="200"/>
        <w:rPr>
          <w:rFonts w:eastAsia="仿宋_GB2312"/>
          <w:sz w:val="32"/>
          <w:szCs w:val="32"/>
        </w:rPr>
      </w:pPr>
      <w:r>
        <w:rPr>
          <w:rFonts w:eastAsia="仿宋_GB2312"/>
          <w:sz w:val="32"/>
          <w:szCs w:val="32"/>
        </w:rPr>
        <w:t>请你方在接到本中商通知书之日起</w:t>
      </w:r>
      <w:r>
        <w:rPr>
          <w:rFonts w:hint="eastAsia" w:eastAsia="仿宋_GB2312"/>
          <w:sz w:val="32"/>
          <w:szCs w:val="32"/>
        </w:rPr>
        <w:t>30</w:t>
      </w:r>
      <w:r>
        <w:rPr>
          <w:rFonts w:eastAsia="仿宋_GB2312"/>
          <w:sz w:val="32"/>
          <w:szCs w:val="32"/>
        </w:rPr>
        <w:t>日内与招商人签订合同。</w:t>
      </w:r>
    </w:p>
    <w:p w14:paraId="5D652F6D">
      <w:pPr>
        <w:ind w:firstLine="640" w:firstLineChars="200"/>
        <w:rPr>
          <w:rFonts w:eastAsia="仿宋_GB2312"/>
          <w:sz w:val="32"/>
          <w:szCs w:val="32"/>
        </w:rPr>
      </w:pPr>
      <w:r>
        <w:rPr>
          <w:rFonts w:eastAsia="仿宋_GB2312"/>
          <w:sz w:val="32"/>
          <w:szCs w:val="32"/>
        </w:rPr>
        <w:t>特此通知。</w:t>
      </w:r>
    </w:p>
    <w:p w14:paraId="0DD94B0F">
      <w:pPr>
        <w:ind w:right="480"/>
        <w:rPr>
          <w:rFonts w:eastAsia="仿宋_GB2312"/>
          <w:sz w:val="32"/>
          <w:szCs w:val="32"/>
        </w:rPr>
      </w:pPr>
    </w:p>
    <w:p w14:paraId="6421257C">
      <w:pPr>
        <w:ind w:right="480"/>
        <w:rPr>
          <w:rFonts w:eastAsia="仿宋_GB2312"/>
          <w:sz w:val="32"/>
          <w:szCs w:val="32"/>
        </w:rPr>
      </w:pPr>
      <w:r>
        <w:rPr>
          <w:rFonts w:hint="eastAsia" w:eastAsia="仿宋_GB2312"/>
          <w:sz w:val="32"/>
          <w:szCs w:val="32"/>
        </w:rPr>
        <w:t>招商人：</w:t>
      </w:r>
      <w:r>
        <w:rPr>
          <w:rFonts w:eastAsia="仿宋_GB2312"/>
          <w:sz w:val="32"/>
          <w:szCs w:val="32"/>
        </w:rPr>
        <w:t>（公章）</w:t>
      </w:r>
    </w:p>
    <w:p w14:paraId="66A7F83C">
      <w:pPr>
        <w:ind w:right="480"/>
        <w:rPr>
          <w:rFonts w:eastAsia="仿宋_GB2312"/>
          <w:sz w:val="32"/>
          <w:szCs w:val="32"/>
        </w:rPr>
      </w:pPr>
      <w:r>
        <w:rPr>
          <w:rFonts w:hint="eastAsia" w:eastAsia="仿宋_GB2312"/>
          <w:sz w:val="32"/>
          <w:szCs w:val="32"/>
        </w:rPr>
        <w:t>单位负责人（委托代理人）：</w:t>
      </w:r>
      <w:r>
        <w:rPr>
          <w:rFonts w:hint="eastAsia" w:eastAsia="仿宋_GB2312"/>
          <w:sz w:val="32"/>
          <w:szCs w:val="32"/>
          <w:u w:val="single"/>
        </w:rPr>
        <w:t xml:space="preserve">        </w:t>
      </w:r>
    </w:p>
    <w:p w14:paraId="54EB0F1B">
      <w:pPr>
        <w:ind w:right="480"/>
        <w:rPr>
          <w:rFonts w:eastAsia="仿宋_GB2312"/>
          <w:sz w:val="32"/>
          <w:szCs w:val="32"/>
          <w:u w:val="single"/>
        </w:rPr>
      </w:pPr>
      <w:r>
        <w:rPr>
          <w:rFonts w:eastAsia="仿宋_GB2312"/>
          <w:sz w:val="32"/>
          <w:szCs w:val="32"/>
        </w:rPr>
        <w:t>招商代理机构</w:t>
      </w:r>
      <w:r>
        <w:rPr>
          <w:rFonts w:hint="eastAsia" w:eastAsia="仿宋_GB2312"/>
          <w:sz w:val="32"/>
          <w:szCs w:val="32"/>
        </w:rPr>
        <w:t>：甘肃陇建工程咨询有限公司</w:t>
      </w:r>
      <w:r>
        <w:rPr>
          <w:rFonts w:eastAsia="仿宋_GB2312"/>
          <w:sz w:val="32"/>
          <w:szCs w:val="32"/>
        </w:rPr>
        <w:t>（公章）</w:t>
      </w:r>
      <w:r>
        <w:rPr>
          <w:rFonts w:hint="eastAsia" w:eastAsia="仿宋_GB2312"/>
          <w:sz w:val="32"/>
          <w:szCs w:val="32"/>
          <w:u w:val="single"/>
        </w:rPr>
        <w:t xml:space="preserve"> </w:t>
      </w:r>
    </w:p>
    <w:p w14:paraId="58AF5B92">
      <w:pPr>
        <w:ind w:right="480"/>
        <w:rPr>
          <w:rFonts w:eastAsia="仿宋_GB2312"/>
          <w:sz w:val="32"/>
          <w:szCs w:val="32"/>
        </w:rPr>
      </w:pPr>
    </w:p>
    <w:p w14:paraId="5A58C4EE">
      <w:pPr>
        <w:ind w:right="480" w:firstLine="4960" w:firstLineChars="1550"/>
        <w:rPr>
          <w:rFonts w:eastAsia="仿宋_GB2312"/>
          <w:sz w:val="32"/>
          <w:szCs w:val="32"/>
        </w:rPr>
      </w:pPr>
      <w:r>
        <w:rPr>
          <w:rFonts w:eastAsia="仿宋_GB2312"/>
          <w:sz w:val="32"/>
          <w:szCs w:val="32"/>
        </w:rPr>
        <w:t>年   月   日</w:t>
      </w:r>
    </w:p>
    <w:p w14:paraId="1A87D6F3">
      <w:pPr>
        <w:widowControl/>
        <w:jc w:val="left"/>
        <w:rPr>
          <w:rFonts w:asciiTheme="minorEastAsia" w:hAnsiTheme="minorEastAsia" w:eastAsiaTheme="minorEastAsia" w:cstheme="minorEastAsia"/>
          <w:b/>
          <w:bCs/>
          <w:sz w:val="32"/>
          <w:szCs w:val="32"/>
        </w:rPr>
      </w:pPr>
      <w:r>
        <w:rPr>
          <w:rFonts w:eastAsiaTheme="minorEastAsia"/>
          <w:snapToGrid w:val="0"/>
          <w:kern w:val="0"/>
          <w:sz w:val="32"/>
          <w:szCs w:val="32"/>
        </w:rPr>
        <w:br w:type="page"/>
      </w:r>
      <w:r>
        <w:rPr>
          <w:rFonts w:hint="eastAsia" w:asciiTheme="minorEastAsia" w:hAnsiTheme="minorEastAsia" w:eastAsiaTheme="minorEastAsia" w:cstheme="minorEastAsia"/>
          <w:sz w:val="32"/>
          <w:szCs w:val="32"/>
        </w:rPr>
        <w:t>附件5</w:t>
      </w:r>
    </w:p>
    <w:p w14:paraId="684DDEC0">
      <w:pPr>
        <w:wordWrap w:val="0"/>
        <w:spacing w:line="579" w:lineRule="exact"/>
        <w:jc w:val="center"/>
        <w:rPr>
          <w:rFonts w:ascii="小标宋" w:hAnsi="小标宋" w:eastAsia="小标宋" w:cs="小标宋"/>
          <w:sz w:val="44"/>
          <w:szCs w:val="44"/>
        </w:rPr>
      </w:pPr>
      <w:r>
        <w:rPr>
          <w:rFonts w:hint="eastAsia" w:ascii="小标宋" w:hAnsi="小标宋" w:eastAsia="小标宋" w:cs="小标宋"/>
          <w:sz w:val="44"/>
          <w:szCs w:val="44"/>
        </w:rPr>
        <w:t>确认通知</w:t>
      </w:r>
    </w:p>
    <w:p w14:paraId="0E67479E">
      <w:pPr>
        <w:wordWrap w:val="0"/>
        <w:spacing w:line="579" w:lineRule="exact"/>
        <w:ind w:firstLine="640"/>
        <w:jc w:val="center"/>
        <w:rPr>
          <w:rFonts w:eastAsiaTheme="minorEastAsia"/>
          <w:sz w:val="32"/>
          <w:szCs w:val="32"/>
        </w:rPr>
      </w:pPr>
    </w:p>
    <w:p w14:paraId="2B332009">
      <w:pPr>
        <w:wordWrap w:val="0"/>
        <w:spacing w:line="579" w:lineRule="exact"/>
        <w:rPr>
          <w:rFonts w:eastAsiaTheme="minorEastAsia"/>
          <w:sz w:val="32"/>
          <w:szCs w:val="32"/>
        </w:rPr>
      </w:pPr>
      <w:r>
        <w:rPr>
          <w:rFonts w:eastAsiaTheme="minorEastAsia"/>
          <w:sz w:val="32"/>
          <w:szCs w:val="32"/>
        </w:rPr>
        <w:t>（代理机构名称）：</w:t>
      </w:r>
    </w:p>
    <w:p w14:paraId="6360D67A">
      <w:pPr>
        <w:wordWrap w:val="0"/>
        <w:spacing w:line="579" w:lineRule="exact"/>
        <w:ind w:firstLine="640" w:firstLineChars="200"/>
        <w:rPr>
          <w:rFonts w:eastAsiaTheme="minorEastAsia"/>
          <w:sz w:val="32"/>
          <w:szCs w:val="32"/>
        </w:rPr>
      </w:pPr>
      <w:r>
        <w:rPr>
          <w:rFonts w:eastAsiaTheme="minorEastAsia"/>
          <w:sz w:val="32"/>
          <w:szCs w:val="32"/>
        </w:rPr>
        <w:t>你方于</w:t>
      </w:r>
      <w:r>
        <w:rPr>
          <w:rFonts w:eastAsiaTheme="minorEastAsia"/>
          <w:snapToGrid w:val="0"/>
          <w:kern w:val="0"/>
          <w:sz w:val="32"/>
          <w:szCs w:val="32"/>
        </w:rPr>
        <w:t>年月日发出的</w:t>
      </w:r>
      <w:r>
        <w:rPr>
          <w:rFonts w:eastAsiaTheme="minorEastAsia"/>
          <w:sz w:val="32"/>
          <w:szCs w:val="32"/>
        </w:rPr>
        <w:t>（</w:t>
      </w:r>
      <w:r>
        <w:rPr>
          <w:rFonts w:hint="eastAsia" w:eastAsiaTheme="minorEastAsia"/>
          <w:sz w:val="32"/>
          <w:szCs w:val="32"/>
        </w:rPr>
        <w:t>银川、河东机场、灵武北、吴忠站共享充电宝招商</w:t>
      </w:r>
      <w:r>
        <w:rPr>
          <w:rFonts w:eastAsiaTheme="minorEastAsia"/>
          <w:sz w:val="32"/>
          <w:szCs w:val="32"/>
        </w:rPr>
        <w:t>）关于招商</w:t>
      </w:r>
      <w:r>
        <w:rPr>
          <w:rFonts w:eastAsiaTheme="minorEastAsia"/>
          <w:sz w:val="32"/>
          <w:szCs w:val="32"/>
          <w:u w:val="single" w:color="000000"/>
        </w:rPr>
        <w:t>文件的澄清/修改</w:t>
      </w:r>
      <w:r>
        <w:rPr>
          <w:rFonts w:eastAsiaTheme="minorEastAsia"/>
          <w:sz w:val="32"/>
          <w:szCs w:val="32"/>
        </w:rPr>
        <w:t>的通知，我方已于</w:t>
      </w:r>
      <w:r>
        <w:rPr>
          <w:rFonts w:eastAsiaTheme="minorEastAsia"/>
          <w:snapToGrid w:val="0"/>
          <w:kern w:val="0"/>
          <w:sz w:val="32"/>
          <w:szCs w:val="32"/>
        </w:rPr>
        <w:t>年月日</w:t>
      </w:r>
      <w:r>
        <w:rPr>
          <w:rFonts w:eastAsiaTheme="minorEastAsia"/>
          <w:sz w:val="32"/>
          <w:szCs w:val="32"/>
        </w:rPr>
        <w:t>收到。</w:t>
      </w:r>
    </w:p>
    <w:p w14:paraId="15110507">
      <w:pPr>
        <w:wordWrap w:val="0"/>
        <w:spacing w:line="579" w:lineRule="exact"/>
        <w:ind w:firstLine="640" w:firstLineChars="200"/>
        <w:rPr>
          <w:rFonts w:eastAsiaTheme="minorEastAsia"/>
          <w:sz w:val="32"/>
          <w:szCs w:val="32"/>
        </w:rPr>
      </w:pPr>
      <w:r>
        <w:rPr>
          <w:rFonts w:eastAsiaTheme="minorEastAsia"/>
          <w:sz w:val="32"/>
          <w:szCs w:val="32"/>
        </w:rPr>
        <w:t>特此确认。</w:t>
      </w:r>
    </w:p>
    <w:p w14:paraId="48FA96F0">
      <w:pPr>
        <w:wordWrap w:val="0"/>
        <w:spacing w:line="579" w:lineRule="exact"/>
        <w:ind w:firstLine="640" w:firstLineChars="200"/>
        <w:rPr>
          <w:rFonts w:eastAsiaTheme="minorEastAsia"/>
          <w:sz w:val="32"/>
          <w:szCs w:val="32"/>
        </w:rPr>
      </w:pPr>
    </w:p>
    <w:p w14:paraId="507D5445">
      <w:pPr>
        <w:wordWrap w:val="0"/>
        <w:spacing w:line="579" w:lineRule="exact"/>
        <w:ind w:firstLine="2560" w:firstLineChars="800"/>
        <w:rPr>
          <w:rFonts w:eastAsiaTheme="minorEastAsia"/>
          <w:sz w:val="32"/>
          <w:szCs w:val="32"/>
        </w:rPr>
      </w:pPr>
      <w:r>
        <w:rPr>
          <w:rFonts w:eastAsiaTheme="minorEastAsia"/>
          <w:sz w:val="32"/>
          <w:szCs w:val="32"/>
        </w:rPr>
        <w:t>竞商人：（盖单位章）</w:t>
      </w:r>
    </w:p>
    <w:p w14:paraId="7316C829">
      <w:pPr>
        <w:wordWrap w:val="0"/>
        <w:spacing w:line="579" w:lineRule="exact"/>
        <w:ind w:firstLine="5593" w:firstLineChars="1748"/>
        <w:rPr>
          <w:rFonts w:eastAsiaTheme="minorEastAsia"/>
          <w:sz w:val="32"/>
          <w:szCs w:val="32"/>
        </w:rPr>
      </w:pPr>
      <w:r>
        <w:rPr>
          <w:rFonts w:eastAsiaTheme="minorEastAsia"/>
          <w:snapToGrid w:val="0"/>
          <w:kern w:val="0"/>
          <w:sz w:val="32"/>
          <w:szCs w:val="32"/>
        </w:rPr>
        <w:t>年月日</w:t>
      </w:r>
    </w:p>
    <w:p w14:paraId="4C09B8B7">
      <w:pPr>
        <w:wordWrap w:val="0"/>
        <w:spacing w:line="579" w:lineRule="exact"/>
        <w:rPr>
          <w:rFonts w:eastAsiaTheme="minorEastAsia"/>
          <w:sz w:val="32"/>
          <w:szCs w:val="32"/>
        </w:rPr>
      </w:pPr>
    </w:p>
    <w:p w14:paraId="2C002D02">
      <w:pPr>
        <w:wordWrap w:val="0"/>
        <w:spacing w:line="579" w:lineRule="exact"/>
        <w:ind w:firstLine="5593" w:firstLineChars="1748"/>
        <w:rPr>
          <w:rFonts w:eastAsiaTheme="minorEastAsia"/>
          <w:sz w:val="32"/>
          <w:szCs w:val="32"/>
        </w:rPr>
      </w:pPr>
    </w:p>
    <w:p w14:paraId="1DCB681E">
      <w:pPr>
        <w:widowControl/>
        <w:wordWrap w:val="0"/>
        <w:spacing w:line="579" w:lineRule="exact"/>
        <w:ind w:firstLine="600" w:firstLineChars="200"/>
        <w:rPr>
          <w:rFonts w:eastAsiaTheme="minorEastAsia"/>
          <w:sz w:val="30"/>
          <w:szCs w:val="30"/>
        </w:rPr>
      </w:pPr>
      <w:r>
        <w:rPr>
          <w:rFonts w:eastAsiaTheme="minorEastAsia"/>
          <w:sz w:val="30"/>
          <w:szCs w:val="30"/>
        </w:rPr>
        <w:br w:type="page"/>
      </w:r>
    </w:p>
    <w:p w14:paraId="1F65F7D4">
      <w:pPr>
        <w:pStyle w:val="2"/>
        <w:spacing w:before="156" w:beforeLines="50" w:after="156" w:afterLines="50"/>
        <w:rPr>
          <w:rFonts w:eastAsiaTheme="minorEastAsia"/>
          <w:b/>
          <w:bCs/>
          <w:color w:val="auto"/>
        </w:rPr>
      </w:pPr>
      <w:bookmarkStart w:id="299" w:name="_Toc106063111"/>
      <w:bookmarkStart w:id="300" w:name="_Toc216445000"/>
      <w:r>
        <w:rPr>
          <w:rFonts w:eastAsiaTheme="minorEastAsia"/>
          <w:b/>
          <w:bCs/>
          <w:color w:val="auto"/>
        </w:rPr>
        <w:t>第三章</w:t>
      </w:r>
      <w:bookmarkEnd w:id="299"/>
      <w:r>
        <w:rPr>
          <w:rFonts w:eastAsiaTheme="minorEastAsia"/>
          <w:b/>
          <w:bCs/>
          <w:color w:val="auto"/>
        </w:rPr>
        <w:t>竞商人资格评审</w:t>
      </w:r>
      <w:bookmarkEnd w:id="300"/>
    </w:p>
    <w:p w14:paraId="25E14AF2">
      <w:pPr>
        <w:pStyle w:val="3"/>
        <w:spacing w:before="156" w:beforeLines="50" w:after="156" w:afterLines="50"/>
        <w:ind w:firstLine="640"/>
        <w:rPr>
          <w:rStyle w:val="35"/>
          <w:rFonts w:ascii="黑体" w:hAnsi="黑体" w:eastAsia="黑体" w:cs="黑体"/>
          <w:b w:val="0"/>
          <w:bCs w:val="0"/>
        </w:rPr>
      </w:pPr>
      <w:bookmarkStart w:id="301" w:name="_Toc216445001"/>
      <w:bookmarkStart w:id="302" w:name="_Toc106063113"/>
      <w:bookmarkStart w:id="303" w:name="_Toc63354228"/>
      <w:bookmarkStart w:id="304" w:name="_Toc396216165"/>
      <w:bookmarkStart w:id="305" w:name="_Toc329716261"/>
      <w:bookmarkStart w:id="306" w:name="_Toc327026701"/>
      <w:bookmarkStart w:id="307" w:name="_Toc527377146"/>
      <w:bookmarkStart w:id="308" w:name="_Toc397597080"/>
      <w:bookmarkStart w:id="309" w:name="_Toc328262895"/>
      <w:r>
        <w:rPr>
          <w:rStyle w:val="35"/>
          <w:rFonts w:hint="eastAsia" w:ascii="黑体" w:hAnsi="黑体" w:eastAsia="黑体" w:cs="黑体"/>
          <w:b w:val="0"/>
          <w:bCs w:val="0"/>
        </w:rPr>
        <w:t>1.评审方法</w:t>
      </w:r>
      <w:bookmarkEnd w:id="301"/>
      <w:bookmarkEnd w:id="302"/>
    </w:p>
    <w:p w14:paraId="4F04F1F7">
      <w:pPr>
        <w:wordWrap w:val="0"/>
        <w:spacing w:line="579" w:lineRule="exact"/>
        <w:ind w:firstLine="640" w:firstLineChars="200"/>
        <w:rPr>
          <w:rFonts w:eastAsiaTheme="minorEastAsia"/>
          <w:sz w:val="32"/>
          <w:szCs w:val="32"/>
        </w:rPr>
      </w:pPr>
      <w:r>
        <w:rPr>
          <w:rFonts w:eastAsiaTheme="minorEastAsia"/>
          <w:sz w:val="32"/>
          <w:szCs w:val="32"/>
        </w:rPr>
        <w:t>本次竞商人资格评审采用经评审后</w:t>
      </w:r>
      <w:r>
        <w:rPr>
          <w:rFonts w:hint="eastAsia" w:eastAsiaTheme="minorEastAsia"/>
          <w:sz w:val="32"/>
          <w:szCs w:val="32"/>
        </w:rPr>
        <w:t>公开竞价</w:t>
      </w:r>
      <w:r>
        <w:rPr>
          <w:rFonts w:eastAsiaTheme="minorEastAsia"/>
          <w:sz w:val="32"/>
          <w:szCs w:val="32"/>
        </w:rPr>
        <w:t>。</w:t>
      </w:r>
      <w:r>
        <w:rPr>
          <w:rFonts w:hint="eastAsia" w:eastAsiaTheme="minorEastAsia"/>
          <w:sz w:val="32"/>
          <w:szCs w:val="32"/>
        </w:rPr>
        <w:t>评审小组</w:t>
      </w:r>
      <w:r>
        <w:rPr>
          <w:rFonts w:eastAsiaTheme="minorEastAsia"/>
          <w:sz w:val="32"/>
          <w:szCs w:val="32"/>
        </w:rPr>
        <w:t>按照</w:t>
      </w:r>
      <w:r>
        <w:rPr>
          <w:rFonts w:hint="eastAsia" w:eastAsiaTheme="minorEastAsia"/>
          <w:sz w:val="32"/>
          <w:szCs w:val="32"/>
        </w:rPr>
        <w:t>本文件</w:t>
      </w:r>
      <w:r>
        <w:rPr>
          <w:rFonts w:eastAsiaTheme="minorEastAsia"/>
          <w:sz w:val="32"/>
          <w:szCs w:val="32"/>
        </w:rPr>
        <w:t>第一章“招商公告”或“竞商邀请书”所述要求</w:t>
      </w:r>
      <w:r>
        <w:rPr>
          <w:rFonts w:hint="eastAsia" w:eastAsiaTheme="minorEastAsia"/>
          <w:sz w:val="32"/>
          <w:szCs w:val="32"/>
        </w:rPr>
        <w:t>和第1.1.2规定，</w:t>
      </w:r>
      <w:r>
        <w:rPr>
          <w:rFonts w:eastAsiaTheme="minorEastAsia"/>
          <w:sz w:val="32"/>
          <w:szCs w:val="32"/>
        </w:rPr>
        <w:t>对满足招商文件实质性要求的竞商文件进行</w:t>
      </w:r>
      <w:r>
        <w:rPr>
          <w:rFonts w:hint="eastAsia" w:eastAsiaTheme="minorEastAsia"/>
          <w:sz w:val="32"/>
          <w:szCs w:val="32"/>
        </w:rPr>
        <w:t>评审并</w:t>
      </w:r>
      <w:r>
        <w:rPr>
          <w:rFonts w:eastAsiaTheme="minorEastAsia"/>
          <w:sz w:val="32"/>
          <w:szCs w:val="32"/>
        </w:rPr>
        <w:t>推荐符合条件的竞商人</w:t>
      </w:r>
      <w:r>
        <w:rPr>
          <w:rFonts w:hint="eastAsia" w:eastAsiaTheme="minorEastAsia"/>
          <w:sz w:val="32"/>
          <w:szCs w:val="32"/>
        </w:rPr>
        <w:t>在国铁招商平台</w:t>
      </w:r>
      <w:r>
        <w:rPr>
          <w:rFonts w:eastAsiaTheme="minorEastAsia"/>
          <w:sz w:val="32"/>
          <w:szCs w:val="32"/>
        </w:rPr>
        <w:t>参与公开竞价。</w:t>
      </w:r>
    </w:p>
    <w:p w14:paraId="0BC37896">
      <w:pPr>
        <w:pStyle w:val="3"/>
        <w:spacing w:before="156" w:beforeLines="50" w:after="156" w:afterLines="50"/>
        <w:ind w:firstLine="640"/>
        <w:rPr>
          <w:rStyle w:val="35"/>
          <w:rFonts w:ascii="黑体" w:hAnsi="黑体" w:eastAsia="黑体" w:cs="黑体"/>
          <w:b w:val="0"/>
          <w:bCs w:val="0"/>
        </w:rPr>
      </w:pPr>
      <w:bookmarkStart w:id="310" w:name="2._评审标准"/>
      <w:bookmarkEnd w:id="310"/>
      <w:bookmarkStart w:id="311" w:name="_Toc106063114"/>
      <w:bookmarkStart w:id="312" w:name="_Toc216445002"/>
      <w:r>
        <w:rPr>
          <w:rStyle w:val="35"/>
          <w:rFonts w:hint="eastAsia" w:ascii="黑体" w:hAnsi="黑体" w:eastAsia="黑体" w:cs="黑体"/>
          <w:b w:val="0"/>
          <w:bCs w:val="0"/>
        </w:rPr>
        <w:t>2.评审标准</w:t>
      </w:r>
      <w:bookmarkEnd w:id="311"/>
      <w:bookmarkEnd w:id="312"/>
    </w:p>
    <w:p w14:paraId="64F5BC86">
      <w:pPr>
        <w:wordWrap w:val="0"/>
        <w:spacing w:line="579" w:lineRule="exact"/>
        <w:ind w:firstLine="640" w:firstLineChars="200"/>
        <w:rPr>
          <w:rFonts w:eastAsiaTheme="minorEastAsia"/>
          <w:sz w:val="32"/>
          <w:szCs w:val="32"/>
        </w:rPr>
      </w:pPr>
      <w:bookmarkStart w:id="313" w:name="2.1_初步评审标准"/>
      <w:bookmarkEnd w:id="313"/>
      <w:r>
        <w:rPr>
          <w:rFonts w:eastAsiaTheme="minorEastAsia"/>
          <w:sz w:val="32"/>
          <w:szCs w:val="32"/>
        </w:rPr>
        <w:t>评审标准见</w:t>
      </w:r>
      <w:r>
        <w:rPr>
          <w:rFonts w:hint="eastAsia" w:eastAsiaTheme="minorEastAsia"/>
          <w:sz w:val="32"/>
          <w:szCs w:val="32"/>
        </w:rPr>
        <w:t>本文件</w:t>
      </w:r>
      <w:r>
        <w:rPr>
          <w:rFonts w:eastAsiaTheme="minorEastAsia"/>
          <w:sz w:val="32"/>
          <w:szCs w:val="32"/>
        </w:rPr>
        <w:t>第一章“招商公告”或“竞商邀请书”所述要求</w:t>
      </w:r>
      <w:r>
        <w:rPr>
          <w:rFonts w:hint="eastAsia" w:eastAsiaTheme="minorEastAsia"/>
          <w:sz w:val="32"/>
          <w:szCs w:val="32"/>
        </w:rPr>
        <w:t>和1.1.2规定</w:t>
      </w:r>
      <w:r>
        <w:rPr>
          <w:rFonts w:eastAsiaTheme="minorEastAsia"/>
          <w:sz w:val="32"/>
          <w:szCs w:val="32"/>
        </w:rPr>
        <w:t>。</w:t>
      </w:r>
    </w:p>
    <w:p w14:paraId="424E5D10">
      <w:pPr>
        <w:pStyle w:val="3"/>
        <w:spacing w:before="156" w:beforeLines="50" w:after="156" w:afterLines="50"/>
        <w:ind w:firstLine="640"/>
        <w:rPr>
          <w:rStyle w:val="35"/>
          <w:rFonts w:ascii="黑体" w:hAnsi="黑体" w:eastAsia="黑体" w:cs="黑体"/>
          <w:b w:val="0"/>
          <w:bCs w:val="0"/>
        </w:rPr>
      </w:pPr>
      <w:bookmarkStart w:id="314" w:name="2.2详细评审标准"/>
      <w:bookmarkEnd w:id="314"/>
      <w:bookmarkStart w:id="315" w:name="_Toc106063117"/>
      <w:bookmarkStart w:id="316" w:name="_Toc216445003"/>
      <w:r>
        <w:rPr>
          <w:rStyle w:val="35"/>
          <w:rFonts w:hint="eastAsia" w:ascii="黑体" w:hAnsi="黑体" w:eastAsia="黑体" w:cs="黑体"/>
          <w:b w:val="0"/>
          <w:bCs w:val="0"/>
        </w:rPr>
        <w:t>3.评审程序</w:t>
      </w:r>
      <w:bookmarkEnd w:id="315"/>
      <w:bookmarkEnd w:id="316"/>
    </w:p>
    <w:p w14:paraId="5354F65E">
      <w:pPr>
        <w:wordWrap w:val="0"/>
        <w:spacing w:line="579" w:lineRule="exact"/>
        <w:ind w:firstLine="643" w:firstLineChars="200"/>
        <w:rPr>
          <w:rFonts w:eastAsiaTheme="minorEastAsia"/>
          <w:b/>
          <w:bCs/>
          <w:sz w:val="32"/>
          <w:szCs w:val="32"/>
        </w:rPr>
      </w:pPr>
      <w:bookmarkStart w:id="317" w:name="3.1_初步评审"/>
      <w:bookmarkEnd w:id="317"/>
      <w:r>
        <w:rPr>
          <w:rFonts w:eastAsiaTheme="minorEastAsia"/>
          <w:b/>
          <w:bCs/>
          <w:sz w:val="32"/>
          <w:szCs w:val="32"/>
        </w:rPr>
        <w:t>3.1</w:t>
      </w:r>
      <w:r>
        <w:rPr>
          <w:rFonts w:hint="eastAsia" w:eastAsiaTheme="minorEastAsia"/>
          <w:b/>
          <w:bCs/>
          <w:sz w:val="32"/>
          <w:szCs w:val="32"/>
        </w:rPr>
        <w:t>评审竞商文件</w:t>
      </w:r>
    </w:p>
    <w:p w14:paraId="7D7C5FE4">
      <w:pPr>
        <w:wordWrap w:val="0"/>
        <w:spacing w:line="579" w:lineRule="exact"/>
        <w:ind w:firstLine="640" w:firstLineChars="200"/>
        <w:rPr>
          <w:rFonts w:eastAsiaTheme="minorEastAsia"/>
          <w:sz w:val="32"/>
          <w:szCs w:val="32"/>
        </w:rPr>
      </w:pPr>
      <w:r>
        <w:rPr>
          <w:rFonts w:eastAsiaTheme="minorEastAsia"/>
          <w:sz w:val="32"/>
          <w:szCs w:val="32"/>
        </w:rPr>
        <w:t>评审小组可以要求竞商人提交第二章“竞商人须知”规定的有关证明和证件原件，以便核验。评审小组依据</w:t>
      </w:r>
      <w:r>
        <w:rPr>
          <w:rFonts w:hint="eastAsia" w:eastAsiaTheme="minorEastAsia"/>
          <w:sz w:val="32"/>
          <w:szCs w:val="32"/>
        </w:rPr>
        <w:t>本文件</w:t>
      </w:r>
      <w:r>
        <w:rPr>
          <w:rFonts w:eastAsiaTheme="minorEastAsia"/>
          <w:sz w:val="32"/>
          <w:szCs w:val="32"/>
        </w:rPr>
        <w:t>第一章“招商公告”或“竞商邀请书”所述要求</w:t>
      </w:r>
      <w:r>
        <w:rPr>
          <w:rFonts w:hint="eastAsia" w:eastAsiaTheme="minorEastAsia"/>
          <w:sz w:val="32"/>
          <w:szCs w:val="32"/>
        </w:rPr>
        <w:t>和第1.1.2规定</w:t>
      </w:r>
      <w:r>
        <w:rPr>
          <w:rFonts w:eastAsiaTheme="minorEastAsia"/>
          <w:sz w:val="32"/>
          <w:szCs w:val="32"/>
        </w:rPr>
        <w:t>对竞商文件进行评审。有一项不符合评审</w:t>
      </w:r>
      <w:r>
        <w:rPr>
          <w:rFonts w:hint="eastAsia" w:eastAsiaTheme="minorEastAsia"/>
          <w:sz w:val="32"/>
          <w:szCs w:val="32"/>
        </w:rPr>
        <w:t>要求（规定）</w:t>
      </w:r>
      <w:r>
        <w:rPr>
          <w:rFonts w:eastAsiaTheme="minorEastAsia"/>
          <w:sz w:val="32"/>
          <w:szCs w:val="32"/>
        </w:rPr>
        <w:t>的，评审小组应当否决其竞商。</w:t>
      </w:r>
    </w:p>
    <w:p w14:paraId="2777B5AD">
      <w:pPr>
        <w:wordWrap w:val="0"/>
        <w:spacing w:line="579" w:lineRule="exact"/>
        <w:ind w:firstLine="640" w:firstLineChars="200"/>
        <w:rPr>
          <w:rFonts w:eastAsiaTheme="minorEastAsia"/>
          <w:sz w:val="32"/>
          <w:szCs w:val="32"/>
        </w:rPr>
      </w:pPr>
      <w:r>
        <w:rPr>
          <w:rFonts w:eastAsiaTheme="minorEastAsia"/>
          <w:sz w:val="32"/>
          <w:szCs w:val="32"/>
        </w:rPr>
        <w:t>3.1.1竞商人有以下情形之一的，评审小组应当否决其竞商：</w:t>
      </w:r>
    </w:p>
    <w:p w14:paraId="36816D76">
      <w:pPr>
        <w:wordWrap w:val="0"/>
        <w:spacing w:line="579" w:lineRule="exact"/>
        <w:ind w:firstLine="640" w:firstLineChars="200"/>
        <w:rPr>
          <w:rFonts w:eastAsiaTheme="minorEastAsia"/>
          <w:sz w:val="32"/>
          <w:szCs w:val="32"/>
        </w:rPr>
      </w:pPr>
      <w:r>
        <w:rPr>
          <w:rFonts w:eastAsiaTheme="minorEastAsia"/>
          <w:sz w:val="32"/>
          <w:szCs w:val="32"/>
        </w:rPr>
        <w:t>（1）竞商文件未加盖单位公章且未经法定代表人或委托代理人签字；</w:t>
      </w:r>
    </w:p>
    <w:p w14:paraId="1E5129E0">
      <w:pPr>
        <w:wordWrap w:val="0"/>
        <w:spacing w:line="579" w:lineRule="exact"/>
        <w:ind w:firstLine="640" w:firstLineChars="200"/>
        <w:rPr>
          <w:rFonts w:eastAsiaTheme="minorEastAsia"/>
          <w:sz w:val="32"/>
          <w:szCs w:val="32"/>
        </w:rPr>
      </w:pPr>
      <w:r>
        <w:rPr>
          <w:rFonts w:eastAsiaTheme="minorEastAsia"/>
          <w:sz w:val="32"/>
          <w:szCs w:val="32"/>
        </w:rPr>
        <w:t>（2）竞商人资格条件不符合招商文件要求的；</w:t>
      </w:r>
    </w:p>
    <w:p w14:paraId="2AC04055">
      <w:pPr>
        <w:wordWrap w:val="0"/>
        <w:spacing w:line="579" w:lineRule="exact"/>
        <w:ind w:firstLine="640" w:firstLineChars="200"/>
        <w:rPr>
          <w:rFonts w:eastAsiaTheme="minorEastAsia"/>
          <w:sz w:val="32"/>
          <w:szCs w:val="32"/>
        </w:rPr>
      </w:pPr>
      <w:r>
        <w:rPr>
          <w:rFonts w:eastAsiaTheme="minorEastAsia"/>
          <w:sz w:val="32"/>
          <w:szCs w:val="32"/>
        </w:rPr>
        <w:t>（3）没有按照招商文件要求提供竞商保证金或者所提供的竞商保证金有瑕疵；</w:t>
      </w:r>
    </w:p>
    <w:p w14:paraId="2C70BB12">
      <w:pPr>
        <w:wordWrap w:val="0"/>
        <w:spacing w:line="579" w:lineRule="exact"/>
        <w:ind w:firstLine="640" w:firstLineChars="200"/>
        <w:rPr>
          <w:rFonts w:eastAsiaTheme="minorEastAsia"/>
          <w:sz w:val="32"/>
          <w:szCs w:val="32"/>
        </w:rPr>
      </w:pPr>
      <w:r>
        <w:rPr>
          <w:rFonts w:eastAsiaTheme="minorEastAsia"/>
          <w:sz w:val="32"/>
          <w:szCs w:val="32"/>
        </w:rPr>
        <w:t>（4）竞商文件附有招商人不能接受的条件，或没有对招商条件等实质性要求作出响应；</w:t>
      </w:r>
    </w:p>
    <w:p w14:paraId="7BC5723C">
      <w:pPr>
        <w:wordWrap w:val="0"/>
        <w:spacing w:line="579" w:lineRule="exact"/>
        <w:ind w:firstLine="640" w:firstLineChars="200"/>
        <w:rPr>
          <w:rFonts w:eastAsiaTheme="minorEastAsia"/>
          <w:sz w:val="32"/>
          <w:szCs w:val="32"/>
        </w:rPr>
      </w:pPr>
      <w:r>
        <w:rPr>
          <w:rFonts w:eastAsiaTheme="minorEastAsia"/>
          <w:sz w:val="32"/>
          <w:szCs w:val="32"/>
        </w:rPr>
        <w:t>（5）联合体竞商没有按照招商文件规定提供联合体协议</w:t>
      </w:r>
      <w:r>
        <w:rPr>
          <w:rFonts w:hint="eastAsia" w:eastAsiaTheme="minorEastAsia"/>
          <w:sz w:val="32"/>
          <w:szCs w:val="32"/>
        </w:rPr>
        <w:t>书</w:t>
      </w:r>
      <w:r>
        <w:rPr>
          <w:rFonts w:eastAsiaTheme="minorEastAsia"/>
          <w:sz w:val="32"/>
          <w:szCs w:val="32"/>
        </w:rPr>
        <w:t>的；</w:t>
      </w:r>
    </w:p>
    <w:p w14:paraId="60BC59B0">
      <w:pPr>
        <w:wordWrap w:val="0"/>
        <w:spacing w:line="579" w:lineRule="exact"/>
        <w:ind w:firstLine="640" w:firstLineChars="200"/>
        <w:rPr>
          <w:rFonts w:eastAsiaTheme="minorEastAsia"/>
          <w:sz w:val="32"/>
          <w:szCs w:val="32"/>
        </w:rPr>
      </w:pPr>
      <w:r>
        <w:rPr>
          <w:rFonts w:eastAsiaTheme="minorEastAsia"/>
          <w:sz w:val="32"/>
          <w:szCs w:val="32"/>
        </w:rPr>
        <w:t>（6）在同一招商项目中，联合体成员以自己名义单独竞商或者参加其他联合体竞商的；</w:t>
      </w:r>
    </w:p>
    <w:p w14:paraId="34C99260">
      <w:pPr>
        <w:wordWrap w:val="0"/>
        <w:spacing w:line="579" w:lineRule="exact"/>
        <w:ind w:firstLine="640" w:firstLineChars="200"/>
        <w:rPr>
          <w:rFonts w:eastAsiaTheme="minorEastAsia"/>
          <w:sz w:val="32"/>
          <w:szCs w:val="32"/>
        </w:rPr>
      </w:pPr>
      <w:r>
        <w:rPr>
          <w:rFonts w:eastAsiaTheme="minorEastAsia"/>
          <w:sz w:val="32"/>
          <w:szCs w:val="32"/>
        </w:rPr>
        <w:t>（7）出现第二章“竞商人须知”第1.1.2款所述情形；</w:t>
      </w:r>
    </w:p>
    <w:p w14:paraId="340133C2">
      <w:pPr>
        <w:wordWrap w:val="0"/>
        <w:spacing w:line="579" w:lineRule="exact"/>
        <w:ind w:firstLine="640" w:firstLineChars="200"/>
        <w:rPr>
          <w:rFonts w:eastAsiaTheme="minorEastAsia"/>
          <w:sz w:val="32"/>
          <w:szCs w:val="32"/>
        </w:rPr>
      </w:pPr>
      <w:r>
        <w:rPr>
          <w:rFonts w:eastAsiaTheme="minorEastAsia"/>
          <w:sz w:val="32"/>
          <w:szCs w:val="32"/>
        </w:rPr>
        <w:t>（8）不同竞商文件出现了异常雷同的情况；</w:t>
      </w:r>
    </w:p>
    <w:p w14:paraId="2D2B6CE0">
      <w:pPr>
        <w:wordWrap w:val="0"/>
        <w:spacing w:line="579" w:lineRule="exact"/>
        <w:ind w:firstLine="640" w:firstLineChars="200"/>
        <w:rPr>
          <w:rFonts w:eastAsiaTheme="minorEastAsia"/>
          <w:sz w:val="32"/>
          <w:szCs w:val="32"/>
        </w:rPr>
      </w:pPr>
      <w:r>
        <w:rPr>
          <w:rFonts w:eastAsiaTheme="minorEastAsia"/>
          <w:sz w:val="32"/>
          <w:szCs w:val="32"/>
        </w:rPr>
        <w:t>（9）有串通竞商、弄虚作假、行贿等违法行为；</w:t>
      </w:r>
    </w:p>
    <w:p w14:paraId="75FC8737">
      <w:pPr>
        <w:wordWrap w:val="0"/>
        <w:spacing w:line="579" w:lineRule="exact"/>
        <w:ind w:firstLine="640" w:firstLineChars="200"/>
        <w:rPr>
          <w:rFonts w:eastAsiaTheme="minorEastAsia"/>
          <w:sz w:val="32"/>
          <w:szCs w:val="32"/>
        </w:rPr>
      </w:pPr>
      <w:r>
        <w:rPr>
          <w:rFonts w:eastAsiaTheme="minorEastAsia"/>
          <w:sz w:val="32"/>
          <w:szCs w:val="32"/>
        </w:rPr>
        <w:t>（10）招商文件规定的其他情形。</w:t>
      </w:r>
    </w:p>
    <w:p w14:paraId="73DC51DF">
      <w:pPr>
        <w:pStyle w:val="4"/>
        <w:ind w:firstLine="643"/>
        <w:rPr>
          <w:rStyle w:val="36"/>
          <w:rFonts w:eastAsiaTheme="minorEastAsia"/>
        </w:rPr>
      </w:pPr>
      <w:bookmarkStart w:id="318" w:name="3.3_投标文件的澄清"/>
      <w:bookmarkEnd w:id="318"/>
      <w:bookmarkStart w:id="319" w:name="_Toc106063120"/>
      <w:bookmarkStart w:id="320" w:name="_Toc216445004"/>
      <w:r>
        <w:rPr>
          <w:rStyle w:val="36"/>
          <w:rFonts w:eastAsiaTheme="minorEastAsia"/>
        </w:rPr>
        <w:t>3.2竞商文件的澄清</w:t>
      </w:r>
      <w:bookmarkEnd w:id="319"/>
      <w:bookmarkEnd w:id="320"/>
    </w:p>
    <w:p w14:paraId="663DD2D1">
      <w:pPr>
        <w:wordWrap w:val="0"/>
        <w:spacing w:line="579" w:lineRule="exact"/>
        <w:ind w:firstLine="640" w:firstLineChars="200"/>
        <w:rPr>
          <w:rFonts w:eastAsiaTheme="minorEastAsia"/>
          <w:sz w:val="32"/>
          <w:szCs w:val="32"/>
        </w:rPr>
      </w:pPr>
      <w:r>
        <w:rPr>
          <w:rFonts w:eastAsiaTheme="minorEastAsia"/>
          <w:sz w:val="32"/>
          <w:szCs w:val="32"/>
        </w:rPr>
        <w:t>3.2.1在评审过程中，评审小组可以书面形式要求竞商人对竞商文件中含义不明确、对同类问题表述不一致或者有明显文字和计算错误的内容做出必要的澄清、说明或补正。澄清、说明或补正应以书面方式进行。评审小组不接受竞商人主动提出的澄清、说明或补正。</w:t>
      </w:r>
    </w:p>
    <w:p w14:paraId="6CCD9109">
      <w:pPr>
        <w:wordWrap w:val="0"/>
        <w:spacing w:line="579" w:lineRule="exact"/>
        <w:ind w:firstLine="640" w:firstLineChars="200"/>
        <w:rPr>
          <w:rFonts w:eastAsiaTheme="minorEastAsia"/>
          <w:sz w:val="32"/>
          <w:szCs w:val="32"/>
        </w:rPr>
      </w:pPr>
      <w:r>
        <w:rPr>
          <w:rFonts w:eastAsiaTheme="minorEastAsia"/>
          <w:sz w:val="32"/>
          <w:szCs w:val="32"/>
        </w:rPr>
        <w:t>3.2.2澄清、说明或补正不得超出竞商文件的范围且不得改变竞商文件的实质性内容，并构成竞商文件的组成部分。</w:t>
      </w:r>
    </w:p>
    <w:p w14:paraId="254202CD">
      <w:pPr>
        <w:wordWrap w:val="0"/>
        <w:spacing w:line="579" w:lineRule="exact"/>
        <w:ind w:firstLine="640" w:firstLineChars="200"/>
        <w:rPr>
          <w:rFonts w:eastAsiaTheme="minorEastAsia"/>
          <w:sz w:val="32"/>
          <w:szCs w:val="32"/>
        </w:rPr>
      </w:pPr>
      <w:r>
        <w:rPr>
          <w:rFonts w:eastAsiaTheme="minorEastAsia"/>
          <w:sz w:val="32"/>
          <w:szCs w:val="32"/>
        </w:rPr>
        <w:t>3.2.3评审小组对竞商人提交的澄清、说明或补正有疑问的，可以要求竞商人进一步澄清、说明或补正，直至满足评审小组的要求。</w:t>
      </w:r>
    </w:p>
    <w:p w14:paraId="7072481D">
      <w:pPr>
        <w:wordWrap w:val="0"/>
        <w:spacing w:line="579" w:lineRule="exact"/>
        <w:ind w:firstLine="640" w:firstLineChars="200"/>
        <w:rPr>
          <w:rFonts w:eastAsiaTheme="minorEastAsia"/>
          <w:sz w:val="32"/>
          <w:szCs w:val="32"/>
        </w:rPr>
      </w:pPr>
      <w:r>
        <w:rPr>
          <w:rFonts w:eastAsiaTheme="minorEastAsia"/>
          <w:sz w:val="32"/>
          <w:szCs w:val="32"/>
        </w:rPr>
        <w:t>3.2.4竞商人应当在评审</w:t>
      </w:r>
      <w:r>
        <w:rPr>
          <w:rFonts w:hint="eastAsia" w:eastAsiaTheme="minorEastAsia"/>
          <w:sz w:val="32"/>
          <w:szCs w:val="32"/>
        </w:rPr>
        <w:t>小组规</w:t>
      </w:r>
      <w:r>
        <w:rPr>
          <w:rFonts w:eastAsiaTheme="minorEastAsia"/>
          <w:sz w:val="32"/>
          <w:szCs w:val="32"/>
        </w:rPr>
        <w:t>定的时间内进行澄清回复（加盖公章）。逾期未回复的，评审小组将作出不利于该竞商人的评判。</w:t>
      </w:r>
    </w:p>
    <w:p w14:paraId="6B4571F9">
      <w:pPr>
        <w:pStyle w:val="4"/>
        <w:ind w:firstLine="643"/>
        <w:rPr>
          <w:rStyle w:val="36"/>
          <w:rFonts w:eastAsiaTheme="minorEastAsia"/>
        </w:rPr>
      </w:pPr>
      <w:bookmarkStart w:id="321" w:name="3.4_评标结果"/>
      <w:bookmarkEnd w:id="321"/>
      <w:bookmarkStart w:id="322" w:name="_Toc216445005"/>
      <w:bookmarkStart w:id="323" w:name="_Toc106063121"/>
      <w:r>
        <w:rPr>
          <w:rStyle w:val="36"/>
          <w:rFonts w:eastAsiaTheme="minorEastAsia"/>
        </w:rPr>
        <w:t>3.3评审结果</w:t>
      </w:r>
      <w:bookmarkEnd w:id="322"/>
      <w:bookmarkEnd w:id="323"/>
    </w:p>
    <w:p w14:paraId="62325DF5">
      <w:pPr>
        <w:wordWrap w:val="0"/>
        <w:spacing w:line="579" w:lineRule="exact"/>
        <w:ind w:firstLine="640" w:firstLineChars="200"/>
        <w:rPr>
          <w:rFonts w:eastAsiaTheme="minorEastAsia"/>
          <w:sz w:val="32"/>
          <w:szCs w:val="32"/>
        </w:rPr>
      </w:pPr>
      <w:r>
        <w:rPr>
          <w:rFonts w:eastAsiaTheme="minorEastAsia"/>
          <w:sz w:val="32"/>
          <w:szCs w:val="32"/>
        </w:rPr>
        <w:t>评审小组采用经评审后</w:t>
      </w:r>
      <w:r>
        <w:rPr>
          <w:rFonts w:hint="eastAsia" w:eastAsiaTheme="minorEastAsia"/>
          <w:sz w:val="32"/>
          <w:szCs w:val="32"/>
        </w:rPr>
        <w:t>公开竞价</w:t>
      </w:r>
      <w:r>
        <w:rPr>
          <w:rFonts w:eastAsiaTheme="minorEastAsia"/>
          <w:sz w:val="32"/>
          <w:szCs w:val="32"/>
        </w:rPr>
        <w:t>，对照</w:t>
      </w:r>
      <w:r>
        <w:rPr>
          <w:rFonts w:hint="eastAsia" w:eastAsiaTheme="minorEastAsia"/>
          <w:sz w:val="32"/>
          <w:szCs w:val="32"/>
        </w:rPr>
        <w:t>本文件</w:t>
      </w:r>
      <w:r>
        <w:rPr>
          <w:rFonts w:eastAsiaTheme="minorEastAsia"/>
          <w:sz w:val="32"/>
          <w:szCs w:val="32"/>
        </w:rPr>
        <w:t>第一章“招商公告”或“竞商邀请书”所述要求</w:t>
      </w:r>
      <w:r>
        <w:rPr>
          <w:rFonts w:hint="eastAsia" w:eastAsiaTheme="minorEastAsia"/>
          <w:sz w:val="32"/>
          <w:szCs w:val="32"/>
        </w:rPr>
        <w:t>和第1.1.2规定</w:t>
      </w:r>
      <w:r>
        <w:rPr>
          <w:rFonts w:eastAsiaTheme="minorEastAsia"/>
          <w:sz w:val="32"/>
          <w:szCs w:val="32"/>
        </w:rPr>
        <w:t>，确定符合条件的竞商报价候选人。</w:t>
      </w:r>
    </w:p>
    <w:p w14:paraId="414B6DA0">
      <w:pPr>
        <w:pStyle w:val="3"/>
        <w:spacing w:before="156" w:beforeLines="50" w:after="156" w:afterLines="50"/>
        <w:ind w:firstLine="640"/>
        <w:rPr>
          <w:rStyle w:val="35"/>
          <w:rFonts w:ascii="黑体" w:hAnsi="黑体" w:eastAsia="黑体" w:cs="黑体"/>
          <w:b w:val="0"/>
          <w:bCs w:val="0"/>
        </w:rPr>
      </w:pPr>
      <w:bookmarkStart w:id="324" w:name="_Toc216445006"/>
      <w:r>
        <w:rPr>
          <w:rStyle w:val="35"/>
          <w:rFonts w:hint="eastAsia" w:ascii="黑体" w:hAnsi="黑体" w:eastAsia="黑体" w:cs="黑体"/>
          <w:b w:val="0"/>
          <w:bCs w:val="0"/>
        </w:rPr>
        <w:t>4.中商结果确认</w:t>
      </w:r>
      <w:bookmarkEnd w:id="324"/>
    </w:p>
    <w:p w14:paraId="05B96301">
      <w:pPr>
        <w:wordWrap w:val="0"/>
        <w:spacing w:line="579" w:lineRule="exact"/>
        <w:ind w:firstLine="640" w:firstLineChars="200"/>
        <w:rPr>
          <w:rFonts w:eastAsiaTheme="minorEastAsia"/>
          <w:sz w:val="32"/>
          <w:szCs w:val="32"/>
        </w:rPr>
      </w:pPr>
      <w:r>
        <w:rPr>
          <w:rFonts w:eastAsiaTheme="minorEastAsia"/>
          <w:sz w:val="32"/>
          <w:szCs w:val="32"/>
        </w:rPr>
        <w:t>代理机构依据国铁招商平台公布的竞价结果，按照从高到底的顺序和竞商人须知前附表明确的中商候选人公示数量公示中商候选人，公示期满无异议的，确定最高报价者中商</w:t>
      </w:r>
      <w:r>
        <w:rPr>
          <w:rFonts w:hint="eastAsia" w:eastAsiaTheme="minorEastAsia"/>
          <w:sz w:val="32"/>
          <w:szCs w:val="32"/>
        </w:rPr>
        <w:t>人</w:t>
      </w:r>
      <w:r>
        <w:rPr>
          <w:rFonts w:eastAsiaTheme="minorEastAsia"/>
          <w:sz w:val="32"/>
          <w:szCs w:val="32"/>
        </w:rPr>
        <w:t>。若公示期间有异议的，经调查，存在违反招商文件规定的不良行为，由代理机构按顺序确定中商人，或按招商人决策</w:t>
      </w:r>
      <w:r>
        <w:rPr>
          <w:rFonts w:hint="eastAsia" w:eastAsiaTheme="minorEastAsia"/>
          <w:sz w:val="32"/>
          <w:szCs w:val="32"/>
        </w:rPr>
        <w:t>重</w:t>
      </w:r>
      <w:r>
        <w:rPr>
          <w:rFonts w:eastAsiaTheme="minorEastAsia"/>
          <w:sz w:val="32"/>
          <w:szCs w:val="32"/>
        </w:rPr>
        <w:t>新组织招商。</w:t>
      </w:r>
    </w:p>
    <w:bookmarkEnd w:id="303"/>
    <w:bookmarkEnd w:id="304"/>
    <w:bookmarkEnd w:id="305"/>
    <w:bookmarkEnd w:id="306"/>
    <w:bookmarkEnd w:id="307"/>
    <w:bookmarkEnd w:id="308"/>
    <w:bookmarkEnd w:id="309"/>
    <w:p w14:paraId="3417C29B">
      <w:pPr>
        <w:wordWrap w:val="0"/>
        <w:spacing w:line="579" w:lineRule="exact"/>
        <w:ind w:firstLine="1558" w:firstLineChars="487"/>
        <w:rPr>
          <w:rFonts w:eastAsiaTheme="minorEastAsia"/>
          <w:sz w:val="32"/>
          <w:szCs w:val="32"/>
        </w:rPr>
      </w:pPr>
    </w:p>
    <w:p w14:paraId="0E91725A">
      <w:pPr>
        <w:wordWrap w:val="0"/>
        <w:spacing w:line="579" w:lineRule="exact"/>
        <w:ind w:firstLine="600" w:firstLineChars="200"/>
        <w:rPr>
          <w:rFonts w:eastAsiaTheme="minorEastAsia"/>
          <w:sz w:val="30"/>
          <w:szCs w:val="30"/>
        </w:rPr>
      </w:pPr>
    </w:p>
    <w:p w14:paraId="7CDCA974">
      <w:pPr>
        <w:wordWrap w:val="0"/>
        <w:spacing w:line="579" w:lineRule="exact"/>
        <w:ind w:firstLine="600" w:firstLineChars="200"/>
        <w:rPr>
          <w:rFonts w:eastAsiaTheme="minorEastAsia"/>
          <w:sz w:val="30"/>
          <w:szCs w:val="30"/>
        </w:rPr>
      </w:pPr>
      <w:r>
        <w:rPr>
          <w:rFonts w:eastAsiaTheme="minorEastAsia"/>
          <w:sz w:val="30"/>
          <w:szCs w:val="30"/>
        </w:rPr>
        <w:br w:type="page"/>
      </w:r>
    </w:p>
    <w:p w14:paraId="385DC146">
      <w:pPr>
        <w:pStyle w:val="2"/>
        <w:spacing w:before="156" w:beforeLines="50" w:after="156" w:afterLines="50"/>
        <w:rPr>
          <w:rFonts w:eastAsiaTheme="minorEastAsia"/>
          <w:b/>
          <w:bCs/>
          <w:color w:val="auto"/>
        </w:rPr>
      </w:pPr>
      <w:bookmarkStart w:id="325" w:name="_Toc106063122"/>
      <w:bookmarkStart w:id="326" w:name="_Toc216445007"/>
      <w:r>
        <w:rPr>
          <w:rFonts w:eastAsiaTheme="minorEastAsia"/>
          <w:b/>
          <w:bCs/>
          <w:color w:val="auto"/>
        </w:rPr>
        <w:t>第四章合同主要条款</w:t>
      </w:r>
      <w:bookmarkEnd w:id="325"/>
      <w:bookmarkEnd w:id="326"/>
    </w:p>
    <w:p w14:paraId="7FCC7743">
      <w:pPr>
        <w:wordWrap w:val="0"/>
        <w:spacing w:line="579" w:lineRule="exact"/>
        <w:ind w:firstLine="600" w:firstLineChars="200"/>
        <w:rPr>
          <w:rFonts w:eastAsiaTheme="minorEastAsia"/>
          <w:sz w:val="30"/>
          <w:szCs w:val="30"/>
        </w:rPr>
      </w:pPr>
    </w:p>
    <w:p w14:paraId="62084790">
      <w:pPr>
        <w:snapToGrid w:val="0"/>
        <w:spacing w:line="579" w:lineRule="exact"/>
        <w:ind w:firstLine="640" w:firstLineChars="200"/>
        <w:rPr>
          <w:rFonts w:ascii="仿宋_GB2312" w:eastAsia="仿宋_GB2312"/>
          <w:sz w:val="32"/>
          <w:szCs w:val="32"/>
        </w:rPr>
      </w:pPr>
      <w:r>
        <w:rPr>
          <w:rFonts w:ascii="仿宋_GB2312" w:eastAsia="仿宋_GB2312"/>
          <w:sz w:val="32"/>
          <w:szCs w:val="32"/>
        </w:rPr>
        <w:t>1.合同期限3年，到期后合同自然终止，我方重新组织招商。</w:t>
      </w:r>
    </w:p>
    <w:p w14:paraId="72AE53D3">
      <w:pPr>
        <w:snapToGrid w:val="0"/>
        <w:spacing w:line="579" w:lineRule="exact"/>
        <w:ind w:firstLine="640" w:firstLineChars="200"/>
        <w:rPr>
          <w:rFonts w:ascii="仿宋_GB2312" w:eastAsia="仿宋_GB2312"/>
          <w:sz w:val="32"/>
          <w:szCs w:val="32"/>
        </w:rPr>
      </w:pPr>
      <w:r>
        <w:rPr>
          <w:rFonts w:ascii="仿宋_GB2312" w:eastAsia="仿宋_GB2312"/>
          <w:sz w:val="32"/>
          <w:szCs w:val="32"/>
        </w:rPr>
        <w:t>2.租金缴纳方式：租金按半年提前预付，逾期未缴纳租金，每逾期一日应缴纳逾期费用总额的0.6%作为滞纳金,中商商家须在签订合同时交纳租金及履约保证</w:t>
      </w:r>
      <w:r>
        <w:rPr>
          <w:rFonts w:hint="eastAsia" w:ascii="仿宋_GB2312" w:eastAsia="仿宋_GB2312"/>
          <w:sz w:val="32"/>
          <w:szCs w:val="32"/>
        </w:rPr>
        <w:t>金</w:t>
      </w:r>
      <w:r>
        <w:rPr>
          <w:rFonts w:ascii="仿宋_GB2312" w:eastAsia="仿宋_GB2312"/>
          <w:sz w:val="32"/>
          <w:szCs w:val="32"/>
        </w:rPr>
        <w:t>。</w:t>
      </w:r>
    </w:p>
    <w:p w14:paraId="24D2B0CD">
      <w:pPr>
        <w:snapToGrid w:val="0"/>
        <w:spacing w:line="579" w:lineRule="exact"/>
        <w:ind w:firstLine="640" w:firstLineChars="200"/>
        <w:rPr>
          <w:rFonts w:ascii="仿宋_GB2312" w:eastAsia="仿宋_GB2312"/>
          <w:sz w:val="32"/>
          <w:szCs w:val="32"/>
        </w:rPr>
      </w:pPr>
      <w:r>
        <w:rPr>
          <w:rFonts w:ascii="仿宋_GB2312" w:eastAsia="仿宋_GB2312"/>
          <w:sz w:val="32"/>
          <w:szCs w:val="32"/>
        </w:rPr>
        <w:t>3.履约保证金按照最后一年年合同总金额的25%收取，合同到期后，返还承租方（租赁期间如发生火灾、治安案件等，按照比例进行扣除）。</w:t>
      </w:r>
    </w:p>
    <w:p w14:paraId="41D578B9">
      <w:pPr>
        <w:snapToGrid w:val="0"/>
        <w:spacing w:line="579" w:lineRule="exact"/>
        <w:ind w:firstLine="640" w:firstLineChars="200"/>
        <w:rPr>
          <w:rFonts w:ascii="仿宋_GB2312" w:eastAsia="仿宋_GB2312"/>
          <w:sz w:val="32"/>
          <w:szCs w:val="32"/>
        </w:rPr>
      </w:pPr>
      <w:r>
        <w:rPr>
          <w:rFonts w:ascii="仿宋_GB2312" w:eastAsia="仿宋_GB2312"/>
          <w:sz w:val="32"/>
          <w:szCs w:val="32"/>
        </w:rPr>
        <w:t>4.中商价为含税价，合同履行过程中如遇国家增值税税率调整，不含税金额不予变动，租金按调整后的税率核算。</w:t>
      </w:r>
    </w:p>
    <w:p w14:paraId="3585194A">
      <w:pPr>
        <w:snapToGrid w:val="0"/>
        <w:spacing w:line="579" w:lineRule="exact"/>
        <w:ind w:firstLine="640" w:firstLineChars="200"/>
        <w:rPr>
          <w:rFonts w:ascii="仿宋_GB2312" w:eastAsia="仿宋_GB2312"/>
          <w:sz w:val="32"/>
          <w:szCs w:val="32"/>
        </w:rPr>
      </w:pPr>
      <w:r>
        <w:rPr>
          <w:rFonts w:ascii="仿宋_GB2312" w:eastAsia="仿宋_GB2312"/>
          <w:sz w:val="32"/>
          <w:szCs w:val="32"/>
        </w:rPr>
        <w:t>5.中商人在安装设备时不得擅自改变现有建筑物结构，设备安装方案由中商人制定，需经铁路相关单位审核同意后实施，设备设施安装及相关费用由中商人承担。</w:t>
      </w:r>
    </w:p>
    <w:p w14:paraId="4E27FBAE">
      <w:pPr>
        <w:snapToGrid w:val="0"/>
        <w:spacing w:line="579" w:lineRule="exact"/>
        <w:ind w:firstLine="640" w:firstLineChars="200"/>
        <w:rPr>
          <w:rFonts w:ascii="仿宋_GB2312" w:eastAsia="仿宋_GB2312"/>
          <w:sz w:val="32"/>
          <w:szCs w:val="32"/>
        </w:rPr>
      </w:pPr>
      <w:r>
        <w:rPr>
          <w:rFonts w:ascii="仿宋_GB2312" w:eastAsia="仿宋_GB2312"/>
          <w:sz w:val="32"/>
          <w:szCs w:val="32"/>
        </w:rPr>
        <w:t>6.中商人应为招商区域实际经营人，不可将招商区域以任何形式转让或转租。</w:t>
      </w:r>
    </w:p>
    <w:p w14:paraId="6EEF2D35">
      <w:pPr>
        <w:snapToGrid w:val="0"/>
        <w:spacing w:line="579" w:lineRule="exact"/>
        <w:ind w:firstLine="640" w:firstLineChars="200"/>
        <w:rPr>
          <w:rFonts w:ascii="仿宋_GB2312" w:eastAsia="仿宋_GB2312"/>
          <w:sz w:val="32"/>
          <w:szCs w:val="32"/>
        </w:rPr>
      </w:pPr>
      <w:r>
        <w:rPr>
          <w:rFonts w:ascii="仿宋_GB2312" w:eastAsia="仿宋_GB2312"/>
          <w:sz w:val="32"/>
          <w:szCs w:val="32"/>
        </w:rPr>
        <w:t>7</w:t>
      </w:r>
      <w:r>
        <w:rPr>
          <w:rFonts w:hint="eastAsia" w:ascii="仿宋_GB2312" w:eastAsia="仿宋_GB2312"/>
          <w:sz w:val="32"/>
          <w:szCs w:val="32"/>
        </w:rPr>
        <w:t>.</w:t>
      </w:r>
      <w:r>
        <w:rPr>
          <w:rFonts w:ascii="仿宋_GB2312" w:eastAsia="仿宋_GB2312"/>
          <w:sz w:val="32"/>
          <w:szCs w:val="32"/>
        </w:rPr>
        <w:t>中商人在安装设备过程中，须同时安装经过铁路供电部门审批备案的电表，用以确定电费计费标准。</w:t>
      </w:r>
    </w:p>
    <w:p w14:paraId="68A632C7">
      <w:pPr>
        <w:snapToGrid w:val="0"/>
        <w:spacing w:line="579" w:lineRule="exact"/>
        <w:ind w:firstLine="640" w:firstLineChars="200"/>
        <w:rPr>
          <w:rFonts w:ascii="仿宋_GB2312" w:eastAsia="仿宋_GB2312"/>
          <w:sz w:val="32"/>
          <w:szCs w:val="32"/>
        </w:rPr>
      </w:pPr>
      <w:r>
        <w:rPr>
          <w:rFonts w:ascii="仿宋_GB2312" w:eastAsia="仿宋_GB2312"/>
          <w:sz w:val="32"/>
          <w:szCs w:val="32"/>
        </w:rPr>
        <w:t>8.中商人在安装设备过程中，涉及消防、电力、信息等设施安装（如电表安装等）及改造的，由其自行解决并办理相关手续，设施安装及改造产生的一切费用由中商人承担。</w:t>
      </w:r>
    </w:p>
    <w:p w14:paraId="4AF6E51E">
      <w:pPr>
        <w:snapToGrid w:val="0"/>
        <w:spacing w:line="579" w:lineRule="exact"/>
        <w:ind w:left="420" w:leftChars="200" w:firstLine="320" w:firstLineChars="100"/>
        <w:rPr>
          <w:rFonts w:ascii="仿宋_GB2312" w:eastAsia="仿宋_GB2312"/>
          <w:sz w:val="32"/>
          <w:szCs w:val="32"/>
        </w:rPr>
      </w:pPr>
      <w:r>
        <w:rPr>
          <w:rFonts w:ascii="仿宋_GB2312" w:eastAsia="仿宋_GB2312"/>
          <w:sz w:val="32"/>
          <w:szCs w:val="32"/>
        </w:rPr>
        <w:t>9.中商人在经营过程中产生的电费、维护费及其他可能产生的全部费用均由中商人承担。</w:t>
      </w:r>
    </w:p>
    <w:p w14:paraId="7CC08E28">
      <w:pPr>
        <w:snapToGrid w:val="0"/>
        <w:spacing w:line="579" w:lineRule="exact"/>
        <w:ind w:left="420" w:leftChars="200" w:firstLine="320" w:firstLineChars="100"/>
        <w:rPr>
          <w:rFonts w:ascii="仿宋_GB2312" w:eastAsia="仿宋_GB2312"/>
          <w:sz w:val="32"/>
          <w:szCs w:val="32"/>
        </w:rPr>
      </w:pPr>
      <w:r>
        <w:rPr>
          <w:rFonts w:ascii="仿宋_GB2312" w:eastAsia="仿宋_GB2312"/>
          <w:sz w:val="32"/>
          <w:szCs w:val="32"/>
        </w:rPr>
        <w:t>10.如遇国家、国铁集团、市政、兰州局集团公司政策调整等不可抗</w:t>
      </w:r>
      <w:r>
        <w:rPr>
          <w:rFonts w:hint="eastAsia" w:ascii="仿宋_GB2312" w:eastAsia="仿宋_GB2312"/>
          <w:sz w:val="32"/>
          <w:szCs w:val="32"/>
        </w:rPr>
        <w:t>力</w:t>
      </w:r>
      <w:r>
        <w:rPr>
          <w:rFonts w:ascii="仿宋_GB2312" w:eastAsia="仿宋_GB2312"/>
          <w:sz w:val="32"/>
          <w:szCs w:val="32"/>
        </w:rPr>
        <w:t>因素造成无法继续经营，合同自动终止，双方互不承担责任。</w:t>
      </w:r>
    </w:p>
    <w:p w14:paraId="4907A752">
      <w:pPr>
        <w:adjustRightInd w:val="0"/>
        <w:snapToGrid w:val="0"/>
        <w:spacing w:line="579" w:lineRule="exact"/>
        <w:jc w:val="left"/>
        <w:rPr>
          <w:rFonts w:ascii="仿宋_GB2312" w:hAnsi="小标宋" w:eastAsia="仿宋_GB2312" w:cs="小标宋"/>
          <w:sz w:val="32"/>
          <w:szCs w:val="32"/>
        </w:rPr>
      </w:pPr>
    </w:p>
    <w:p w14:paraId="45AAD7C5">
      <w:pPr>
        <w:adjustRightInd w:val="0"/>
        <w:snapToGrid w:val="0"/>
        <w:spacing w:line="579" w:lineRule="exact"/>
        <w:jc w:val="left"/>
        <w:rPr>
          <w:rFonts w:ascii="仿宋_GB2312" w:hAnsi="小标宋" w:eastAsia="仿宋_GB2312" w:cs="小标宋"/>
          <w:sz w:val="32"/>
          <w:szCs w:val="32"/>
        </w:rPr>
      </w:pPr>
    </w:p>
    <w:p w14:paraId="46247862">
      <w:pPr>
        <w:wordWrap w:val="0"/>
        <w:snapToGrid w:val="0"/>
        <w:spacing w:line="300" w:lineRule="exact"/>
        <w:ind w:firstLine="600" w:firstLineChars="200"/>
        <w:rPr>
          <w:rFonts w:eastAsiaTheme="minorEastAsia"/>
          <w:sz w:val="30"/>
          <w:szCs w:val="30"/>
        </w:rPr>
      </w:pPr>
    </w:p>
    <w:p w14:paraId="002B1CF3">
      <w:pPr>
        <w:widowControl/>
        <w:wordWrap w:val="0"/>
        <w:spacing w:line="579" w:lineRule="exact"/>
        <w:ind w:firstLine="420" w:firstLineChars="200"/>
        <w:rPr>
          <w:rFonts w:eastAsiaTheme="minorEastAsia"/>
          <w:sz w:val="36"/>
          <w:szCs w:val="36"/>
        </w:rPr>
      </w:pPr>
      <w:r>
        <w:rPr>
          <w:rFonts w:eastAsiaTheme="minorEastAsia"/>
        </w:rPr>
        <w:br w:type="page"/>
      </w:r>
    </w:p>
    <w:p w14:paraId="1102457C">
      <w:pPr>
        <w:pStyle w:val="2"/>
        <w:spacing w:before="156" w:beforeLines="50" w:after="156" w:afterLines="50"/>
        <w:rPr>
          <w:rFonts w:eastAsiaTheme="minorEastAsia"/>
          <w:b/>
          <w:bCs/>
          <w:color w:val="auto"/>
        </w:rPr>
      </w:pPr>
      <w:bookmarkStart w:id="327" w:name="_Toc216445009"/>
      <w:bookmarkStart w:id="328" w:name="_Toc106063124"/>
      <w:r>
        <w:rPr>
          <w:rFonts w:eastAsiaTheme="minorEastAsia"/>
          <w:b/>
          <w:bCs/>
          <w:color w:val="auto"/>
        </w:rPr>
        <w:t>第</w:t>
      </w:r>
      <w:r>
        <w:rPr>
          <w:rFonts w:hint="eastAsia" w:eastAsiaTheme="minorEastAsia"/>
          <w:b/>
          <w:bCs/>
          <w:color w:val="auto"/>
        </w:rPr>
        <w:t>五</w:t>
      </w:r>
      <w:r>
        <w:rPr>
          <w:rFonts w:eastAsiaTheme="minorEastAsia"/>
          <w:b/>
          <w:bCs/>
          <w:color w:val="auto"/>
        </w:rPr>
        <w:t>章竞商文件格式</w:t>
      </w:r>
      <w:bookmarkEnd w:id="327"/>
      <w:bookmarkEnd w:id="328"/>
    </w:p>
    <w:p w14:paraId="1F306A29">
      <w:pPr>
        <w:widowControl/>
        <w:wordWrap w:val="0"/>
        <w:spacing w:line="579" w:lineRule="exact"/>
        <w:ind w:firstLine="420" w:firstLineChars="200"/>
        <w:rPr>
          <w:rFonts w:eastAsiaTheme="minorEastAsia"/>
        </w:rPr>
      </w:pPr>
    </w:p>
    <w:p w14:paraId="1F656D03">
      <w:pPr>
        <w:tabs>
          <w:tab w:val="left" w:pos="993"/>
        </w:tabs>
        <w:wordWrap w:val="0"/>
        <w:adjustRightInd w:val="0"/>
        <w:snapToGrid w:val="0"/>
        <w:spacing w:line="579" w:lineRule="exact"/>
        <w:ind w:firstLine="420" w:firstLineChars="200"/>
        <w:rPr>
          <w:rFonts w:eastAsiaTheme="minorEastAsia"/>
        </w:rPr>
      </w:pPr>
    </w:p>
    <w:p w14:paraId="1113C809">
      <w:pPr>
        <w:tabs>
          <w:tab w:val="left" w:pos="993"/>
        </w:tabs>
        <w:wordWrap w:val="0"/>
        <w:adjustRightInd w:val="0"/>
        <w:snapToGrid w:val="0"/>
        <w:spacing w:line="579" w:lineRule="exact"/>
        <w:ind w:firstLine="420" w:firstLineChars="200"/>
        <w:rPr>
          <w:rFonts w:eastAsiaTheme="minorEastAsia"/>
        </w:rPr>
      </w:pPr>
    </w:p>
    <w:p w14:paraId="3EEDC0BC">
      <w:pPr>
        <w:tabs>
          <w:tab w:val="left" w:pos="993"/>
        </w:tabs>
        <w:wordWrap w:val="0"/>
        <w:adjustRightInd w:val="0"/>
        <w:snapToGrid w:val="0"/>
        <w:spacing w:line="579" w:lineRule="exact"/>
        <w:ind w:firstLine="420" w:firstLineChars="200"/>
        <w:rPr>
          <w:rFonts w:eastAsiaTheme="minorEastAsia"/>
        </w:rPr>
      </w:pPr>
    </w:p>
    <w:p w14:paraId="4207C05E">
      <w:pPr>
        <w:tabs>
          <w:tab w:val="left" w:pos="993"/>
        </w:tabs>
        <w:wordWrap w:val="0"/>
        <w:adjustRightInd w:val="0"/>
        <w:snapToGrid w:val="0"/>
        <w:spacing w:line="579" w:lineRule="exact"/>
        <w:ind w:firstLine="420" w:firstLineChars="200"/>
        <w:rPr>
          <w:rFonts w:eastAsiaTheme="minorEastAsia"/>
        </w:rPr>
      </w:pPr>
    </w:p>
    <w:p w14:paraId="3E6BA858">
      <w:pPr>
        <w:tabs>
          <w:tab w:val="left" w:pos="993"/>
        </w:tabs>
        <w:wordWrap w:val="0"/>
        <w:adjustRightInd w:val="0"/>
        <w:snapToGrid w:val="0"/>
        <w:spacing w:line="579" w:lineRule="exact"/>
        <w:ind w:firstLine="420" w:firstLineChars="200"/>
        <w:rPr>
          <w:rFonts w:eastAsiaTheme="minorEastAsia"/>
        </w:rPr>
      </w:pPr>
    </w:p>
    <w:p w14:paraId="43261BC6">
      <w:pPr>
        <w:tabs>
          <w:tab w:val="left" w:pos="993"/>
        </w:tabs>
        <w:wordWrap w:val="0"/>
        <w:adjustRightInd w:val="0"/>
        <w:snapToGrid w:val="0"/>
        <w:spacing w:line="579" w:lineRule="exact"/>
        <w:ind w:firstLine="420" w:firstLineChars="200"/>
        <w:rPr>
          <w:rFonts w:eastAsiaTheme="minorEastAsia"/>
        </w:rPr>
      </w:pPr>
    </w:p>
    <w:p w14:paraId="280452AC">
      <w:pPr>
        <w:tabs>
          <w:tab w:val="left" w:pos="993"/>
        </w:tabs>
        <w:wordWrap w:val="0"/>
        <w:adjustRightInd w:val="0"/>
        <w:snapToGrid w:val="0"/>
        <w:spacing w:line="300" w:lineRule="exact"/>
        <w:ind w:firstLine="482" w:firstLineChars="200"/>
        <w:rPr>
          <w:rFonts w:eastAsiaTheme="minorEastAsia"/>
          <w:b/>
          <w:bCs/>
          <w:sz w:val="24"/>
        </w:rPr>
      </w:pPr>
      <w:r>
        <w:rPr>
          <w:rFonts w:eastAsiaTheme="minorEastAsia"/>
          <w:b/>
          <w:bCs/>
          <w:sz w:val="24"/>
        </w:rPr>
        <w:t>注：联合体竞商的，加盖联合体牵头人单位公章。</w:t>
      </w:r>
    </w:p>
    <w:p w14:paraId="48E45EDC">
      <w:pPr>
        <w:widowControl/>
        <w:wordWrap w:val="0"/>
        <w:spacing w:line="579" w:lineRule="exact"/>
        <w:ind w:firstLine="420" w:firstLineChars="200"/>
        <w:rPr>
          <w:rFonts w:eastAsiaTheme="minorEastAsia"/>
        </w:rPr>
      </w:pPr>
      <w:r>
        <w:rPr>
          <w:rFonts w:eastAsiaTheme="minorEastAsia"/>
        </w:rPr>
        <w:br w:type="page"/>
      </w:r>
    </w:p>
    <w:p w14:paraId="7C17F79C">
      <w:pPr>
        <w:widowControl/>
        <w:wordWrap w:val="0"/>
        <w:spacing w:line="579" w:lineRule="exact"/>
        <w:jc w:val="center"/>
        <w:rPr>
          <w:rFonts w:eastAsiaTheme="minorEastAsia"/>
          <w:sz w:val="32"/>
          <w:szCs w:val="32"/>
        </w:rPr>
      </w:pPr>
    </w:p>
    <w:p w14:paraId="3E8305C5">
      <w:pPr>
        <w:wordWrap w:val="0"/>
        <w:spacing w:line="579" w:lineRule="exact"/>
        <w:jc w:val="center"/>
        <w:rPr>
          <w:rFonts w:eastAsiaTheme="minorEastAsia"/>
          <w:b/>
          <w:bCs/>
          <w:sz w:val="32"/>
          <w:szCs w:val="40"/>
          <w:u w:val="single"/>
        </w:rPr>
      </w:pPr>
      <w:r>
        <w:rPr>
          <w:rFonts w:eastAsiaTheme="minorEastAsia"/>
          <w:b/>
          <w:bCs/>
          <w:sz w:val="32"/>
          <w:szCs w:val="40"/>
          <w:u w:val="single"/>
        </w:rPr>
        <w:t>（</w:t>
      </w:r>
      <w:r>
        <w:rPr>
          <w:rFonts w:hint="eastAsia" w:eastAsiaTheme="minorEastAsia"/>
          <w:b/>
          <w:bCs/>
          <w:sz w:val="32"/>
          <w:szCs w:val="40"/>
          <w:u w:val="single"/>
        </w:rPr>
        <w:t>银川、河东机场、灵武北、吴忠站共享充电宝招商</w:t>
      </w:r>
      <w:r>
        <w:rPr>
          <w:rFonts w:eastAsiaTheme="minorEastAsia"/>
          <w:b/>
          <w:bCs/>
          <w:sz w:val="32"/>
          <w:szCs w:val="40"/>
          <w:u w:val="single"/>
        </w:rPr>
        <w:t>）</w:t>
      </w:r>
    </w:p>
    <w:p w14:paraId="43813833">
      <w:pPr>
        <w:wordWrap w:val="0"/>
        <w:spacing w:line="579" w:lineRule="exact"/>
        <w:jc w:val="center"/>
        <w:rPr>
          <w:rFonts w:eastAsiaTheme="minorEastAsia"/>
          <w:sz w:val="32"/>
          <w:szCs w:val="40"/>
        </w:rPr>
      </w:pPr>
    </w:p>
    <w:p w14:paraId="4F55CA01">
      <w:pPr>
        <w:wordWrap w:val="0"/>
        <w:spacing w:line="579" w:lineRule="exact"/>
        <w:jc w:val="center"/>
        <w:rPr>
          <w:rFonts w:ascii="小标宋" w:hAnsi="小标宋" w:eastAsia="小标宋" w:cs="小标宋"/>
          <w:sz w:val="44"/>
          <w:szCs w:val="44"/>
        </w:rPr>
      </w:pPr>
      <w:r>
        <w:rPr>
          <w:rFonts w:hint="eastAsia" w:ascii="小标宋" w:hAnsi="小标宋" w:eastAsia="小标宋" w:cs="小标宋"/>
          <w:sz w:val="44"/>
          <w:szCs w:val="44"/>
        </w:rPr>
        <w:t>竞商文件</w:t>
      </w:r>
    </w:p>
    <w:p w14:paraId="29335B29">
      <w:pPr>
        <w:wordWrap w:val="0"/>
        <w:spacing w:line="579" w:lineRule="exact"/>
        <w:jc w:val="center"/>
        <w:rPr>
          <w:rFonts w:eastAsiaTheme="minorEastAsia"/>
          <w:sz w:val="30"/>
          <w:szCs w:val="30"/>
        </w:rPr>
      </w:pPr>
      <w:r>
        <w:rPr>
          <w:rFonts w:eastAsiaTheme="minorEastAsia"/>
          <w:sz w:val="30"/>
          <w:szCs w:val="30"/>
        </w:rPr>
        <w:t>招商编号：</w:t>
      </w:r>
    </w:p>
    <w:p w14:paraId="323D02B8">
      <w:pPr>
        <w:wordWrap w:val="0"/>
        <w:spacing w:line="579" w:lineRule="exact"/>
        <w:jc w:val="center"/>
        <w:rPr>
          <w:rFonts w:eastAsiaTheme="minorEastAsia"/>
          <w:sz w:val="30"/>
          <w:szCs w:val="30"/>
        </w:rPr>
      </w:pPr>
      <w:r>
        <w:rPr>
          <w:rFonts w:eastAsiaTheme="minorEastAsia"/>
          <w:sz w:val="30"/>
          <w:szCs w:val="30"/>
        </w:rPr>
        <w:t>包件编号：</w:t>
      </w:r>
    </w:p>
    <w:p w14:paraId="699E29FA">
      <w:pPr>
        <w:wordWrap w:val="0"/>
        <w:spacing w:line="579" w:lineRule="exact"/>
        <w:jc w:val="center"/>
        <w:rPr>
          <w:rFonts w:eastAsiaTheme="minorEastAsia"/>
          <w:sz w:val="36"/>
          <w:szCs w:val="36"/>
        </w:rPr>
      </w:pPr>
    </w:p>
    <w:p w14:paraId="73BD538E">
      <w:pPr>
        <w:wordWrap w:val="0"/>
        <w:spacing w:line="579" w:lineRule="exact"/>
        <w:jc w:val="center"/>
        <w:rPr>
          <w:rFonts w:eastAsiaTheme="minorEastAsia"/>
          <w:sz w:val="36"/>
          <w:szCs w:val="36"/>
        </w:rPr>
      </w:pPr>
    </w:p>
    <w:p w14:paraId="413B5277">
      <w:pPr>
        <w:wordWrap w:val="0"/>
        <w:spacing w:line="579" w:lineRule="exact"/>
        <w:ind w:firstLine="720" w:firstLineChars="200"/>
        <w:jc w:val="center"/>
        <w:rPr>
          <w:rFonts w:eastAsiaTheme="minorEastAsia"/>
          <w:sz w:val="36"/>
          <w:szCs w:val="36"/>
        </w:rPr>
      </w:pPr>
    </w:p>
    <w:p w14:paraId="1BD77E04">
      <w:pPr>
        <w:wordWrap w:val="0"/>
        <w:spacing w:line="579" w:lineRule="exact"/>
        <w:ind w:firstLine="720" w:firstLineChars="200"/>
        <w:jc w:val="center"/>
        <w:rPr>
          <w:rFonts w:eastAsiaTheme="minorEastAsia"/>
          <w:sz w:val="36"/>
          <w:szCs w:val="36"/>
        </w:rPr>
      </w:pPr>
    </w:p>
    <w:p w14:paraId="350A30AD">
      <w:pPr>
        <w:wordWrap w:val="0"/>
        <w:spacing w:line="579" w:lineRule="exact"/>
        <w:ind w:firstLine="720" w:firstLineChars="200"/>
        <w:jc w:val="center"/>
        <w:rPr>
          <w:rFonts w:eastAsiaTheme="minorEastAsia"/>
          <w:sz w:val="36"/>
          <w:szCs w:val="36"/>
        </w:rPr>
      </w:pPr>
    </w:p>
    <w:p w14:paraId="62FA32CA">
      <w:pPr>
        <w:wordWrap w:val="0"/>
        <w:spacing w:line="579" w:lineRule="exact"/>
        <w:ind w:firstLine="720" w:firstLineChars="200"/>
        <w:jc w:val="center"/>
        <w:rPr>
          <w:rFonts w:eastAsiaTheme="minorEastAsia"/>
          <w:sz w:val="36"/>
          <w:szCs w:val="36"/>
        </w:rPr>
      </w:pPr>
    </w:p>
    <w:p w14:paraId="337B5656">
      <w:pPr>
        <w:wordWrap w:val="0"/>
        <w:spacing w:line="579" w:lineRule="exact"/>
        <w:ind w:firstLine="720" w:firstLineChars="200"/>
        <w:jc w:val="center"/>
        <w:rPr>
          <w:rFonts w:eastAsiaTheme="minorEastAsia"/>
          <w:sz w:val="36"/>
          <w:szCs w:val="36"/>
        </w:rPr>
      </w:pPr>
    </w:p>
    <w:p w14:paraId="1DABEAC0">
      <w:pPr>
        <w:wordWrap w:val="0"/>
        <w:spacing w:line="579" w:lineRule="exact"/>
        <w:ind w:firstLine="720" w:firstLineChars="200"/>
        <w:jc w:val="center"/>
        <w:rPr>
          <w:rFonts w:eastAsiaTheme="minorEastAsia"/>
          <w:sz w:val="36"/>
          <w:szCs w:val="36"/>
        </w:rPr>
      </w:pPr>
    </w:p>
    <w:p w14:paraId="6759827E">
      <w:pPr>
        <w:wordWrap w:val="0"/>
        <w:spacing w:line="579" w:lineRule="exact"/>
        <w:ind w:firstLine="720" w:firstLineChars="200"/>
        <w:jc w:val="center"/>
        <w:rPr>
          <w:rFonts w:eastAsiaTheme="minorEastAsia"/>
          <w:sz w:val="36"/>
          <w:szCs w:val="36"/>
        </w:rPr>
      </w:pPr>
    </w:p>
    <w:p w14:paraId="6FF00532">
      <w:pPr>
        <w:wordWrap w:val="0"/>
        <w:spacing w:line="579" w:lineRule="exact"/>
        <w:jc w:val="center"/>
        <w:rPr>
          <w:rFonts w:eastAsiaTheme="minorEastAsia"/>
          <w:sz w:val="36"/>
          <w:szCs w:val="36"/>
        </w:rPr>
      </w:pPr>
    </w:p>
    <w:p w14:paraId="66043ECE">
      <w:pPr>
        <w:wordWrap w:val="0"/>
        <w:spacing w:line="579" w:lineRule="exact"/>
        <w:jc w:val="center"/>
        <w:rPr>
          <w:rFonts w:eastAsiaTheme="minorEastAsia"/>
          <w:sz w:val="32"/>
          <w:szCs w:val="30"/>
        </w:rPr>
      </w:pPr>
      <w:r>
        <w:rPr>
          <w:rFonts w:eastAsiaTheme="minorEastAsia"/>
          <w:sz w:val="32"/>
          <w:szCs w:val="30"/>
        </w:rPr>
        <w:t>竞商人：（盖单位章）</w:t>
      </w:r>
    </w:p>
    <w:p w14:paraId="4BEA578D">
      <w:pPr>
        <w:wordWrap w:val="0"/>
        <w:spacing w:line="579" w:lineRule="exact"/>
        <w:jc w:val="center"/>
        <w:rPr>
          <w:rFonts w:eastAsiaTheme="minorEastAsia"/>
          <w:sz w:val="32"/>
          <w:szCs w:val="30"/>
        </w:rPr>
      </w:pPr>
      <w:r>
        <w:rPr>
          <w:rFonts w:eastAsiaTheme="minorEastAsia"/>
          <w:sz w:val="32"/>
          <w:szCs w:val="30"/>
        </w:rPr>
        <w:t>日期：年月日</w:t>
      </w:r>
    </w:p>
    <w:p w14:paraId="782D9995">
      <w:pPr>
        <w:widowControl/>
        <w:wordWrap w:val="0"/>
        <w:spacing w:line="579" w:lineRule="exact"/>
        <w:ind w:firstLine="720" w:firstLineChars="200"/>
        <w:rPr>
          <w:rFonts w:eastAsiaTheme="minorEastAsia"/>
          <w:sz w:val="36"/>
          <w:szCs w:val="30"/>
        </w:rPr>
      </w:pPr>
      <w:r>
        <w:rPr>
          <w:rFonts w:eastAsiaTheme="minorEastAsia"/>
          <w:sz w:val="36"/>
          <w:szCs w:val="30"/>
        </w:rPr>
        <w:br w:type="page"/>
      </w:r>
    </w:p>
    <w:p w14:paraId="0869CF69">
      <w:pPr>
        <w:widowControl/>
        <w:wordWrap w:val="0"/>
        <w:spacing w:before="156" w:beforeLines="50" w:after="156" w:afterLines="50" w:line="579" w:lineRule="exact"/>
        <w:jc w:val="center"/>
        <w:rPr>
          <w:rFonts w:eastAsiaTheme="minorEastAsia"/>
          <w:b/>
          <w:bCs/>
          <w:sz w:val="32"/>
          <w:szCs w:val="28"/>
        </w:rPr>
      </w:pPr>
      <w:r>
        <w:rPr>
          <w:rFonts w:eastAsiaTheme="minorEastAsia"/>
          <w:b/>
          <w:bCs/>
          <w:sz w:val="32"/>
          <w:szCs w:val="28"/>
        </w:rPr>
        <w:t>目录</w:t>
      </w:r>
    </w:p>
    <w:p w14:paraId="5E46A05F">
      <w:pPr>
        <w:widowControl/>
        <w:wordWrap w:val="0"/>
        <w:spacing w:line="579" w:lineRule="exact"/>
        <w:ind w:firstLine="600" w:firstLineChars="200"/>
        <w:rPr>
          <w:rFonts w:eastAsiaTheme="minorEastAsia"/>
          <w:sz w:val="30"/>
          <w:szCs w:val="30"/>
        </w:rPr>
      </w:pPr>
    </w:p>
    <w:p w14:paraId="56834350">
      <w:pPr>
        <w:widowControl/>
        <w:ind w:firstLine="640" w:firstLineChars="200"/>
        <w:rPr>
          <w:rFonts w:eastAsiaTheme="minorEastAsia"/>
          <w:sz w:val="32"/>
          <w:szCs w:val="32"/>
        </w:rPr>
      </w:pPr>
      <w:bookmarkStart w:id="329" w:name="_Hlk83757272"/>
      <w:r>
        <w:rPr>
          <w:rFonts w:eastAsiaTheme="minorEastAsia"/>
          <w:sz w:val="32"/>
          <w:szCs w:val="32"/>
        </w:rPr>
        <w:t>一、竞商函</w:t>
      </w:r>
    </w:p>
    <w:p w14:paraId="04BA35FF">
      <w:pPr>
        <w:widowControl/>
        <w:ind w:firstLine="640" w:firstLineChars="200"/>
        <w:rPr>
          <w:rFonts w:eastAsiaTheme="minorEastAsia"/>
          <w:sz w:val="32"/>
          <w:szCs w:val="32"/>
        </w:rPr>
      </w:pPr>
      <w:r>
        <w:rPr>
          <w:rFonts w:eastAsiaTheme="minorEastAsia"/>
          <w:sz w:val="32"/>
          <w:szCs w:val="32"/>
        </w:rPr>
        <w:t>二、法定代表人身份证明或授权委托书</w:t>
      </w:r>
      <w:r>
        <w:rPr>
          <w:rFonts w:hint="eastAsia" w:eastAsiaTheme="minorEastAsia"/>
          <w:sz w:val="32"/>
          <w:szCs w:val="32"/>
        </w:rPr>
        <w:t>（企业适用）</w:t>
      </w:r>
    </w:p>
    <w:p w14:paraId="76B63A9F">
      <w:pPr>
        <w:pStyle w:val="24"/>
        <w:spacing w:before="156" w:after="156" w:line="240" w:lineRule="auto"/>
        <w:rPr>
          <w:rFonts w:ascii="Times New Roman" w:eastAsiaTheme="minorEastAsia"/>
          <w:kern w:val="2"/>
          <w:sz w:val="32"/>
          <w:szCs w:val="32"/>
        </w:rPr>
      </w:pPr>
      <w:r>
        <w:rPr>
          <w:rFonts w:hint="eastAsia"/>
        </w:rPr>
        <w:t xml:space="preserve">            </w:t>
      </w:r>
      <w:bookmarkStart w:id="330" w:name="_Toc216445010"/>
      <w:r>
        <w:rPr>
          <w:rFonts w:hint="eastAsia" w:ascii="Times New Roman" w:eastAsiaTheme="minorEastAsia"/>
          <w:kern w:val="2"/>
          <w:sz w:val="32"/>
          <w:szCs w:val="32"/>
        </w:rPr>
        <w:t>报名及缴纳竞商保证金的竞商人身份证明（自然人</w:t>
      </w:r>
      <w:r>
        <w:rPr>
          <w:rFonts w:hint="eastAsia" w:eastAsiaTheme="minorEastAsia"/>
          <w:sz w:val="32"/>
          <w:szCs w:val="32"/>
        </w:rPr>
        <w:t>适用）</w:t>
      </w:r>
      <w:bookmarkEnd w:id="330"/>
    </w:p>
    <w:p w14:paraId="47F3CE70">
      <w:pPr>
        <w:widowControl/>
        <w:ind w:firstLine="640" w:firstLineChars="200"/>
        <w:rPr>
          <w:rFonts w:eastAsiaTheme="minorEastAsia"/>
          <w:sz w:val="32"/>
          <w:szCs w:val="32"/>
        </w:rPr>
      </w:pPr>
      <w:r>
        <w:rPr>
          <w:rFonts w:hint="eastAsia" w:eastAsiaTheme="minorEastAsia"/>
          <w:sz w:val="32"/>
          <w:szCs w:val="32"/>
        </w:rPr>
        <w:t>三</w:t>
      </w:r>
      <w:r>
        <w:rPr>
          <w:rFonts w:eastAsiaTheme="minorEastAsia"/>
          <w:sz w:val="32"/>
          <w:szCs w:val="32"/>
        </w:rPr>
        <w:t>、授权委托书</w:t>
      </w:r>
    </w:p>
    <w:p w14:paraId="6F436F15">
      <w:pPr>
        <w:widowControl/>
        <w:ind w:firstLine="640" w:firstLineChars="200"/>
        <w:rPr>
          <w:rFonts w:eastAsiaTheme="minorEastAsia"/>
          <w:sz w:val="32"/>
          <w:szCs w:val="32"/>
        </w:rPr>
      </w:pPr>
      <w:r>
        <w:rPr>
          <w:rFonts w:hint="eastAsia" w:eastAsiaTheme="minorEastAsia"/>
          <w:sz w:val="32"/>
          <w:szCs w:val="32"/>
        </w:rPr>
        <w:t>四</w:t>
      </w:r>
      <w:r>
        <w:rPr>
          <w:rFonts w:eastAsiaTheme="minorEastAsia"/>
          <w:sz w:val="32"/>
          <w:szCs w:val="32"/>
        </w:rPr>
        <w:t>、联合体协议</w:t>
      </w:r>
      <w:r>
        <w:rPr>
          <w:rFonts w:hint="eastAsia" w:eastAsiaTheme="minorEastAsia"/>
          <w:sz w:val="32"/>
          <w:szCs w:val="32"/>
        </w:rPr>
        <w:t>（不接受联合体竞商的项目不需提供）</w:t>
      </w:r>
    </w:p>
    <w:p w14:paraId="09097503">
      <w:pPr>
        <w:widowControl/>
        <w:ind w:firstLine="640" w:firstLineChars="200"/>
        <w:rPr>
          <w:rFonts w:eastAsiaTheme="minorEastAsia"/>
          <w:sz w:val="32"/>
          <w:szCs w:val="32"/>
        </w:rPr>
      </w:pPr>
      <w:r>
        <w:rPr>
          <w:rFonts w:hint="eastAsia" w:eastAsiaTheme="minorEastAsia"/>
          <w:sz w:val="32"/>
          <w:szCs w:val="32"/>
        </w:rPr>
        <w:t>五</w:t>
      </w:r>
      <w:r>
        <w:rPr>
          <w:rFonts w:eastAsiaTheme="minorEastAsia"/>
          <w:sz w:val="32"/>
          <w:szCs w:val="32"/>
        </w:rPr>
        <w:t>、竞商保证金</w:t>
      </w:r>
    </w:p>
    <w:p w14:paraId="4ADABBA5">
      <w:pPr>
        <w:widowControl/>
        <w:ind w:firstLine="640" w:firstLineChars="200"/>
        <w:rPr>
          <w:rFonts w:eastAsiaTheme="minorEastAsia"/>
          <w:sz w:val="32"/>
          <w:szCs w:val="32"/>
        </w:rPr>
      </w:pPr>
      <w:r>
        <w:rPr>
          <w:rFonts w:eastAsiaTheme="minorEastAsia"/>
          <w:sz w:val="32"/>
          <w:szCs w:val="32"/>
        </w:rPr>
        <w:t>六</w:t>
      </w:r>
      <w:r>
        <w:rPr>
          <w:rFonts w:hint="eastAsia" w:eastAsiaTheme="minorEastAsia"/>
          <w:sz w:val="32"/>
          <w:szCs w:val="32"/>
        </w:rPr>
        <w:t>、竞商</w:t>
      </w:r>
      <w:r>
        <w:rPr>
          <w:rFonts w:eastAsiaTheme="minorEastAsia"/>
          <w:sz w:val="32"/>
          <w:szCs w:val="32"/>
        </w:rPr>
        <w:t>人的信誉情况</w:t>
      </w:r>
      <w:r>
        <w:rPr>
          <w:rFonts w:hint="eastAsia" w:eastAsiaTheme="minorEastAsia"/>
          <w:sz w:val="32"/>
          <w:szCs w:val="32"/>
        </w:rPr>
        <w:t>截图</w:t>
      </w:r>
    </w:p>
    <w:p w14:paraId="445D94B0">
      <w:pPr>
        <w:widowControl/>
        <w:ind w:firstLine="640" w:firstLineChars="200"/>
        <w:rPr>
          <w:rFonts w:eastAsiaTheme="minorEastAsia"/>
          <w:sz w:val="32"/>
          <w:szCs w:val="32"/>
        </w:rPr>
      </w:pPr>
      <w:r>
        <w:rPr>
          <w:rFonts w:hint="eastAsia" w:eastAsiaTheme="minorEastAsia"/>
          <w:sz w:val="32"/>
          <w:szCs w:val="32"/>
        </w:rPr>
        <w:t>七</w:t>
      </w:r>
      <w:r>
        <w:rPr>
          <w:rFonts w:eastAsiaTheme="minorEastAsia"/>
          <w:sz w:val="32"/>
          <w:szCs w:val="32"/>
        </w:rPr>
        <w:t>、</w:t>
      </w:r>
      <w:bookmarkStart w:id="331" w:name="_Hlk106012173"/>
      <w:r>
        <w:rPr>
          <w:rFonts w:eastAsiaTheme="minorEastAsia"/>
          <w:sz w:val="32"/>
          <w:szCs w:val="32"/>
        </w:rPr>
        <w:t>资格审查资料</w:t>
      </w:r>
      <w:bookmarkEnd w:id="331"/>
      <w:r>
        <w:rPr>
          <w:rFonts w:hint="eastAsia" w:eastAsiaTheme="minorEastAsia"/>
          <w:sz w:val="32"/>
          <w:szCs w:val="32"/>
        </w:rPr>
        <w:t>（企业适用）</w:t>
      </w:r>
    </w:p>
    <w:p w14:paraId="551E056B">
      <w:pPr>
        <w:widowControl/>
        <w:ind w:firstLine="640" w:firstLineChars="200"/>
        <w:rPr>
          <w:rFonts w:eastAsiaTheme="minorEastAsia"/>
          <w:sz w:val="32"/>
          <w:szCs w:val="32"/>
        </w:rPr>
      </w:pPr>
      <w:r>
        <w:rPr>
          <w:rFonts w:hint="eastAsia" w:eastAsiaTheme="minorEastAsia"/>
          <w:sz w:val="32"/>
          <w:szCs w:val="32"/>
        </w:rPr>
        <w:t>八、</w:t>
      </w:r>
      <w:r>
        <w:rPr>
          <w:rFonts w:eastAsiaTheme="minorEastAsia"/>
          <w:sz w:val="32"/>
          <w:szCs w:val="32"/>
        </w:rPr>
        <w:t>银行出具的资信证明</w:t>
      </w:r>
    </w:p>
    <w:p w14:paraId="7BC2BFC5">
      <w:pPr>
        <w:widowControl/>
        <w:ind w:firstLine="640" w:firstLineChars="200"/>
        <w:rPr>
          <w:rFonts w:eastAsiaTheme="minorEastAsia"/>
          <w:sz w:val="32"/>
          <w:szCs w:val="32"/>
        </w:rPr>
      </w:pPr>
      <w:r>
        <w:rPr>
          <w:rFonts w:hint="eastAsia" w:eastAsiaTheme="minorEastAsia"/>
          <w:sz w:val="32"/>
          <w:szCs w:val="32"/>
        </w:rPr>
        <w:t>九</w:t>
      </w:r>
      <w:r>
        <w:rPr>
          <w:rFonts w:eastAsiaTheme="minorEastAsia"/>
          <w:sz w:val="32"/>
          <w:szCs w:val="32"/>
        </w:rPr>
        <w:t>、实施方案（服务方案）</w:t>
      </w:r>
    </w:p>
    <w:p w14:paraId="7943E9F7">
      <w:pPr>
        <w:widowControl/>
        <w:ind w:firstLine="640" w:firstLineChars="200"/>
        <w:rPr>
          <w:rFonts w:eastAsiaTheme="minorEastAsia"/>
          <w:sz w:val="32"/>
          <w:szCs w:val="32"/>
        </w:rPr>
      </w:pPr>
      <w:r>
        <w:rPr>
          <w:rFonts w:hint="eastAsia" w:eastAsiaTheme="minorEastAsia"/>
          <w:sz w:val="32"/>
          <w:szCs w:val="32"/>
        </w:rPr>
        <w:t>十</w:t>
      </w:r>
      <w:r>
        <w:rPr>
          <w:rFonts w:eastAsiaTheme="minorEastAsia"/>
          <w:sz w:val="32"/>
          <w:szCs w:val="32"/>
        </w:rPr>
        <w:t>、其他资料</w:t>
      </w:r>
    </w:p>
    <w:bookmarkEnd w:id="329"/>
    <w:p w14:paraId="3D739D3F">
      <w:pPr>
        <w:widowControl/>
        <w:ind w:firstLine="640" w:firstLineChars="200"/>
        <w:rPr>
          <w:rFonts w:eastAsiaTheme="minorEastAsia"/>
          <w:sz w:val="32"/>
          <w:szCs w:val="32"/>
        </w:rPr>
      </w:pPr>
    </w:p>
    <w:p w14:paraId="17643EC0">
      <w:pPr>
        <w:widowControl/>
        <w:wordWrap w:val="0"/>
        <w:spacing w:line="579" w:lineRule="exact"/>
        <w:ind w:firstLine="640" w:firstLineChars="200"/>
        <w:rPr>
          <w:rFonts w:eastAsiaTheme="minorEastAsia"/>
          <w:sz w:val="32"/>
          <w:szCs w:val="30"/>
        </w:rPr>
      </w:pPr>
      <w:r>
        <w:rPr>
          <w:rFonts w:eastAsiaTheme="minorEastAsia"/>
          <w:sz w:val="32"/>
          <w:szCs w:val="30"/>
        </w:rPr>
        <w:br w:type="page"/>
      </w:r>
    </w:p>
    <w:p w14:paraId="7BC7FC73">
      <w:pPr>
        <w:wordWrap w:val="0"/>
        <w:adjustRightInd w:val="0"/>
        <w:snapToGrid w:val="0"/>
        <w:spacing w:line="579" w:lineRule="exact"/>
        <w:jc w:val="center"/>
        <w:outlineLvl w:val="3"/>
        <w:rPr>
          <w:rFonts w:eastAsiaTheme="minorEastAsia"/>
          <w:b/>
          <w:bCs/>
          <w:sz w:val="32"/>
          <w:szCs w:val="32"/>
        </w:rPr>
      </w:pPr>
      <w:bookmarkStart w:id="332" w:name="_Toc223835785"/>
      <w:r>
        <w:rPr>
          <w:rFonts w:eastAsiaTheme="minorEastAsia"/>
          <w:b/>
          <w:bCs/>
          <w:sz w:val="32"/>
          <w:szCs w:val="32"/>
        </w:rPr>
        <w:t>一、竞商函</w:t>
      </w:r>
      <w:bookmarkEnd w:id="332"/>
      <w:r>
        <w:rPr>
          <w:rFonts w:hint="eastAsia" w:eastAsiaTheme="minorEastAsia"/>
          <w:b/>
          <w:bCs/>
          <w:sz w:val="32"/>
          <w:szCs w:val="32"/>
        </w:rPr>
        <w:t>（自然人与企业都需提供）</w:t>
      </w:r>
    </w:p>
    <w:p w14:paraId="422CCA87">
      <w:pPr>
        <w:tabs>
          <w:tab w:val="left" w:pos="993"/>
        </w:tabs>
        <w:wordWrap w:val="0"/>
        <w:adjustRightInd w:val="0"/>
        <w:snapToGrid w:val="0"/>
        <w:spacing w:line="579" w:lineRule="exact"/>
        <w:ind w:firstLine="640" w:firstLineChars="200"/>
        <w:rPr>
          <w:rFonts w:eastAsiaTheme="minorEastAsia"/>
          <w:sz w:val="32"/>
          <w:szCs w:val="32"/>
        </w:rPr>
      </w:pPr>
    </w:p>
    <w:p w14:paraId="4B627588">
      <w:pPr>
        <w:tabs>
          <w:tab w:val="left" w:pos="993"/>
        </w:tabs>
        <w:wordWrap w:val="0"/>
        <w:adjustRightInd w:val="0"/>
        <w:snapToGrid w:val="0"/>
        <w:spacing w:line="579" w:lineRule="exact"/>
        <w:rPr>
          <w:rFonts w:eastAsiaTheme="minorEastAsia"/>
          <w:sz w:val="32"/>
          <w:szCs w:val="32"/>
        </w:rPr>
      </w:pPr>
      <w:r>
        <w:rPr>
          <w:rFonts w:eastAsiaTheme="minorEastAsia"/>
          <w:sz w:val="32"/>
          <w:szCs w:val="32"/>
        </w:rPr>
        <w:t>（</w:t>
      </w:r>
      <w:r>
        <w:rPr>
          <w:rFonts w:hint="eastAsia" w:eastAsiaTheme="minorEastAsia"/>
          <w:sz w:val="32"/>
          <w:szCs w:val="32"/>
        </w:rPr>
        <w:t>甘肃兰铁国际旅行社有限公司</w:t>
      </w:r>
      <w:r>
        <w:rPr>
          <w:rFonts w:eastAsiaTheme="minorEastAsia"/>
          <w:sz w:val="32"/>
          <w:szCs w:val="32"/>
        </w:rPr>
        <w:t>）：</w:t>
      </w:r>
    </w:p>
    <w:p w14:paraId="1B43D01B">
      <w:pPr>
        <w:tabs>
          <w:tab w:val="left" w:pos="993"/>
        </w:tabs>
        <w:wordWrap w:val="0"/>
        <w:adjustRightInd w:val="0"/>
        <w:snapToGrid w:val="0"/>
        <w:spacing w:line="579" w:lineRule="exact"/>
        <w:ind w:firstLine="640" w:firstLineChars="200"/>
        <w:rPr>
          <w:rFonts w:eastAsiaTheme="minorEastAsia"/>
          <w:sz w:val="32"/>
          <w:szCs w:val="32"/>
        </w:rPr>
      </w:pPr>
      <w:r>
        <w:rPr>
          <w:rFonts w:eastAsiaTheme="minorEastAsia"/>
          <w:sz w:val="32"/>
          <w:szCs w:val="32"/>
        </w:rPr>
        <w:t>我方已详细阅读（招商项目）（含澄清、修改或补遗文件等）（招商/包件编号：）招商项目招商文件的全部内容，完全理解并同意放弃对这方面有不理解及误解的权利，并作以下声明：</w:t>
      </w:r>
    </w:p>
    <w:p w14:paraId="13934C4A">
      <w:pPr>
        <w:tabs>
          <w:tab w:val="left" w:pos="993"/>
        </w:tabs>
        <w:wordWrap w:val="0"/>
        <w:adjustRightInd w:val="0"/>
        <w:snapToGrid w:val="0"/>
        <w:spacing w:line="579" w:lineRule="exact"/>
        <w:ind w:firstLine="640" w:firstLineChars="200"/>
        <w:rPr>
          <w:rFonts w:eastAsiaTheme="minorEastAsia"/>
          <w:sz w:val="32"/>
          <w:szCs w:val="32"/>
        </w:rPr>
      </w:pPr>
      <w:r>
        <w:rPr>
          <w:rFonts w:eastAsiaTheme="minorEastAsia"/>
          <w:sz w:val="32"/>
          <w:szCs w:val="32"/>
        </w:rPr>
        <w:t>1. 所提交的竞商文件及有关资料内容完整、真实和有效，不存在</w:t>
      </w:r>
      <w:bookmarkStart w:id="333" w:name="_Hlk106011339"/>
      <w:r>
        <w:rPr>
          <w:rFonts w:eastAsiaTheme="minorEastAsia"/>
          <w:sz w:val="32"/>
          <w:szCs w:val="32"/>
        </w:rPr>
        <w:t>第二章“竞商人须知”第1.1.2项规定情形</w:t>
      </w:r>
      <w:bookmarkEnd w:id="333"/>
      <w:r>
        <w:rPr>
          <w:rFonts w:eastAsiaTheme="minorEastAsia"/>
          <w:sz w:val="32"/>
          <w:szCs w:val="32"/>
        </w:rPr>
        <w:t>。我方同意，贵方在发出中商通知书前发现我方存在前述情形的，同意贵方取消我方中商资格。</w:t>
      </w:r>
    </w:p>
    <w:p w14:paraId="14E27A5E">
      <w:pPr>
        <w:tabs>
          <w:tab w:val="left" w:pos="993"/>
        </w:tabs>
        <w:wordWrap w:val="0"/>
        <w:adjustRightInd w:val="0"/>
        <w:snapToGrid w:val="0"/>
        <w:spacing w:line="579" w:lineRule="exact"/>
        <w:ind w:firstLine="640" w:firstLineChars="200"/>
        <w:rPr>
          <w:rFonts w:eastAsiaTheme="minorEastAsia"/>
          <w:sz w:val="32"/>
          <w:szCs w:val="32"/>
        </w:rPr>
      </w:pPr>
      <w:r>
        <w:rPr>
          <w:rFonts w:eastAsiaTheme="minorEastAsia"/>
          <w:sz w:val="32"/>
          <w:szCs w:val="32"/>
        </w:rPr>
        <w:t>2. 同意招商文件规定的竞商有效期。</w:t>
      </w:r>
    </w:p>
    <w:p w14:paraId="4F7D2690">
      <w:pPr>
        <w:tabs>
          <w:tab w:val="left" w:pos="993"/>
        </w:tabs>
        <w:wordWrap w:val="0"/>
        <w:adjustRightInd w:val="0"/>
        <w:snapToGrid w:val="0"/>
        <w:spacing w:line="579" w:lineRule="exact"/>
        <w:ind w:firstLine="640" w:firstLineChars="200"/>
        <w:rPr>
          <w:rFonts w:eastAsiaTheme="minorEastAsia"/>
          <w:sz w:val="32"/>
          <w:szCs w:val="32"/>
        </w:rPr>
      </w:pPr>
      <w:r>
        <w:rPr>
          <w:rFonts w:eastAsiaTheme="minorEastAsia"/>
          <w:sz w:val="32"/>
          <w:szCs w:val="32"/>
        </w:rPr>
        <w:t>3. 同意招商文件关于不予退还竞商保证金的规定。</w:t>
      </w:r>
    </w:p>
    <w:p w14:paraId="0F3D47EB">
      <w:pPr>
        <w:tabs>
          <w:tab w:val="left" w:pos="993"/>
        </w:tabs>
        <w:wordWrap w:val="0"/>
        <w:adjustRightInd w:val="0"/>
        <w:snapToGrid w:val="0"/>
        <w:spacing w:line="579" w:lineRule="exact"/>
        <w:ind w:firstLine="640" w:firstLineChars="200"/>
        <w:rPr>
          <w:rFonts w:eastAsiaTheme="minorEastAsia"/>
          <w:sz w:val="32"/>
          <w:szCs w:val="32"/>
        </w:rPr>
      </w:pPr>
      <w:r>
        <w:rPr>
          <w:rFonts w:eastAsiaTheme="minorEastAsia"/>
          <w:sz w:val="32"/>
          <w:szCs w:val="32"/>
        </w:rPr>
        <w:t>4. 承诺在招商文件规定的竞商有效期内不撤销竞商文件。</w:t>
      </w:r>
    </w:p>
    <w:p w14:paraId="3CFCC189">
      <w:pPr>
        <w:wordWrap w:val="0"/>
        <w:spacing w:line="579" w:lineRule="exact"/>
        <w:ind w:firstLine="640" w:firstLineChars="200"/>
        <w:rPr>
          <w:rFonts w:eastAsiaTheme="minorEastAsia"/>
          <w:sz w:val="32"/>
          <w:szCs w:val="32"/>
        </w:rPr>
      </w:pPr>
      <w:r>
        <w:rPr>
          <w:rFonts w:eastAsiaTheme="minorEastAsia"/>
          <w:sz w:val="32"/>
          <w:szCs w:val="32"/>
        </w:rPr>
        <w:t>5. 如我方中商，我方承诺：</w:t>
      </w:r>
    </w:p>
    <w:p w14:paraId="47998354">
      <w:pPr>
        <w:wordWrap w:val="0"/>
        <w:spacing w:line="579" w:lineRule="exact"/>
        <w:ind w:firstLine="640" w:firstLineChars="200"/>
        <w:rPr>
          <w:rFonts w:eastAsiaTheme="minorEastAsia"/>
          <w:sz w:val="32"/>
          <w:szCs w:val="32"/>
        </w:rPr>
      </w:pPr>
      <w:r>
        <w:rPr>
          <w:rFonts w:eastAsiaTheme="minorEastAsia"/>
          <w:sz w:val="32"/>
          <w:szCs w:val="32"/>
        </w:rPr>
        <w:t>（1）在收到中商通知书后，在中商通知书规定的期限内与招商人签订合同；</w:t>
      </w:r>
    </w:p>
    <w:p w14:paraId="67501032">
      <w:pPr>
        <w:wordWrap w:val="0"/>
        <w:spacing w:line="579" w:lineRule="exact"/>
        <w:ind w:firstLine="640" w:firstLineChars="200"/>
        <w:rPr>
          <w:rFonts w:eastAsiaTheme="minorEastAsia"/>
          <w:sz w:val="32"/>
          <w:szCs w:val="32"/>
        </w:rPr>
      </w:pPr>
      <w:r>
        <w:rPr>
          <w:rFonts w:eastAsiaTheme="minorEastAsia"/>
          <w:sz w:val="32"/>
          <w:szCs w:val="32"/>
        </w:rPr>
        <w:t>（2）在签订合同时不向你方和招商人提出附加条件；</w:t>
      </w:r>
    </w:p>
    <w:p w14:paraId="058A3079">
      <w:pPr>
        <w:wordWrap w:val="0"/>
        <w:spacing w:line="579" w:lineRule="exact"/>
        <w:ind w:firstLine="640" w:firstLineChars="200"/>
        <w:rPr>
          <w:rFonts w:eastAsiaTheme="minorEastAsia"/>
          <w:sz w:val="32"/>
          <w:szCs w:val="32"/>
        </w:rPr>
      </w:pPr>
      <w:r>
        <w:rPr>
          <w:rFonts w:eastAsiaTheme="minorEastAsia"/>
          <w:sz w:val="32"/>
          <w:szCs w:val="32"/>
        </w:rPr>
        <w:t>（3）按照招商文件要求提交履约保证金；</w:t>
      </w:r>
      <w:bookmarkStart w:id="334" w:name="_Toc1187"/>
      <w:bookmarkStart w:id="335" w:name="_Toc352691658"/>
      <w:bookmarkStart w:id="336" w:name="_Toc369531694"/>
    </w:p>
    <w:p w14:paraId="2172516C">
      <w:pPr>
        <w:wordWrap w:val="0"/>
        <w:spacing w:line="579" w:lineRule="exact"/>
        <w:ind w:firstLine="640" w:firstLineChars="200"/>
        <w:rPr>
          <w:rFonts w:eastAsiaTheme="minorEastAsia"/>
          <w:sz w:val="32"/>
          <w:szCs w:val="32"/>
        </w:rPr>
      </w:pPr>
      <w:r>
        <w:rPr>
          <w:rFonts w:eastAsiaTheme="minorEastAsia"/>
          <w:sz w:val="32"/>
          <w:szCs w:val="32"/>
        </w:rPr>
        <w:t>（4）在合</w:t>
      </w:r>
      <w:bookmarkEnd w:id="334"/>
      <w:bookmarkEnd w:id="335"/>
      <w:bookmarkEnd w:id="336"/>
      <w:r>
        <w:rPr>
          <w:rFonts w:eastAsiaTheme="minorEastAsia"/>
          <w:sz w:val="32"/>
          <w:szCs w:val="32"/>
        </w:rPr>
        <w:t>同约定的期限内履行合同规定和我方承诺的的全部义务。</w:t>
      </w:r>
    </w:p>
    <w:p w14:paraId="39AA704E">
      <w:pPr>
        <w:wordWrap w:val="0"/>
        <w:spacing w:line="579" w:lineRule="exact"/>
        <w:ind w:firstLine="640" w:firstLineChars="200"/>
        <w:rPr>
          <w:rFonts w:eastAsiaTheme="minorEastAsia"/>
          <w:sz w:val="32"/>
          <w:szCs w:val="32"/>
        </w:rPr>
      </w:pPr>
    </w:p>
    <w:p w14:paraId="5AA33288">
      <w:pPr>
        <w:wordWrap w:val="0"/>
        <w:spacing w:line="579" w:lineRule="exact"/>
        <w:ind w:firstLine="640" w:firstLineChars="200"/>
        <w:rPr>
          <w:rFonts w:eastAsiaTheme="minorEastAsia"/>
          <w:sz w:val="32"/>
          <w:szCs w:val="32"/>
        </w:rPr>
      </w:pPr>
    </w:p>
    <w:p w14:paraId="41D66F36">
      <w:pPr>
        <w:wordWrap w:val="0"/>
        <w:spacing w:line="579" w:lineRule="exact"/>
        <w:ind w:firstLine="3260" w:firstLineChars="1019"/>
        <w:rPr>
          <w:rFonts w:eastAsiaTheme="minorEastAsia"/>
          <w:sz w:val="32"/>
          <w:szCs w:val="32"/>
        </w:rPr>
      </w:pPr>
      <w:r>
        <w:rPr>
          <w:rFonts w:eastAsiaTheme="minorEastAsia"/>
          <w:sz w:val="32"/>
          <w:szCs w:val="32"/>
        </w:rPr>
        <w:t>竞商人：</w:t>
      </w:r>
      <w:r>
        <w:rPr>
          <w:rFonts w:hint="eastAsia" w:eastAsiaTheme="minorEastAsia"/>
          <w:sz w:val="32"/>
          <w:szCs w:val="32"/>
        </w:rPr>
        <w:t>企业</w:t>
      </w:r>
      <w:r>
        <w:rPr>
          <w:rFonts w:eastAsiaTheme="minorEastAsia"/>
          <w:sz w:val="32"/>
          <w:szCs w:val="32"/>
        </w:rPr>
        <w:t>（盖单位章）</w:t>
      </w:r>
    </w:p>
    <w:p w14:paraId="5A75425B">
      <w:pPr>
        <w:pStyle w:val="24"/>
        <w:spacing w:before="156" w:after="156"/>
      </w:pPr>
      <w:r>
        <w:rPr>
          <w:rFonts w:hint="eastAsia"/>
        </w:rPr>
        <w:t xml:space="preserve"> </w:t>
      </w:r>
      <w:r>
        <w:t xml:space="preserve">                                          </w:t>
      </w:r>
      <w:r>
        <w:rPr>
          <w:rFonts w:hint="eastAsia" w:ascii="Times New Roman" w:eastAsiaTheme="minorEastAsia"/>
          <w:kern w:val="2"/>
          <w:sz w:val="32"/>
          <w:szCs w:val="32"/>
        </w:rPr>
        <w:t>自然人（签字）</w:t>
      </w:r>
    </w:p>
    <w:p w14:paraId="5F7F91CC">
      <w:pPr>
        <w:wordWrap w:val="0"/>
        <w:spacing w:line="579" w:lineRule="exact"/>
        <w:ind w:firstLine="3260" w:firstLineChars="1019"/>
        <w:rPr>
          <w:rFonts w:eastAsiaTheme="minorEastAsia"/>
          <w:sz w:val="32"/>
          <w:szCs w:val="32"/>
        </w:rPr>
      </w:pPr>
      <w:r>
        <w:rPr>
          <w:rFonts w:eastAsiaTheme="minorEastAsia"/>
          <w:sz w:val="32"/>
          <w:szCs w:val="32"/>
        </w:rPr>
        <w:t>地址：</w:t>
      </w:r>
    </w:p>
    <w:p w14:paraId="3C0918CD">
      <w:pPr>
        <w:wordWrap w:val="0"/>
        <w:spacing w:line="579" w:lineRule="exact"/>
        <w:ind w:firstLine="3260" w:firstLineChars="1019"/>
        <w:rPr>
          <w:rFonts w:eastAsiaTheme="minorEastAsia"/>
          <w:sz w:val="32"/>
          <w:szCs w:val="32"/>
        </w:rPr>
      </w:pPr>
      <w:r>
        <w:rPr>
          <w:rFonts w:eastAsiaTheme="minorEastAsia"/>
          <w:sz w:val="32"/>
          <w:szCs w:val="32"/>
        </w:rPr>
        <w:t>网址：</w:t>
      </w:r>
    </w:p>
    <w:p w14:paraId="44093435">
      <w:pPr>
        <w:wordWrap w:val="0"/>
        <w:spacing w:line="579" w:lineRule="exact"/>
        <w:ind w:firstLine="3260" w:firstLineChars="1019"/>
        <w:rPr>
          <w:rFonts w:eastAsiaTheme="minorEastAsia"/>
          <w:sz w:val="32"/>
          <w:szCs w:val="32"/>
        </w:rPr>
      </w:pPr>
      <w:r>
        <w:rPr>
          <w:rFonts w:eastAsiaTheme="minorEastAsia"/>
          <w:sz w:val="32"/>
          <w:szCs w:val="32"/>
        </w:rPr>
        <w:t>电话：</w:t>
      </w:r>
    </w:p>
    <w:p w14:paraId="3024B6E3">
      <w:pPr>
        <w:wordWrap w:val="0"/>
        <w:spacing w:line="579" w:lineRule="exact"/>
        <w:ind w:firstLine="3260" w:firstLineChars="1019"/>
        <w:rPr>
          <w:rFonts w:eastAsiaTheme="minorEastAsia"/>
          <w:sz w:val="32"/>
          <w:szCs w:val="32"/>
        </w:rPr>
      </w:pPr>
      <w:r>
        <w:rPr>
          <w:rFonts w:eastAsiaTheme="minorEastAsia"/>
          <w:sz w:val="32"/>
          <w:szCs w:val="32"/>
        </w:rPr>
        <w:t>传真：</w:t>
      </w:r>
    </w:p>
    <w:p w14:paraId="0B88EFF2">
      <w:pPr>
        <w:wordWrap w:val="0"/>
        <w:spacing w:line="579" w:lineRule="exact"/>
        <w:ind w:firstLine="3260" w:firstLineChars="1019"/>
        <w:rPr>
          <w:rFonts w:eastAsiaTheme="minorEastAsia"/>
          <w:sz w:val="32"/>
          <w:szCs w:val="32"/>
        </w:rPr>
      </w:pPr>
      <w:r>
        <w:rPr>
          <w:rFonts w:eastAsiaTheme="minorEastAsia"/>
          <w:sz w:val="32"/>
          <w:szCs w:val="32"/>
        </w:rPr>
        <w:t>邮政编码：</w:t>
      </w:r>
    </w:p>
    <w:p w14:paraId="1F69C359">
      <w:pPr>
        <w:pStyle w:val="7"/>
        <w:tabs>
          <w:tab w:val="left" w:pos="8033"/>
          <w:tab w:val="left" w:pos="8453"/>
          <w:tab w:val="left" w:pos="9239"/>
        </w:tabs>
        <w:wordWrap w:val="0"/>
        <w:spacing w:after="0" w:line="579" w:lineRule="exact"/>
        <w:ind w:left="1" w:firstLine="2976" w:firstLineChars="930"/>
        <w:rPr>
          <w:rFonts w:eastAsiaTheme="minorEastAsia"/>
          <w:sz w:val="32"/>
          <w:szCs w:val="32"/>
        </w:rPr>
      </w:pPr>
      <w:r>
        <w:rPr>
          <w:rFonts w:eastAsiaTheme="minorEastAsia"/>
          <w:sz w:val="32"/>
          <w:szCs w:val="32"/>
        </w:rPr>
        <w:t>法定代表人（单位负责人）</w:t>
      </w:r>
    </w:p>
    <w:p w14:paraId="3777FC28">
      <w:pPr>
        <w:pStyle w:val="7"/>
        <w:tabs>
          <w:tab w:val="left" w:pos="8033"/>
          <w:tab w:val="left" w:pos="8453"/>
          <w:tab w:val="left" w:pos="9239"/>
        </w:tabs>
        <w:wordWrap w:val="0"/>
        <w:spacing w:after="0" w:line="579" w:lineRule="exact"/>
        <w:ind w:left="1" w:firstLine="2976" w:firstLineChars="930"/>
        <w:rPr>
          <w:rFonts w:eastAsiaTheme="minorEastAsia"/>
          <w:sz w:val="32"/>
          <w:szCs w:val="32"/>
        </w:rPr>
      </w:pPr>
      <w:r>
        <w:rPr>
          <w:rFonts w:eastAsiaTheme="minorEastAsia"/>
          <w:sz w:val="32"/>
          <w:szCs w:val="32"/>
        </w:rPr>
        <w:t>或其委托代理人：</w:t>
      </w:r>
      <w:r>
        <w:rPr>
          <w:rFonts w:eastAsiaTheme="minorEastAsia"/>
          <w:sz w:val="32"/>
          <w:szCs w:val="32"/>
          <w:u w:color="000000"/>
        </w:rPr>
        <w:t>（</w:t>
      </w:r>
      <w:r>
        <w:rPr>
          <w:rFonts w:eastAsiaTheme="minorEastAsia"/>
          <w:sz w:val="32"/>
          <w:szCs w:val="32"/>
        </w:rPr>
        <w:t>签字）</w:t>
      </w:r>
    </w:p>
    <w:p w14:paraId="111167AC">
      <w:pPr>
        <w:tabs>
          <w:tab w:val="left" w:pos="993"/>
        </w:tabs>
        <w:wordWrap w:val="0"/>
        <w:adjustRightInd w:val="0"/>
        <w:snapToGrid w:val="0"/>
        <w:spacing w:line="579" w:lineRule="exact"/>
        <w:ind w:firstLine="5244" w:firstLineChars="1639"/>
        <w:rPr>
          <w:rFonts w:eastAsiaTheme="minorEastAsia"/>
          <w:sz w:val="32"/>
          <w:szCs w:val="32"/>
          <w:u w:val="single"/>
        </w:rPr>
      </w:pPr>
    </w:p>
    <w:p w14:paraId="63C2DC7E">
      <w:pPr>
        <w:tabs>
          <w:tab w:val="left" w:pos="993"/>
        </w:tabs>
        <w:wordWrap w:val="0"/>
        <w:adjustRightInd w:val="0"/>
        <w:snapToGrid w:val="0"/>
        <w:spacing w:line="579" w:lineRule="exact"/>
        <w:ind w:firstLine="4960" w:firstLineChars="1550"/>
        <w:rPr>
          <w:rFonts w:eastAsiaTheme="minorEastAsia"/>
          <w:sz w:val="32"/>
          <w:szCs w:val="32"/>
        </w:rPr>
      </w:pPr>
      <w:r>
        <w:rPr>
          <w:rFonts w:eastAsiaTheme="minorEastAsia"/>
          <w:sz w:val="32"/>
          <w:szCs w:val="32"/>
        </w:rPr>
        <w:t>年月日</w:t>
      </w:r>
    </w:p>
    <w:p w14:paraId="4591B1A7">
      <w:pPr>
        <w:wordWrap w:val="0"/>
        <w:adjustRightInd w:val="0"/>
        <w:snapToGrid w:val="0"/>
        <w:spacing w:line="579" w:lineRule="exact"/>
        <w:jc w:val="center"/>
        <w:outlineLvl w:val="3"/>
        <w:rPr>
          <w:rFonts w:eastAsiaTheme="minorEastAsia"/>
          <w:sz w:val="30"/>
          <w:szCs w:val="30"/>
        </w:rPr>
      </w:pPr>
      <w:bookmarkStart w:id="337" w:name="_Toc223835786"/>
      <w:r>
        <w:rPr>
          <w:rFonts w:eastAsiaTheme="minorEastAsia"/>
          <w:sz w:val="30"/>
          <w:szCs w:val="30"/>
        </w:rPr>
        <w:br w:type="page"/>
      </w:r>
      <w:bookmarkEnd w:id="337"/>
      <w:bookmarkStart w:id="338" w:name="_Hlk78797888"/>
      <w:bookmarkStart w:id="339" w:name="_Toc223835788"/>
      <w:bookmarkStart w:id="340" w:name="_Toc223835787"/>
    </w:p>
    <w:p w14:paraId="01593262">
      <w:pPr>
        <w:adjustRightInd w:val="0"/>
        <w:snapToGrid w:val="0"/>
        <w:spacing w:line="579" w:lineRule="exact"/>
        <w:jc w:val="center"/>
        <w:outlineLvl w:val="3"/>
        <w:rPr>
          <w:rFonts w:eastAsiaTheme="minorEastAsia"/>
          <w:b/>
          <w:bCs/>
          <w:sz w:val="32"/>
          <w:szCs w:val="32"/>
        </w:rPr>
      </w:pPr>
      <w:r>
        <w:rPr>
          <w:rFonts w:eastAsiaTheme="minorEastAsia"/>
          <w:b/>
          <w:bCs/>
          <w:sz w:val="32"/>
          <w:szCs w:val="32"/>
        </w:rPr>
        <w:t>二、</w:t>
      </w:r>
      <w:r>
        <w:rPr>
          <w:rFonts w:hint="eastAsia" w:eastAsiaTheme="minorEastAsia"/>
          <w:b/>
          <w:bCs/>
          <w:sz w:val="32"/>
          <w:szCs w:val="32"/>
        </w:rPr>
        <w:t>报名及缴纳竞商保证金的竞商人身份证明（自然人适用）</w:t>
      </w:r>
    </w:p>
    <w:p w14:paraId="55EE7D7E">
      <w:pPr>
        <w:wordWrap w:val="0"/>
        <w:spacing w:line="579" w:lineRule="exact"/>
        <w:ind w:firstLine="640" w:firstLineChars="200"/>
        <w:rPr>
          <w:rFonts w:eastAsiaTheme="minorEastAsia"/>
          <w:sz w:val="32"/>
          <w:szCs w:val="32"/>
        </w:rPr>
      </w:pPr>
    </w:p>
    <w:p w14:paraId="395124D7">
      <w:pPr>
        <w:wordWrap w:val="0"/>
        <w:spacing w:line="579" w:lineRule="exact"/>
        <w:ind w:firstLine="640" w:firstLineChars="200"/>
        <w:rPr>
          <w:rFonts w:eastAsiaTheme="minorEastAsia"/>
          <w:sz w:val="32"/>
          <w:szCs w:val="32"/>
        </w:rPr>
      </w:pPr>
      <w:r>
        <w:rPr>
          <w:rFonts w:eastAsiaTheme="minorEastAsia"/>
          <w:sz w:val="32"/>
          <w:szCs w:val="32"/>
        </w:rPr>
        <w:t>竞商人：</w:t>
      </w:r>
      <w:r>
        <w:rPr>
          <w:rFonts w:hint="eastAsia" w:eastAsiaTheme="minorEastAsia"/>
          <w:sz w:val="32"/>
          <w:szCs w:val="32"/>
        </w:rPr>
        <w:t xml:space="preserve">(签字) </w:t>
      </w:r>
    </w:p>
    <w:p w14:paraId="78FF17C8">
      <w:pPr>
        <w:wordWrap w:val="0"/>
        <w:spacing w:line="579" w:lineRule="exact"/>
        <w:ind w:firstLine="4960" w:firstLineChars="1550"/>
        <w:rPr>
          <w:rFonts w:eastAsiaTheme="minorEastAsia"/>
          <w:sz w:val="32"/>
          <w:szCs w:val="32"/>
        </w:rPr>
      </w:pPr>
      <w:r>
        <w:rPr>
          <w:rFonts w:eastAsiaTheme="minorEastAsia"/>
          <w:sz w:val="32"/>
          <w:szCs w:val="32"/>
        </w:rPr>
        <w:t>年</w:t>
      </w:r>
      <w:r>
        <w:rPr>
          <w:rFonts w:hint="eastAsia" w:eastAsiaTheme="minorEastAsia"/>
          <w:sz w:val="32"/>
          <w:szCs w:val="32"/>
        </w:rPr>
        <w:t xml:space="preserve"> </w:t>
      </w:r>
      <w:r>
        <w:rPr>
          <w:rFonts w:eastAsiaTheme="minorEastAsia"/>
          <w:sz w:val="32"/>
          <w:szCs w:val="32"/>
        </w:rPr>
        <w:t>月</w:t>
      </w:r>
      <w:r>
        <w:rPr>
          <w:rFonts w:hint="eastAsia" w:eastAsiaTheme="minorEastAsia"/>
          <w:sz w:val="32"/>
          <w:szCs w:val="32"/>
        </w:rPr>
        <w:t xml:space="preserve"> </w:t>
      </w:r>
      <w:r>
        <w:rPr>
          <w:rFonts w:eastAsiaTheme="minorEastAsia"/>
          <w:sz w:val="32"/>
          <w:szCs w:val="32"/>
        </w:rPr>
        <w:t>日</w:t>
      </w:r>
    </w:p>
    <w:p w14:paraId="6D403F07">
      <w:pPr>
        <w:wordWrap w:val="0"/>
        <w:spacing w:line="579" w:lineRule="exact"/>
        <w:ind w:firstLine="480" w:firstLineChars="150"/>
        <w:rPr>
          <w:rFonts w:eastAsiaTheme="minorEastAsia"/>
          <w:sz w:val="32"/>
          <w:szCs w:val="32"/>
        </w:rPr>
      </w:pPr>
    </w:p>
    <w:p w14:paraId="54BED49F">
      <w:pPr>
        <w:wordWrap w:val="0"/>
        <w:spacing w:line="579" w:lineRule="exact"/>
        <w:ind w:firstLine="480" w:firstLineChars="150"/>
        <w:rPr>
          <w:rFonts w:eastAsiaTheme="minorEastAsia"/>
          <w:sz w:val="32"/>
          <w:szCs w:val="32"/>
        </w:rPr>
      </w:pPr>
    </w:p>
    <w:p w14:paraId="37EFB2F3">
      <w:pPr>
        <w:wordWrap w:val="0"/>
        <w:spacing w:line="579" w:lineRule="exact"/>
        <w:ind w:firstLine="480" w:firstLineChars="150"/>
        <w:rPr>
          <w:rFonts w:eastAsiaTheme="minorEastAsia"/>
          <w:sz w:val="32"/>
          <w:szCs w:val="32"/>
        </w:rPr>
      </w:pPr>
    </w:p>
    <w:p w14:paraId="01B0F04B">
      <w:pPr>
        <w:wordWrap w:val="0"/>
        <w:spacing w:line="579" w:lineRule="exact"/>
        <w:ind w:firstLine="480" w:firstLineChars="150"/>
        <w:rPr>
          <w:rFonts w:eastAsiaTheme="minorEastAsia"/>
          <w:sz w:val="32"/>
          <w:szCs w:val="32"/>
        </w:rPr>
      </w:pPr>
      <w:r>
        <w:rPr>
          <w:rFonts w:eastAsiaTheme="minorEastAsia"/>
          <w:sz w:val="32"/>
          <w:szCs w:val="32"/>
        </w:rPr>
        <w:t>附：法定代表人身份证扫描件（正反面）</w:t>
      </w:r>
    </w:p>
    <w:p w14:paraId="7BFF22D1">
      <w:pPr>
        <w:pStyle w:val="24"/>
        <w:spacing w:before="156" w:after="156"/>
      </w:pPr>
    </w:p>
    <w:p w14:paraId="05E7A744">
      <w:pPr>
        <w:pStyle w:val="24"/>
        <w:spacing w:before="156" w:after="156"/>
      </w:pPr>
    </w:p>
    <w:p w14:paraId="23087F25">
      <w:pPr>
        <w:pStyle w:val="24"/>
        <w:spacing w:before="156" w:after="156"/>
      </w:pPr>
    </w:p>
    <w:p w14:paraId="18028510">
      <w:pPr>
        <w:adjustRightInd w:val="0"/>
        <w:snapToGrid w:val="0"/>
        <w:spacing w:line="579" w:lineRule="exact"/>
        <w:jc w:val="center"/>
        <w:outlineLvl w:val="3"/>
        <w:rPr>
          <w:rFonts w:eastAsiaTheme="minorEastAsia"/>
          <w:sz w:val="30"/>
          <w:szCs w:val="30"/>
        </w:rPr>
      </w:pPr>
      <w:r>
        <w:br w:type="page"/>
      </w:r>
    </w:p>
    <w:p w14:paraId="33B76964">
      <w:pPr>
        <w:wordWrap w:val="0"/>
        <w:adjustRightInd w:val="0"/>
        <w:snapToGrid w:val="0"/>
        <w:spacing w:line="579" w:lineRule="exact"/>
        <w:jc w:val="center"/>
        <w:outlineLvl w:val="3"/>
        <w:rPr>
          <w:rFonts w:eastAsiaTheme="minorEastAsia"/>
          <w:sz w:val="30"/>
          <w:szCs w:val="30"/>
        </w:rPr>
      </w:pPr>
      <w:r>
        <w:rPr>
          <w:rFonts w:eastAsiaTheme="minorEastAsia"/>
          <w:b/>
          <w:bCs/>
          <w:sz w:val="32"/>
          <w:szCs w:val="32"/>
        </w:rPr>
        <w:t>二、</w:t>
      </w:r>
      <w:bookmarkEnd w:id="338"/>
      <w:bookmarkStart w:id="341" w:name="_Hlk78811221"/>
      <w:r>
        <w:rPr>
          <w:rFonts w:eastAsiaTheme="minorEastAsia"/>
          <w:b/>
          <w:bCs/>
          <w:sz w:val="32"/>
          <w:szCs w:val="32"/>
        </w:rPr>
        <w:t>法定代表人身份证明</w:t>
      </w:r>
      <w:bookmarkEnd w:id="341"/>
      <w:r>
        <w:rPr>
          <w:rFonts w:hint="eastAsia" w:eastAsiaTheme="minorEastAsia"/>
          <w:b/>
          <w:bCs/>
          <w:sz w:val="32"/>
          <w:szCs w:val="32"/>
        </w:rPr>
        <w:t>（企业适用）</w:t>
      </w:r>
    </w:p>
    <w:p w14:paraId="1E52EC1C">
      <w:pPr>
        <w:wordWrap w:val="0"/>
        <w:spacing w:line="579" w:lineRule="exact"/>
        <w:ind w:firstLine="600" w:firstLineChars="200"/>
        <w:rPr>
          <w:rFonts w:eastAsiaTheme="minorEastAsia"/>
          <w:sz w:val="30"/>
          <w:szCs w:val="30"/>
        </w:rPr>
      </w:pPr>
    </w:p>
    <w:p w14:paraId="6E38AC49">
      <w:pPr>
        <w:wordWrap w:val="0"/>
        <w:spacing w:line="579" w:lineRule="exact"/>
        <w:ind w:firstLine="640" w:firstLineChars="200"/>
        <w:rPr>
          <w:rFonts w:eastAsiaTheme="minorEastAsia"/>
          <w:sz w:val="32"/>
          <w:szCs w:val="32"/>
          <w:u w:val="single"/>
        </w:rPr>
      </w:pPr>
      <w:r>
        <w:rPr>
          <w:rFonts w:eastAsiaTheme="minorEastAsia"/>
          <w:sz w:val="32"/>
          <w:szCs w:val="32"/>
        </w:rPr>
        <w:t>竞商人：</w:t>
      </w:r>
    </w:p>
    <w:p w14:paraId="0F365C9E">
      <w:pPr>
        <w:wordWrap w:val="0"/>
        <w:spacing w:line="579" w:lineRule="exact"/>
        <w:ind w:firstLine="640" w:firstLineChars="200"/>
        <w:rPr>
          <w:rFonts w:eastAsiaTheme="minorEastAsia"/>
          <w:sz w:val="32"/>
          <w:szCs w:val="32"/>
        </w:rPr>
      </w:pPr>
      <w:r>
        <w:rPr>
          <w:rFonts w:eastAsiaTheme="minorEastAsia"/>
          <w:sz w:val="32"/>
          <w:szCs w:val="32"/>
        </w:rPr>
        <w:t>统一社会信用代码：</w:t>
      </w:r>
    </w:p>
    <w:p w14:paraId="338BC2AF">
      <w:pPr>
        <w:wordWrap w:val="0"/>
        <w:spacing w:line="579" w:lineRule="exact"/>
        <w:ind w:firstLine="640" w:firstLineChars="200"/>
        <w:rPr>
          <w:rFonts w:eastAsiaTheme="minorEastAsia"/>
          <w:sz w:val="32"/>
          <w:szCs w:val="32"/>
          <w:u w:val="single"/>
        </w:rPr>
      </w:pPr>
      <w:r>
        <w:rPr>
          <w:rFonts w:eastAsiaTheme="minorEastAsia"/>
          <w:sz w:val="32"/>
          <w:szCs w:val="32"/>
        </w:rPr>
        <w:t>地址：</w:t>
      </w:r>
    </w:p>
    <w:p w14:paraId="13B890A3">
      <w:pPr>
        <w:wordWrap w:val="0"/>
        <w:spacing w:line="579" w:lineRule="exact"/>
        <w:ind w:firstLine="640" w:firstLineChars="200"/>
        <w:rPr>
          <w:rFonts w:eastAsiaTheme="minorEastAsia"/>
          <w:sz w:val="32"/>
          <w:szCs w:val="32"/>
        </w:rPr>
      </w:pPr>
      <w:r>
        <w:rPr>
          <w:rFonts w:eastAsiaTheme="minorEastAsia"/>
          <w:sz w:val="32"/>
          <w:szCs w:val="32"/>
        </w:rPr>
        <w:t>成立时间：__________年______月_______日</w:t>
      </w:r>
    </w:p>
    <w:p w14:paraId="2A91879F">
      <w:pPr>
        <w:wordWrap w:val="0"/>
        <w:spacing w:line="579" w:lineRule="exact"/>
        <w:ind w:firstLine="640" w:firstLineChars="200"/>
        <w:rPr>
          <w:rFonts w:eastAsiaTheme="minorEastAsia"/>
          <w:sz w:val="32"/>
          <w:szCs w:val="32"/>
          <w:u w:val="single"/>
        </w:rPr>
      </w:pPr>
      <w:r>
        <w:rPr>
          <w:rFonts w:eastAsiaTheme="minorEastAsia"/>
          <w:sz w:val="32"/>
          <w:szCs w:val="32"/>
        </w:rPr>
        <w:t>经营期限：</w:t>
      </w:r>
    </w:p>
    <w:p w14:paraId="2C0CA067">
      <w:pPr>
        <w:wordWrap w:val="0"/>
        <w:spacing w:line="579" w:lineRule="exact"/>
        <w:ind w:firstLine="640" w:firstLineChars="200"/>
        <w:rPr>
          <w:rFonts w:eastAsiaTheme="minorEastAsia"/>
          <w:sz w:val="32"/>
          <w:szCs w:val="32"/>
        </w:rPr>
      </w:pPr>
      <w:r>
        <w:rPr>
          <w:rFonts w:eastAsiaTheme="minorEastAsia"/>
          <w:sz w:val="32"/>
          <w:szCs w:val="32"/>
        </w:rPr>
        <w:t>姓名：</w:t>
      </w:r>
      <w:r>
        <w:rPr>
          <w:rFonts w:hint="eastAsia" w:eastAsiaTheme="minorEastAsia"/>
          <w:sz w:val="32"/>
          <w:szCs w:val="32"/>
        </w:rPr>
        <w:t xml:space="preserve">  </w:t>
      </w:r>
      <w:r>
        <w:rPr>
          <w:rFonts w:eastAsiaTheme="minorEastAsia"/>
          <w:sz w:val="32"/>
          <w:szCs w:val="32"/>
        </w:rPr>
        <w:t xml:space="preserve">            职务：</w:t>
      </w:r>
    </w:p>
    <w:p w14:paraId="7B724763">
      <w:pPr>
        <w:wordWrap w:val="0"/>
        <w:spacing w:line="579" w:lineRule="exact"/>
        <w:ind w:firstLine="640" w:firstLineChars="200"/>
        <w:rPr>
          <w:rFonts w:eastAsiaTheme="minorEastAsia"/>
          <w:sz w:val="32"/>
          <w:szCs w:val="32"/>
        </w:rPr>
      </w:pPr>
      <w:r>
        <w:rPr>
          <w:rFonts w:eastAsiaTheme="minorEastAsia"/>
          <w:sz w:val="32"/>
          <w:szCs w:val="32"/>
        </w:rPr>
        <w:t>系（竞商人名称）的法定代表人。</w:t>
      </w:r>
    </w:p>
    <w:p w14:paraId="6A29951A">
      <w:pPr>
        <w:wordWrap w:val="0"/>
        <w:spacing w:line="579" w:lineRule="exact"/>
        <w:ind w:firstLine="640" w:firstLineChars="200"/>
        <w:rPr>
          <w:rFonts w:eastAsiaTheme="minorEastAsia"/>
          <w:sz w:val="32"/>
          <w:szCs w:val="32"/>
        </w:rPr>
      </w:pPr>
      <w:r>
        <w:rPr>
          <w:rFonts w:eastAsiaTheme="minorEastAsia"/>
          <w:sz w:val="32"/>
          <w:szCs w:val="32"/>
        </w:rPr>
        <w:t>特此证明。</w:t>
      </w:r>
    </w:p>
    <w:p w14:paraId="5849F543">
      <w:pPr>
        <w:wordWrap w:val="0"/>
        <w:spacing w:line="579" w:lineRule="exact"/>
        <w:ind w:firstLine="640" w:firstLineChars="200"/>
        <w:rPr>
          <w:rFonts w:eastAsiaTheme="minorEastAsia"/>
          <w:sz w:val="32"/>
          <w:szCs w:val="32"/>
        </w:rPr>
      </w:pPr>
    </w:p>
    <w:p w14:paraId="2852FDFB">
      <w:pPr>
        <w:wordWrap w:val="0"/>
        <w:spacing w:line="579" w:lineRule="exact"/>
        <w:ind w:firstLine="640" w:firstLineChars="200"/>
        <w:rPr>
          <w:rFonts w:eastAsiaTheme="minorEastAsia"/>
          <w:sz w:val="32"/>
          <w:szCs w:val="32"/>
        </w:rPr>
      </w:pPr>
      <w:r>
        <w:rPr>
          <w:rFonts w:eastAsiaTheme="minorEastAsia"/>
          <w:sz w:val="32"/>
          <w:szCs w:val="32"/>
        </w:rPr>
        <w:t>附：法定代表人身份证扫描件（正反面）</w:t>
      </w:r>
    </w:p>
    <w:p w14:paraId="12E65C94">
      <w:pPr>
        <w:wordWrap w:val="0"/>
        <w:spacing w:line="579" w:lineRule="exact"/>
        <w:ind w:firstLine="640" w:firstLineChars="200"/>
        <w:rPr>
          <w:rFonts w:eastAsiaTheme="minorEastAsia"/>
          <w:sz w:val="32"/>
          <w:szCs w:val="32"/>
        </w:rPr>
      </w:pPr>
    </w:p>
    <w:p w14:paraId="2A7A5DCD">
      <w:pPr>
        <w:wordWrap w:val="0"/>
        <w:spacing w:line="579" w:lineRule="exact"/>
        <w:ind w:firstLine="2976" w:firstLineChars="930"/>
        <w:rPr>
          <w:rFonts w:eastAsiaTheme="minorEastAsia"/>
          <w:sz w:val="32"/>
          <w:szCs w:val="32"/>
        </w:rPr>
      </w:pPr>
      <w:r>
        <w:rPr>
          <w:rFonts w:eastAsiaTheme="minorEastAsia"/>
          <w:sz w:val="32"/>
          <w:szCs w:val="32"/>
        </w:rPr>
        <w:t>竞商人：（盖单位章）</w:t>
      </w:r>
    </w:p>
    <w:p w14:paraId="336D589E">
      <w:pPr>
        <w:wordWrap w:val="0"/>
        <w:spacing w:line="579" w:lineRule="exact"/>
        <w:ind w:firstLine="4960" w:firstLineChars="1550"/>
        <w:rPr>
          <w:rFonts w:eastAsiaTheme="minorEastAsia"/>
          <w:sz w:val="32"/>
          <w:szCs w:val="32"/>
        </w:rPr>
      </w:pPr>
      <w:r>
        <w:rPr>
          <w:rFonts w:eastAsiaTheme="minorEastAsia"/>
          <w:sz w:val="32"/>
          <w:szCs w:val="32"/>
        </w:rPr>
        <w:t>年月日</w:t>
      </w:r>
    </w:p>
    <w:p w14:paraId="04ED6265">
      <w:pPr>
        <w:tabs>
          <w:tab w:val="left" w:pos="993"/>
        </w:tabs>
        <w:wordWrap w:val="0"/>
        <w:adjustRightInd w:val="0"/>
        <w:snapToGrid w:val="0"/>
        <w:spacing w:line="300" w:lineRule="exact"/>
        <w:ind w:firstLine="482" w:firstLineChars="200"/>
        <w:rPr>
          <w:rFonts w:eastAsiaTheme="minorEastAsia"/>
          <w:b/>
          <w:bCs/>
          <w:sz w:val="24"/>
        </w:rPr>
      </w:pPr>
      <w:bookmarkStart w:id="342" w:name="_Hlk78862791"/>
      <w:r>
        <w:rPr>
          <w:rFonts w:hint="eastAsia" w:eastAsiaTheme="minorEastAsia"/>
          <w:b/>
          <w:bCs/>
          <w:sz w:val="24"/>
        </w:rPr>
        <w:t>备</w:t>
      </w:r>
      <w:r>
        <w:rPr>
          <w:rFonts w:eastAsiaTheme="minorEastAsia"/>
          <w:b/>
          <w:bCs/>
          <w:sz w:val="24"/>
        </w:rPr>
        <w:t>注：（1）需上传法定代表人身份证（正反面）扫描件；（2）联合体竞商的，法定代表人身份证明由联合体牵头人出具。</w:t>
      </w:r>
    </w:p>
    <w:bookmarkEnd w:id="342"/>
    <w:p w14:paraId="21E46AA0">
      <w:pPr>
        <w:tabs>
          <w:tab w:val="left" w:pos="993"/>
        </w:tabs>
        <w:wordWrap w:val="0"/>
        <w:adjustRightInd w:val="0"/>
        <w:snapToGrid w:val="0"/>
        <w:spacing w:line="579" w:lineRule="exact"/>
        <w:ind w:firstLine="420" w:firstLineChars="200"/>
        <w:rPr>
          <w:rFonts w:eastAsiaTheme="minorEastAsia"/>
        </w:rPr>
      </w:pPr>
    </w:p>
    <w:p w14:paraId="52DB3CDD">
      <w:pPr>
        <w:widowControl/>
        <w:wordWrap w:val="0"/>
        <w:spacing w:line="579" w:lineRule="exact"/>
        <w:ind w:firstLine="600" w:firstLineChars="200"/>
        <w:rPr>
          <w:rFonts w:eastAsiaTheme="minorEastAsia"/>
          <w:sz w:val="30"/>
          <w:szCs w:val="30"/>
        </w:rPr>
      </w:pPr>
      <w:r>
        <w:rPr>
          <w:rFonts w:eastAsiaTheme="minorEastAsia"/>
          <w:sz w:val="30"/>
          <w:szCs w:val="30"/>
        </w:rPr>
        <w:br w:type="page"/>
      </w:r>
    </w:p>
    <w:bookmarkEnd w:id="339"/>
    <w:p w14:paraId="3FBAC1BA">
      <w:pPr>
        <w:wordWrap w:val="0"/>
        <w:adjustRightInd w:val="0"/>
        <w:snapToGrid w:val="0"/>
        <w:spacing w:line="579" w:lineRule="exact"/>
        <w:jc w:val="center"/>
        <w:outlineLvl w:val="3"/>
        <w:rPr>
          <w:rFonts w:eastAsiaTheme="minorEastAsia"/>
          <w:b/>
          <w:bCs/>
          <w:sz w:val="28"/>
          <w:szCs w:val="28"/>
        </w:rPr>
      </w:pPr>
      <w:r>
        <w:rPr>
          <w:rFonts w:hint="eastAsia" w:eastAsiaTheme="minorEastAsia"/>
          <w:b/>
          <w:bCs/>
          <w:sz w:val="32"/>
          <w:szCs w:val="32"/>
        </w:rPr>
        <w:t>三</w:t>
      </w:r>
      <w:r>
        <w:rPr>
          <w:rFonts w:eastAsiaTheme="minorEastAsia"/>
          <w:b/>
          <w:bCs/>
          <w:sz w:val="32"/>
          <w:szCs w:val="32"/>
        </w:rPr>
        <w:t>、授权委托书</w:t>
      </w:r>
      <w:r>
        <w:rPr>
          <w:rFonts w:hint="eastAsia" w:eastAsiaTheme="minorEastAsia"/>
          <w:b/>
          <w:bCs/>
          <w:sz w:val="32"/>
          <w:szCs w:val="32"/>
        </w:rPr>
        <w:t>（未委托的项目不需提供）</w:t>
      </w:r>
    </w:p>
    <w:p w14:paraId="7AA6D56F">
      <w:pPr>
        <w:wordWrap w:val="0"/>
        <w:adjustRightInd w:val="0"/>
        <w:snapToGrid w:val="0"/>
        <w:spacing w:line="579" w:lineRule="exact"/>
        <w:jc w:val="center"/>
        <w:outlineLvl w:val="3"/>
        <w:rPr>
          <w:rFonts w:eastAsiaTheme="minorEastAsia"/>
          <w:b/>
          <w:bCs/>
          <w:sz w:val="32"/>
          <w:szCs w:val="32"/>
        </w:rPr>
      </w:pPr>
    </w:p>
    <w:p w14:paraId="6D56ED7F">
      <w:pPr>
        <w:tabs>
          <w:tab w:val="left" w:pos="993"/>
        </w:tabs>
        <w:wordWrap w:val="0"/>
        <w:adjustRightInd w:val="0"/>
        <w:snapToGrid w:val="0"/>
        <w:spacing w:line="579" w:lineRule="exact"/>
        <w:ind w:firstLine="600" w:firstLineChars="200"/>
        <w:rPr>
          <w:rFonts w:eastAsiaTheme="minorEastAsia"/>
          <w:sz w:val="30"/>
          <w:szCs w:val="30"/>
        </w:rPr>
      </w:pPr>
    </w:p>
    <w:p w14:paraId="3AE209D0">
      <w:pPr>
        <w:pStyle w:val="7"/>
        <w:tabs>
          <w:tab w:val="left" w:pos="2415"/>
          <w:tab w:val="left" w:pos="3963"/>
          <w:tab w:val="left" w:pos="7716"/>
        </w:tabs>
        <w:wordWrap w:val="0"/>
        <w:spacing w:after="0" w:line="579" w:lineRule="exact"/>
        <w:ind w:firstLine="640" w:firstLineChars="200"/>
        <w:rPr>
          <w:rFonts w:eastAsiaTheme="minorEastAsia"/>
          <w:sz w:val="32"/>
          <w:szCs w:val="32"/>
        </w:rPr>
      </w:pPr>
      <w:r>
        <w:rPr>
          <w:rFonts w:eastAsiaTheme="minorEastAsia"/>
          <w:sz w:val="32"/>
          <w:szCs w:val="32"/>
        </w:rPr>
        <w:t>现授权（姓名）（职务）为我单位（竞商人或联合体牵头人名称）的代理人及本次竞商的联系人。代理人根据授权，以我方名义签署、澄清</w:t>
      </w:r>
      <w:r>
        <w:rPr>
          <w:rFonts w:hint="eastAsia" w:eastAsiaTheme="minorEastAsia"/>
          <w:sz w:val="32"/>
          <w:szCs w:val="32"/>
        </w:rPr>
        <w:t>、</w:t>
      </w:r>
      <w:r>
        <w:rPr>
          <w:rFonts w:eastAsiaTheme="minorEastAsia"/>
          <w:sz w:val="32"/>
          <w:szCs w:val="32"/>
        </w:rPr>
        <w:t>确认、</w:t>
      </w:r>
      <w:r>
        <w:rPr>
          <w:rFonts w:hint="eastAsia" w:eastAsiaTheme="minorEastAsia"/>
          <w:sz w:val="32"/>
          <w:szCs w:val="32"/>
        </w:rPr>
        <w:t>递交</w:t>
      </w:r>
      <w:r>
        <w:rPr>
          <w:rFonts w:eastAsiaTheme="minorEastAsia"/>
          <w:sz w:val="32"/>
          <w:szCs w:val="32"/>
        </w:rPr>
        <w:t>、撤回本项目竞商文件</w:t>
      </w:r>
      <w:r>
        <w:rPr>
          <w:rFonts w:hint="eastAsia" w:eastAsiaTheme="minorEastAsia"/>
          <w:sz w:val="32"/>
          <w:szCs w:val="32"/>
        </w:rPr>
        <w:t>，</w:t>
      </w:r>
      <w:r>
        <w:rPr>
          <w:rFonts w:eastAsiaTheme="minorEastAsia"/>
          <w:sz w:val="32"/>
          <w:szCs w:val="32"/>
        </w:rPr>
        <w:t>签订合同和处理有关事宜，其法律后果由我方承担。</w:t>
      </w:r>
    </w:p>
    <w:p w14:paraId="0C9F40F7">
      <w:pPr>
        <w:pStyle w:val="7"/>
        <w:wordWrap w:val="0"/>
        <w:spacing w:after="0" w:line="579" w:lineRule="exact"/>
        <w:ind w:firstLine="640" w:firstLineChars="200"/>
        <w:rPr>
          <w:rFonts w:eastAsiaTheme="minorEastAsia"/>
          <w:sz w:val="32"/>
          <w:szCs w:val="32"/>
        </w:rPr>
      </w:pPr>
      <w:r>
        <w:rPr>
          <w:rFonts w:eastAsiaTheme="minorEastAsia"/>
          <w:sz w:val="32"/>
          <w:szCs w:val="32"/>
        </w:rPr>
        <w:t>委托期限：自本委托书签署之日起至竞商有效期期满。</w:t>
      </w:r>
    </w:p>
    <w:p w14:paraId="548BF362">
      <w:pPr>
        <w:pStyle w:val="7"/>
        <w:wordWrap w:val="0"/>
        <w:spacing w:after="0" w:line="579" w:lineRule="exact"/>
        <w:ind w:firstLine="640" w:firstLineChars="200"/>
        <w:rPr>
          <w:rFonts w:eastAsiaTheme="minorEastAsia"/>
          <w:sz w:val="32"/>
          <w:szCs w:val="32"/>
        </w:rPr>
      </w:pPr>
      <w:r>
        <w:rPr>
          <w:rFonts w:eastAsiaTheme="minorEastAsia"/>
          <w:sz w:val="32"/>
          <w:szCs w:val="32"/>
        </w:rPr>
        <w:t>代理人无转委托权。</w:t>
      </w:r>
    </w:p>
    <w:p w14:paraId="1804E486">
      <w:pPr>
        <w:pStyle w:val="7"/>
        <w:tabs>
          <w:tab w:val="left" w:pos="8989"/>
        </w:tabs>
        <w:wordWrap w:val="0"/>
        <w:spacing w:after="0" w:line="579" w:lineRule="exact"/>
        <w:ind w:firstLine="640" w:firstLineChars="200"/>
        <w:rPr>
          <w:rFonts w:eastAsiaTheme="minorEastAsia"/>
          <w:sz w:val="32"/>
          <w:szCs w:val="32"/>
        </w:rPr>
      </w:pPr>
      <w:r>
        <w:rPr>
          <w:rFonts w:eastAsiaTheme="minorEastAsia"/>
          <w:sz w:val="32"/>
          <w:szCs w:val="32"/>
        </w:rPr>
        <w:t>委托代理人身份证号码：</w:t>
      </w:r>
    </w:p>
    <w:p w14:paraId="0EBFAE11">
      <w:pPr>
        <w:wordWrap w:val="0"/>
        <w:spacing w:line="579" w:lineRule="exact"/>
        <w:ind w:firstLine="640" w:firstLineChars="200"/>
        <w:rPr>
          <w:rFonts w:eastAsiaTheme="minorEastAsia"/>
          <w:sz w:val="32"/>
          <w:szCs w:val="32"/>
        </w:rPr>
      </w:pPr>
      <w:r>
        <w:rPr>
          <w:rFonts w:eastAsiaTheme="minorEastAsia"/>
          <w:sz w:val="32"/>
          <w:szCs w:val="32"/>
        </w:rPr>
        <w:t>委托代理人联系方式（手机号）</w:t>
      </w:r>
    </w:p>
    <w:p w14:paraId="6A857D4B">
      <w:pPr>
        <w:pStyle w:val="7"/>
        <w:wordWrap w:val="0"/>
        <w:spacing w:after="0" w:line="579" w:lineRule="exact"/>
        <w:ind w:firstLine="640" w:firstLineChars="200"/>
        <w:rPr>
          <w:rFonts w:eastAsiaTheme="minorEastAsia"/>
          <w:sz w:val="32"/>
          <w:szCs w:val="32"/>
        </w:rPr>
      </w:pPr>
    </w:p>
    <w:p w14:paraId="1E248C27">
      <w:pPr>
        <w:pStyle w:val="7"/>
        <w:wordWrap w:val="0"/>
        <w:spacing w:after="0" w:line="579" w:lineRule="exact"/>
        <w:ind w:firstLine="640" w:firstLineChars="200"/>
        <w:rPr>
          <w:rFonts w:eastAsiaTheme="minorEastAsia"/>
          <w:sz w:val="32"/>
          <w:szCs w:val="32"/>
        </w:rPr>
      </w:pPr>
      <w:r>
        <w:rPr>
          <w:rFonts w:eastAsiaTheme="minorEastAsia"/>
          <w:sz w:val="32"/>
          <w:szCs w:val="32"/>
        </w:rPr>
        <w:t>附：法定代表人及委托代理人身份证扫描件（正反面）</w:t>
      </w:r>
    </w:p>
    <w:p w14:paraId="7B2168D7">
      <w:pPr>
        <w:wordWrap w:val="0"/>
        <w:spacing w:line="579" w:lineRule="exact"/>
        <w:ind w:firstLine="640" w:firstLineChars="200"/>
        <w:rPr>
          <w:rFonts w:eastAsiaTheme="minorEastAsia"/>
          <w:sz w:val="32"/>
          <w:szCs w:val="32"/>
        </w:rPr>
      </w:pPr>
    </w:p>
    <w:p w14:paraId="4BBFF48B">
      <w:pPr>
        <w:wordWrap w:val="0"/>
        <w:spacing w:line="579" w:lineRule="exact"/>
        <w:ind w:firstLine="640" w:firstLineChars="200"/>
        <w:rPr>
          <w:rFonts w:eastAsiaTheme="minorEastAsia"/>
          <w:sz w:val="32"/>
          <w:szCs w:val="32"/>
        </w:rPr>
      </w:pPr>
    </w:p>
    <w:p w14:paraId="1E155CD4">
      <w:pPr>
        <w:wordWrap w:val="0"/>
        <w:spacing w:line="579" w:lineRule="exact"/>
        <w:ind w:firstLine="3260" w:firstLineChars="1019"/>
        <w:rPr>
          <w:rFonts w:eastAsiaTheme="minorEastAsia"/>
          <w:sz w:val="32"/>
          <w:szCs w:val="32"/>
        </w:rPr>
      </w:pPr>
      <w:r>
        <w:rPr>
          <w:rFonts w:eastAsiaTheme="minorEastAsia"/>
          <w:sz w:val="32"/>
          <w:szCs w:val="32"/>
        </w:rPr>
        <w:t>竞商人：（盖单位章）</w:t>
      </w:r>
    </w:p>
    <w:p w14:paraId="3496ECCF">
      <w:pPr>
        <w:pStyle w:val="7"/>
        <w:tabs>
          <w:tab w:val="left" w:pos="8033"/>
          <w:tab w:val="left" w:pos="8453"/>
          <w:tab w:val="left" w:pos="9239"/>
        </w:tabs>
        <w:wordWrap w:val="0"/>
        <w:spacing w:after="0" w:line="579" w:lineRule="exact"/>
        <w:ind w:left="1" w:firstLine="2124" w:firstLineChars="664"/>
        <w:rPr>
          <w:rFonts w:eastAsiaTheme="minorEastAsia"/>
          <w:sz w:val="32"/>
          <w:szCs w:val="32"/>
        </w:rPr>
      </w:pPr>
      <w:r>
        <w:rPr>
          <w:rFonts w:eastAsiaTheme="minorEastAsia"/>
          <w:sz w:val="32"/>
          <w:szCs w:val="32"/>
        </w:rPr>
        <w:t>法定代表人（单位负责人）：</w:t>
      </w:r>
      <w:r>
        <w:rPr>
          <w:rFonts w:eastAsiaTheme="minorEastAsia"/>
          <w:sz w:val="32"/>
          <w:szCs w:val="32"/>
          <w:u w:color="000000"/>
        </w:rPr>
        <w:t>（</w:t>
      </w:r>
      <w:r>
        <w:rPr>
          <w:rFonts w:eastAsiaTheme="minorEastAsia"/>
          <w:sz w:val="32"/>
          <w:szCs w:val="32"/>
        </w:rPr>
        <w:t>签字）</w:t>
      </w:r>
    </w:p>
    <w:p w14:paraId="1D079918">
      <w:pPr>
        <w:tabs>
          <w:tab w:val="left" w:pos="993"/>
        </w:tabs>
        <w:wordWrap w:val="0"/>
        <w:adjustRightInd w:val="0"/>
        <w:snapToGrid w:val="0"/>
        <w:spacing w:line="579" w:lineRule="exact"/>
        <w:ind w:firstLine="640" w:firstLineChars="200"/>
        <w:rPr>
          <w:rFonts w:eastAsiaTheme="minorEastAsia"/>
          <w:sz w:val="32"/>
          <w:szCs w:val="32"/>
          <w:u w:val="single"/>
        </w:rPr>
      </w:pPr>
    </w:p>
    <w:p w14:paraId="4788E3AB">
      <w:pPr>
        <w:tabs>
          <w:tab w:val="left" w:pos="993"/>
        </w:tabs>
        <w:wordWrap w:val="0"/>
        <w:adjustRightInd w:val="0"/>
        <w:snapToGrid w:val="0"/>
        <w:spacing w:line="579" w:lineRule="exact"/>
        <w:ind w:firstLine="5385" w:firstLineChars="1683"/>
        <w:rPr>
          <w:rFonts w:eastAsiaTheme="minorEastAsia"/>
          <w:sz w:val="32"/>
          <w:szCs w:val="32"/>
        </w:rPr>
      </w:pPr>
      <w:r>
        <w:rPr>
          <w:rFonts w:eastAsiaTheme="minorEastAsia"/>
          <w:sz w:val="32"/>
          <w:szCs w:val="32"/>
        </w:rPr>
        <w:t>年月日</w:t>
      </w:r>
    </w:p>
    <w:p w14:paraId="6992E891">
      <w:pPr>
        <w:tabs>
          <w:tab w:val="left" w:pos="993"/>
        </w:tabs>
        <w:wordWrap w:val="0"/>
        <w:adjustRightInd w:val="0"/>
        <w:snapToGrid w:val="0"/>
        <w:spacing w:line="300" w:lineRule="exact"/>
        <w:ind w:firstLine="482" w:firstLineChars="200"/>
        <w:rPr>
          <w:rFonts w:eastAsiaTheme="minorEastAsia"/>
          <w:b/>
          <w:bCs/>
          <w:sz w:val="24"/>
        </w:rPr>
      </w:pPr>
    </w:p>
    <w:p w14:paraId="43F0ED86">
      <w:pPr>
        <w:tabs>
          <w:tab w:val="left" w:pos="993"/>
        </w:tabs>
        <w:wordWrap w:val="0"/>
        <w:adjustRightInd w:val="0"/>
        <w:snapToGrid w:val="0"/>
        <w:spacing w:line="300" w:lineRule="exact"/>
        <w:ind w:firstLine="482" w:firstLineChars="200"/>
        <w:rPr>
          <w:rFonts w:eastAsiaTheme="minorEastAsia"/>
          <w:b/>
          <w:bCs/>
          <w:sz w:val="24"/>
        </w:rPr>
      </w:pPr>
    </w:p>
    <w:p w14:paraId="0CD50845">
      <w:pPr>
        <w:tabs>
          <w:tab w:val="left" w:pos="993"/>
        </w:tabs>
        <w:wordWrap w:val="0"/>
        <w:adjustRightInd w:val="0"/>
        <w:snapToGrid w:val="0"/>
        <w:spacing w:line="300" w:lineRule="exact"/>
        <w:ind w:firstLine="482" w:firstLineChars="200"/>
        <w:rPr>
          <w:rFonts w:eastAsiaTheme="minorEastAsia"/>
          <w:b/>
          <w:bCs/>
          <w:sz w:val="24"/>
        </w:rPr>
      </w:pPr>
      <w:r>
        <w:rPr>
          <w:rFonts w:eastAsiaTheme="minorEastAsia"/>
          <w:b/>
          <w:bCs/>
          <w:sz w:val="24"/>
        </w:rPr>
        <w:t>注：</w:t>
      </w:r>
      <w:r>
        <w:rPr>
          <w:rFonts w:hint="eastAsia" w:eastAsiaTheme="minorEastAsia"/>
          <w:b/>
          <w:bCs/>
          <w:sz w:val="24"/>
        </w:rPr>
        <w:t>国铁招商平台</w:t>
      </w:r>
      <w:r>
        <w:rPr>
          <w:rFonts w:eastAsiaTheme="minorEastAsia"/>
          <w:b/>
          <w:bCs/>
          <w:sz w:val="24"/>
        </w:rPr>
        <w:t>需上传法定代表人和委托代理人身份证扫描件。</w:t>
      </w:r>
    </w:p>
    <w:p w14:paraId="63AB09B1">
      <w:pPr>
        <w:widowControl/>
        <w:wordWrap w:val="0"/>
        <w:spacing w:line="579" w:lineRule="exact"/>
        <w:ind w:firstLine="560" w:firstLineChars="200"/>
        <w:rPr>
          <w:rFonts w:eastAsiaTheme="minorEastAsia"/>
          <w:sz w:val="28"/>
          <w:szCs w:val="30"/>
        </w:rPr>
      </w:pPr>
      <w:r>
        <w:rPr>
          <w:rFonts w:eastAsiaTheme="minorEastAsia"/>
          <w:sz w:val="28"/>
          <w:szCs w:val="30"/>
        </w:rPr>
        <w:br w:type="page"/>
      </w:r>
    </w:p>
    <w:p w14:paraId="339FC835">
      <w:pPr>
        <w:pStyle w:val="7"/>
        <w:tabs>
          <w:tab w:val="left" w:pos="2323"/>
          <w:tab w:val="left" w:pos="2427"/>
          <w:tab w:val="left" w:pos="6492"/>
        </w:tabs>
        <w:spacing w:after="0" w:line="579" w:lineRule="exact"/>
        <w:ind w:firstLine="643" w:firstLineChars="200"/>
        <w:jc w:val="center"/>
        <w:rPr>
          <w:rFonts w:eastAsiaTheme="minorEastAsia"/>
          <w:sz w:val="32"/>
          <w:szCs w:val="32"/>
          <w:u w:val="single" w:color="000000"/>
        </w:rPr>
      </w:pPr>
      <w:bookmarkStart w:id="343" w:name="_Toc492300725"/>
      <w:bookmarkStart w:id="344" w:name="_Toc71362341"/>
      <w:bookmarkStart w:id="345" w:name="_Hlk78521545"/>
      <w:r>
        <w:rPr>
          <w:rFonts w:hint="eastAsia" w:eastAsiaTheme="minorEastAsia"/>
          <w:b/>
          <w:bCs/>
          <w:sz w:val="32"/>
          <w:szCs w:val="32"/>
        </w:rPr>
        <w:t>四</w:t>
      </w:r>
      <w:r>
        <w:rPr>
          <w:rFonts w:eastAsiaTheme="minorEastAsia"/>
          <w:b/>
          <w:bCs/>
          <w:sz w:val="32"/>
          <w:szCs w:val="32"/>
        </w:rPr>
        <w:t>、联合体协议书</w:t>
      </w:r>
      <w:bookmarkEnd w:id="343"/>
      <w:bookmarkEnd w:id="344"/>
      <w:r>
        <w:rPr>
          <w:rFonts w:hint="eastAsia" w:eastAsiaTheme="minorEastAsia"/>
          <w:b/>
          <w:bCs/>
          <w:sz w:val="32"/>
          <w:szCs w:val="32"/>
        </w:rPr>
        <w:t>（不接受联合体竞商的不需提供）</w:t>
      </w:r>
    </w:p>
    <w:p w14:paraId="13D06B3A">
      <w:pPr>
        <w:wordWrap w:val="0"/>
        <w:adjustRightInd w:val="0"/>
        <w:snapToGrid w:val="0"/>
        <w:spacing w:line="579" w:lineRule="exact"/>
        <w:jc w:val="center"/>
        <w:outlineLvl w:val="3"/>
        <w:rPr>
          <w:rFonts w:eastAsiaTheme="minorEastAsia"/>
          <w:b/>
          <w:bCs/>
          <w:sz w:val="32"/>
          <w:szCs w:val="32"/>
        </w:rPr>
      </w:pPr>
    </w:p>
    <w:bookmarkEnd w:id="345"/>
    <w:p w14:paraId="3DAE5EF8">
      <w:pPr>
        <w:pStyle w:val="7"/>
        <w:tabs>
          <w:tab w:val="left" w:pos="2323"/>
          <w:tab w:val="left" w:pos="2427"/>
          <w:tab w:val="left" w:pos="6492"/>
        </w:tabs>
        <w:wordWrap w:val="0"/>
        <w:spacing w:after="0" w:line="579" w:lineRule="exact"/>
        <w:ind w:firstLine="640" w:firstLineChars="200"/>
        <w:rPr>
          <w:rFonts w:eastAsiaTheme="minorEastAsia"/>
          <w:sz w:val="32"/>
          <w:szCs w:val="32"/>
        </w:rPr>
      </w:pPr>
      <w:r>
        <w:rPr>
          <w:rFonts w:eastAsiaTheme="minorEastAsia"/>
          <w:sz w:val="32"/>
          <w:szCs w:val="32"/>
        </w:rPr>
        <w:t>（所有成员单位名称）自愿组成（联合体名称）联合体，共同参加</w:t>
      </w:r>
      <w:r>
        <w:rPr>
          <w:rFonts w:hint="eastAsia" w:eastAsiaTheme="minorEastAsia"/>
          <w:sz w:val="32"/>
          <w:szCs w:val="32"/>
          <w:u w:val="single"/>
        </w:rPr>
        <w:t>（</w:t>
      </w:r>
      <w:r>
        <w:rPr>
          <w:rFonts w:hint="eastAsia" w:asciiTheme="minorEastAsia" w:hAnsiTheme="minorEastAsia" w:eastAsiaTheme="minorEastAsia" w:cstheme="minorEastAsia"/>
          <w:sz w:val="32"/>
          <w:szCs w:val="32"/>
          <w:u w:val="single"/>
        </w:rPr>
        <w:t>银川、河东机场、灵武北、吴忠站共享充电宝招商</w:t>
      </w:r>
      <w:r>
        <w:rPr>
          <w:rFonts w:hint="eastAsia" w:eastAsiaTheme="minorEastAsia"/>
          <w:sz w:val="32"/>
          <w:szCs w:val="32"/>
          <w:u w:val="single"/>
        </w:rPr>
        <w:t>）</w:t>
      </w:r>
      <w:r>
        <w:rPr>
          <w:rFonts w:eastAsiaTheme="minorEastAsia"/>
          <w:sz w:val="32"/>
          <w:szCs w:val="32"/>
        </w:rPr>
        <w:t>竞商。现就联合体竞商事宜订立如下协议。</w:t>
      </w:r>
    </w:p>
    <w:p w14:paraId="657E3432">
      <w:pPr>
        <w:pStyle w:val="7"/>
        <w:tabs>
          <w:tab w:val="left" w:pos="2745"/>
          <w:tab w:val="left" w:pos="4579"/>
        </w:tabs>
        <w:wordWrap w:val="0"/>
        <w:spacing w:after="0" w:line="579" w:lineRule="exact"/>
        <w:ind w:firstLine="640" w:firstLineChars="200"/>
        <w:rPr>
          <w:rFonts w:eastAsiaTheme="minorEastAsia"/>
          <w:sz w:val="32"/>
          <w:szCs w:val="32"/>
        </w:rPr>
      </w:pPr>
      <w:r>
        <w:rPr>
          <w:rFonts w:eastAsiaTheme="minorEastAsia"/>
          <w:sz w:val="32"/>
          <w:szCs w:val="32"/>
        </w:rPr>
        <w:t>1. （某成员单位名称）为（联合体名称）牵头人。</w:t>
      </w:r>
    </w:p>
    <w:p w14:paraId="35A555C8">
      <w:pPr>
        <w:pStyle w:val="7"/>
        <w:wordWrap w:val="0"/>
        <w:spacing w:after="0" w:line="579" w:lineRule="exact"/>
        <w:ind w:firstLine="640" w:firstLineChars="200"/>
        <w:rPr>
          <w:rFonts w:eastAsiaTheme="minorEastAsia"/>
          <w:sz w:val="32"/>
          <w:szCs w:val="32"/>
        </w:rPr>
      </w:pPr>
      <w:r>
        <w:rPr>
          <w:rFonts w:eastAsiaTheme="minorEastAsia"/>
          <w:sz w:val="32"/>
          <w:szCs w:val="32"/>
        </w:rPr>
        <w:t>2. 联合体牵头人合法代表联合体各成员负责本招商项目竞商文件编制和合同谈判活动，并代表联合体提交和接收相关的资料、信息及指示，并处理与之有关的一切事务，负责合同实施阶段的主办、组织和协调工作。联合体牵头人在本项目中签署的一切文件和处理的一切事宜，联合体各成员均予以承认。</w:t>
      </w:r>
    </w:p>
    <w:p w14:paraId="22D8978D">
      <w:pPr>
        <w:pStyle w:val="7"/>
        <w:wordWrap w:val="0"/>
        <w:spacing w:after="0" w:line="579" w:lineRule="exact"/>
        <w:ind w:firstLine="640" w:firstLineChars="200"/>
        <w:rPr>
          <w:rFonts w:eastAsiaTheme="minorEastAsia"/>
          <w:sz w:val="32"/>
          <w:szCs w:val="32"/>
        </w:rPr>
      </w:pPr>
      <w:r>
        <w:rPr>
          <w:rFonts w:eastAsiaTheme="minorEastAsia"/>
          <w:sz w:val="32"/>
          <w:szCs w:val="32"/>
        </w:rPr>
        <w:t>3. 联合体将严格按照招商文件的各项要求，竞商文件提交，履行合同，并对招商人（招商人）及其他外部相关方承担连带责任。</w:t>
      </w:r>
    </w:p>
    <w:p w14:paraId="6A3AB10B">
      <w:pPr>
        <w:pStyle w:val="7"/>
        <w:wordWrap w:val="0"/>
        <w:spacing w:after="0" w:line="579" w:lineRule="exact"/>
        <w:ind w:firstLine="640" w:firstLineChars="200"/>
        <w:rPr>
          <w:rFonts w:eastAsiaTheme="minorEastAsia"/>
          <w:sz w:val="32"/>
          <w:szCs w:val="32"/>
        </w:rPr>
      </w:pPr>
      <w:r>
        <w:rPr>
          <w:rFonts w:eastAsiaTheme="minorEastAsia"/>
          <w:sz w:val="32"/>
          <w:szCs w:val="32"/>
        </w:rPr>
        <w:t>4. 联合体各成员单位内部的职责分工如下：。</w:t>
      </w:r>
    </w:p>
    <w:p w14:paraId="68A6F55F">
      <w:pPr>
        <w:pStyle w:val="7"/>
        <w:wordWrap w:val="0"/>
        <w:spacing w:after="0" w:line="579" w:lineRule="exact"/>
        <w:ind w:firstLine="640" w:firstLineChars="200"/>
        <w:rPr>
          <w:rFonts w:eastAsiaTheme="minorEastAsia"/>
          <w:sz w:val="32"/>
          <w:szCs w:val="32"/>
        </w:rPr>
      </w:pPr>
      <w:r>
        <w:rPr>
          <w:rFonts w:eastAsiaTheme="minorEastAsia"/>
          <w:sz w:val="32"/>
          <w:szCs w:val="32"/>
        </w:rPr>
        <w:t>5. 本协议书自所有成员单位盖章之日起生效，合同履行完毕后自动失效。</w:t>
      </w:r>
    </w:p>
    <w:p w14:paraId="68201972">
      <w:pPr>
        <w:pStyle w:val="7"/>
        <w:tabs>
          <w:tab w:val="left" w:pos="2268"/>
        </w:tabs>
        <w:wordWrap w:val="0"/>
        <w:spacing w:after="0" w:line="579" w:lineRule="exact"/>
        <w:ind w:firstLine="640" w:firstLineChars="200"/>
        <w:rPr>
          <w:rFonts w:eastAsiaTheme="minorEastAsia"/>
          <w:sz w:val="32"/>
          <w:szCs w:val="32"/>
        </w:rPr>
      </w:pPr>
      <w:r>
        <w:rPr>
          <w:rFonts w:eastAsiaTheme="minorEastAsia"/>
          <w:sz w:val="32"/>
          <w:szCs w:val="32"/>
        </w:rPr>
        <w:t>6. 本协议书</w:t>
      </w:r>
      <w:r>
        <w:rPr>
          <w:rFonts w:hint="eastAsia" w:eastAsiaTheme="minorEastAsia"/>
          <w:sz w:val="32"/>
          <w:szCs w:val="32"/>
        </w:rPr>
        <w:t>两</w:t>
      </w:r>
      <w:r>
        <w:rPr>
          <w:rFonts w:eastAsiaTheme="minorEastAsia"/>
          <w:sz w:val="32"/>
          <w:szCs w:val="32"/>
        </w:rPr>
        <w:t>式份，联合体成员和招商人各执一份。</w:t>
      </w:r>
    </w:p>
    <w:p w14:paraId="327D25BF">
      <w:pPr>
        <w:pStyle w:val="7"/>
        <w:tabs>
          <w:tab w:val="left" w:pos="7927"/>
        </w:tabs>
        <w:wordWrap w:val="0"/>
        <w:spacing w:after="0" w:line="579" w:lineRule="exact"/>
        <w:ind w:firstLine="640" w:firstLineChars="200"/>
        <w:rPr>
          <w:rFonts w:eastAsiaTheme="minorEastAsia"/>
          <w:sz w:val="32"/>
          <w:szCs w:val="32"/>
        </w:rPr>
      </w:pPr>
    </w:p>
    <w:p w14:paraId="061DE97B">
      <w:pPr>
        <w:pStyle w:val="7"/>
        <w:tabs>
          <w:tab w:val="left" w:pos="7927"/>
        </w:tabs>
        <w:wordWrap w:val="0"/>
        <w:spacing w:after="0" w:line="579" w:lineRule="exact"/>
        <w:ind w:firstLine="2409" w:firstLineChars="753"/>
        <w:rPr>
          <w:rFonts w:eastAsiaTheme="minorEastAsia"/>
          <w:sz w:val="32"/>
          <w:szCs w:val="32"/>
        </w:rPr>
      </w:pPr>
      <w:r>
        <w:rPr>
          <w:rFonts w:eastAsiaTheme="minorEastAsia"/>
          <w:sz w:val="32"/>
          <w:szCs w:val="32"/>
        </w:rPr>
        <w:t>牵头人名称：（盖单位章）</w:t>
      </w:r>
    </w:p>
    <w:p w14:paraId="4492C609">
      <w:pPr>
        <w:pStyle w:val="7"/>
        <w:tabs>
          <w:tab w:val="left" w:pos="7927"/>
        </w:tabs>
        <w:wordWrap w:val="0"/>
        <w:spacing w:after="0" w:line="579" w:lineRule="exact"/>
        <w:ind w:firstLine="2409" w:firstLineChars="753"/>
        <w:rPr>
          <w:rFonts w:eastAsiaTheme="minorEastAsia"/>
          <w:sz w:val="32"/>
          <w:szCs w:val="32"/>
        </w:rPr>
      </w:pPr>
      <w:r>
        <w:rPr>
          <w:rFonts w:eastAsiaTheme="minorEastAsia"/>
          <w:sz w:val="32"/>
          <w:szCs w:val="32"/>
        </w:rPr>
        <w:t>成员一名称：（盖单位章）</w:t>
      </w:r>
    </w:p>
    <w:p w14:paraId="4DC42381">
      <w:pPr>
        <w:pStyle w:val="7"/>
        <w:tabs>
          <w:tab w:val="left" w:pos="7927"/>
        </w:tabs>
        <w:wordWrap w:val="0"/>
        <w:spacing w:after="0" w:line="579" w:lineRule="exact"/>
        <w:ind w:firstLine="2409" w:firstLineChars="753"/>
        <w:rPr>
          <w:rFonts w:eastAsiaTheme="minorEastAsia"/>
          <w:sz w:val="32"/>
          <w:szCs w:val="32"/>
        </w:rPr>
      </w:pPr>
      <w:r>
        <w:rPr>
          <w:rFonts w:eastAsiaTheme="minorEastAsia"/>
          <w:sz w:val="32"/>
          <w:szCs w:val="32"/>
        </w:rPr>
        <w:t>成员二名称：（盖单位章）</w:t>
      </w:r>
    </w:p>
    <w:p w14:paraId="7892FCB4">
      <w:pPr>
        <w:pStyle w:val="7"/>
        <w:wordWrap w:val="0"/>
        <w:spacing w:after="0" w:line="579" w:lineRule="exact"/>
        <w:ind w:firstLine="2409" w:firstLineChars="753"/>
        <w:rPr>
          <w:rFonts w:eastAsiaTheme="minorEastAsia"/>
          <w:sz w:val="32"/>
          <w:szCs w:val="32"/>
        </w:rPr>
      </w:pPr>
      <w:r>
        <w:rPr>
          <w:rFonts w:eastAsiaTheme="minorEastAsia"/>
          <w:sz w:val="32"/>
          <w:szCs w:val="32"/>
        </w:rPr>
        <w:t>……</w:t>
      </w:r>
    </w:p>
    <w:p w14:paraId="39F5745C">
      <w:pPr>
        <w:tabs>
          <w:tab w:val="left" w:pos="3840"/>
          <w:tab w:val="left" w:pos="4780"/>
          <w:tab w:val="left" w:pos="5720"/>
        </w:tabs>
        <w:wordWrap w:val="0"/>
        <w:autoSpaceDE w:val="0"/>
        <w:autoSpaceDN w:val="0"/>
        <w:adjustRightInd w:val="0"/>
        <w:snapToGrid w:val="0"/>
        <w:spacing w:line="579" w:lineRule="exact"/>
        <w:ind w:firstLine="4534" w:firstLineChars="1417"/>
        <w:rPr>
          <w:rFonts w:eastAsiaTheme="minorEastAsia"/>
          <w:snapToGrid w:val="0"/>
          <w:kern w:val="0"/>
          <w:sz w:val="32"/>
          <w:szCs w:val="32"/>
        </w:rPr>
      </w:pPr>
      <w:r>
        <w:rPr>
          <w:rFonts w:eastAsiaTheme="minorEastAsia"/>
          <w:kern w:val="0"/>
          <w:sz w:val="32"/>
          <w:szCs w:val="32"/>
        </w:rPr>
        <w:t>年月日</w:t>
      </w:r>
    </w:p>
    <w:p w14:paraId="187DC7B7">
      <w:pPr>
        <w:tabs>
          <w:tab w:val="left" w:pos="993"/>
        </w:tabs>
        <w:wordWrap w:val="0"/>
        <w:adjustRightInd w:val="0"/>
        <w:snapToGrid w:val="0"/>
        <w:spacing w:line="300" w:lineRule="exact"/>
        <w:ind w:firstLine="482" w:firstLineChars="200"/>
        <w:rPr>
          <w:rFonts w:eastAsiaTheme="minorEastAsia"/>
          <w:b/>
          <w:bCs/>
          <w:sz w:val="24"/>
        </w:rPr>
      </w:pPr>
    </w:p>
    <w:p w14:paraId="2C63663D">
      <w:pPr>
        <w:tabs>
          <w:tab w:val="left" w:pos="993"/>
        </w:tabs>
        <w:wordWrap w:val="0"/>
        <w:adjustRightInd w:val="0"/>
        <w:snapToGrid w:val="0"/>
        <w:spacing w:line="300" w:lineRule="exact"/>
        <w:ind w:firstLine="482" w:firstLineChars="200"/>
        <w:rPr>
          <w:rFonts w:eastAsiaTheme="minorEastAsia"/>
          <w:b/>
          <w:bCs/>
          <w:sz w:val="24"/>
        </w:rPr>
      </w:pPr>
    </w:p>
    <w:p w14:paraId="7C55F2D2">
      <w:pPr>
        <w:tabs>
          <w:tab w:val="left" w:pos="993"/>
        </w:tabs>
        <w:wordWrap w:val="0"/>
        <w:adjustRightInd w:val="0"/>
        <w:snapToGrid w:val="0"/>
        <w:spacing w:line="300" w:lineRule="exact"/>
        <w:ind w:firstLine="482" w:firstLineChars="200"/>
        <w:rPr>
          <w:rFonts w:eastAsiaTheme="minorEastAsia"/>
          <w:b/>
          <w:bCs/>
          <w:sz w:val="24"/>
        </w:rPr>
      </w:pPr>
    </w:p>
    <w:p w14:paraId="08515921">
      <w:pPr>
        <w:tabs>
          <w:tab w:val="left" w:pos="993"/>
        </w:tabs>
        <w:wordWrap w:val="0"/>
        <w:adjustRightInd w:val="0"/>
        <w:snapToGrid w:val="0"/>
        <w:spacing w:line="300" w:lineRule="exact"/>
        <w:ind w:firstLine="482" w:firstLineChars="200"/>
        <w:rPr>
          <w:rFonts w:eastAsiaTheme="minorEastAsia"/>
          <w:b/>
          <w:bCs/>
          <w:sz w:val="24"/>
        </w:rPr>
      </w:pPr>
      <w:r>
        <w:rPr>
          <w:rFonts w:eastAsiaTheme="minorEastAsia"/>
          <w:b/>
          <w:bCs/>
          <w:sz w:val="24"/>
        </w:rPr>
        <w:t>注：本协议书由委托代理人签字或盖章的，应附法定代表人签字或盖章的授权委托书。</w:t>
      </w:r>
    </w:p>
    <w:p w14:paraId="33D4FDC3">
      <w:pPr>
        <w:wordWrap w:val="0"/>
        <w:adjustRightInd w:val="0"/>
        <w:snapToGrid w:val="0"/>
        <w:spacing w:line="579" w:lineRule="exact"/>
        <w:ind w:firstLine="600" w:firstLineChars="200"/>
        <w:outlineLvl w:val="1"/>
        <w:rPr>
          <w:rFonts w:eastAsiaTheme="minorEastAsia"/>
        </w:rPr>
      </w:pPr>
      <w:r>
        <w:rPr>
          <w:rFonts w:eastAsiaTheme="minorEastAsia"/>
          <w:sz w:val="30"/>
          <w:szCs w:val="30"/>
        </w:rPr>
        <w:br w:type="page"/>
      </w:r>
      <w:bookmarkEnd w:id="340"/>
    </w:p>
    <w:p w14:paraId="0D17F337">
      <w:pPr>
        <w:pStyle w:val="24"/>
        <w:spacing w:before="156" w:after="156"/>
        <w:jc w:val="center"/>
        <w:rPr>
          <w:rFonts w:eastAsiaTheme="minorEastAsia"/>
          <w:b/>
          <w:bCs/>
          <w:sz w:val="32"/>
          <w:szCs w:val="32"/>
        </w:rPr>
      </w:pPr>
      <w:bookmarkStart w:id="346" w:name="_Toc216445011"/>
      <w:r>
        <w:rPr>
          <w:rFonts w:hint="eastAsia" w:eastAsiaTheme="minorEastAsia"/>
          <w:b/>
          <w:bCs/>
          <w:sz w:val="32"/>
          <w:szCs w:val="32"/>
        </w:rPr>
        <w:t>五</w:t>
      </w:r>
      <w:r>
        <w:rPr>
          <w:rFonts w:eastAsiaTheme="minorEastAsia"/>
          <w:b/>
          <w:bCs/>
          <w:sz w:val="32"/>
          <w:szCs w:val="32"/>
        </w:rPr>
        <w:t>、</w:t>
      </w:r>
      <w:bookmarkStart w:id="347" w:name="_Toc499300519"/>
      <w:r>
        <w:rPr>
          <w:rFonts w:eastAsiaTheme="minorEastAsia"/>
          <w:b/>
          <w:bCs/>
          <w:sz w:val="32"/>
          <w:szCs w:val="32"/>
        </w:rPr>
        <w:t>竞商保证金</w:t>
      </w:r>
      <w:bookmarkEnd w:id="346"/>
      <w:bookmarkEnd w:id="347"/>
    </w:p>
    <w:p w14:paraId="6ADA427F">
      <w:pPr>
        <w:pStyle w:val="7"/>
        <w:wordWrap w:val="0"/>
        <w:spacing w:after="0" w:line="579" w:lineRule="exact"/>
        <w:ind w:firstLine="640" w:firstLineChars="200"/>
        <w:rPr>
          <w:rFonts w:eastAsiaTheme="minorEastAsia"/>
          <w:sz w:val="32"/>
          <w:szCs w:val="32"/>
        </w:rPr>
      </w:pPr>
      <w:r>
        <w:rPr>
          <w:rFonts w:eastAsiaTheme="minorEastAsia"/>
          <w:sz w:val="32"/>
          <w:szCs w:val="32"/>
        </w:rPr>
        <w:t>（一）若采用银行汇票、银行电汇等形式，竞商人应在此提供汇款或交纳凭证的扫描件，同时提供竞商保证金从基本账户转出承诺函。</w:t>
      </w:r>
    </w:p>
    <w:p w14:paraId="5235E0D8">
      <w:pPr>
        <w:pStyle w:val="7"/>
        <w:wordWrap w:val="0"/>
        <w:spacing w:after="0" w:line="579" w:lineRule="exact"/>
        <w:rPr>
          <w:rFonts w:eastAsiaTheme="minorEastAsia"/>
          <w:sz w:val="32"/>
          <w:szCs w:val="32"/>
        </w:rPr>
      </w:pPr>
      <w:r>
        <w:rPr>
          <w:rFonts w:eastAsiaTheme="minorEastAsia"/>
          <w:sz w:val="32"/>
          <w:szCs w:val="32"/>
        </w:rPr>
        <w:t>（1）汇款或交纳凭证的扫描件</w:t>
      </w:r>
    </w:p>
    <w:p w14:paraId="77FFAF15">
      <w:pPr>
        <w:pStyle w:val="7"/>
        <w:snapToGrid w:val="0"/>
        <w:spacing w:after="0" w:line="312" w:lineRule="auto"/>
        <w:rPr>
          <w:rFonts w:eastAsiaTheme="minorEastAsia"/>
          <w:sz w:val="32"/>
          <w:szCs w:val="32"/>
        </w:rPr>
      </w:pPr>
    </w:p>
    <w:p w14:paraId="26ECB90F">
      <w:pPr>
        <w:pStyle w:val="7"/>
        <w:snapToGrid w:val="0"/>
        <w:spacing w:after="0" w:line="312" w:lineRule="auto"/>
        <w:rPr>
          <w:rFonts w:eastAsiaTheme="minorEastAsia"/>
          <w:sz w:val="32"/>
          <w:szCs w:val="32"/>
        </w:rPr>
      </w:pPr>
    </w:p>
    <w:p w14:paraId="628434D0">
      <w:pPr>
        <w:pStyle w:val="7"/>
        <w:snapToGrid w:val="0"/>
        <w:spacing w:after="0" w:line="312" w:lineRule="auto"/>
        <w:rPr>
          <w:rFonts w:eastAsiaTheme="minorEastAsia"/>
          <w:sz w:val="32"/>
          <w:szCs w:val="32"/>
        </w:rPr>
      </w:pPr>
    </w:p>
    <w:p w14:paraId="04EAEA88">
      <w:pPr>
        <w:pStyle w:val="7"/>
        <w:snapToGrid w:val="0"/>
        <w:spacing w:after="0" w:line="312" w:lineRule="auto"/>
        <w:rPr>
          <w:rFonts w:eastAsiaTheme="minorEastAsia"/>
          <w:sz w:val="32"/>
          <w:szCs w:val="32"/>
        </w:rPr>
      </w:pPr>
    </w:p>
    <w:p w14:paraId="43340426">
      <w:pPr>
        <w:pStyle w:val="7"/>
        <w:snapToGrid w:val="0"/>
        <w:spacing w:after="0" w:line="312" w:lineRule="auto"/>
        <w:rPr>
          <w:rFonts w:eastAsiaTheme="minorEastAsia"/>
          <w:sz w:val="32"/>
          <w:szCs w:val="32"/>
        </w:rPr>
      </w:pPr>
    </w:p>
    <w:p w14:paraId="3D900E1B">
      <w:pPr>
        <w:pStyle w:val="7"/>
        <w:snapToGrid w:val="0"/>
        <w:spacing w:after="0" w:line="312" w:lineRule="auto"/>
        <w:rPr>
          <w:rFonts w:eastAsiaTheme="minorEastAsia"/>
          <w:sz w:val="32"/>
          <w:szCs w:val="32"/>
        </w:rPr>
      </w:pPr>
    </w:p>
    <w:p w14:paraId="5A79F5A7">
      <w:pPr>
        <w:pStyle w:val="7"/>
        <w:snapToGrid w:val="0"/>
        <w:spacing w:after="0" w:line="312" w:lineRule="auto"/>
        <w:rPr>
          <w:rFonts w:eastAsiaTheme="minorEastAsia"/>
          <w:sz w:val="32"/>
          <w:szCs w:val="32"/>
        </w:rPr>
      </w:pPr>
    </w:p>
    <w:p w14:paraId="13D1EB53">
      <w:pPr>
        <w:pStyle w:val="7"/>
        <w:snapToGrid w:val="0"/>
        <w:spacing w:after="0" w:line="312" w:lineRule="auto"/>
        <w:ind w:firstLine="4480" w:firstLineChars="1400"/>
        <w:rPr>
          <w:rFonts w:eastAsiaTheme="minorEastAsia"/>
          <w:sz w:val="32"/>
          <w:szCs w:val="32"/>
        </w:rPr>
      </w:pPr>
    </w:p>
    <w:p w14:paraId="773D98F4">
      <w:pPr>
        <w:pStyle w:val="7"/>
        <w:snapToGrid w:val="0"/>
        <w:spacing w:after="0" w:line="312" w:lineRule="auto"/>
        <w:ind w:firstLine="4480" w:firstLineChars="1400"/>
        <w:rPr>
          <w:rFonts w:eastAsiaTheme="minorEastAsia"/>
          <w:sz w:val="32"/>
          <w:szCs w:val="32"/>
        </w:rPr>
      </w:pPr>
    </w:p>
    <w:p w14:paraId="1121C5A0">
      <w:pPr>
        <w:pStyle w:val="7"/>
        <w:snapToGrid w:val="0"/>
        <w:spacing w:after="0" w:line="312" w:lineRule="auto"/>
        <w:ind w:firstLine="4480" w:firstLineChars="1400"/>
        <w:rPr>
          <w:rFonts w:eastAsiaTheme="minorEastAsia"/>
          <w:sz w:val="32"/>
          <w:szCs w:val="32"/>
        </w:rPr>
      </w:pPr>
    </w:p>
    <w:p w14:paraId="57A73DB3">
      <w:pPr>
        <w:pStyle w:val="7"/>
        <w:snapToGrid w:val="0"/>
        <w:spacing w:after="0" w:line="312" w:lineRule="auto"/>
        <w:ind w:firstLine="4480" w:firstLineChars="1400"/>
        <w:rPr>
          <w:rFonts w:eastAsiaTheme="minorEastAsia"/>
          <w:sz w:val="32"/>
          <w:szCs w:val="32"/>
        </w:rPr>
      </w:pPr>
    </w:p>
    <w:p w14:paraId="45F6ED2B">
      <w:pPr>
        <w:pStyle w:val="7"/>
        <w:snapToGrid w:val="0"/>
        <w:spacing w:after="0" w:line="312" w:lineRule="auto"/>
        <w:ind w:firstLine="4160" w:firstLineChars="1300"/>
        <w:rPr>
          <w:rFonts w:eastAsiaTheme="minorEastAsia"/>
          <w:sz w:val="32"/>
          <w:szCs w:val="32"/>
        </w:rPr>
      </w:pPr>
      <w:r>
        <w:rPr>
          <w:rFonts w:hint="eastAsia" w:eastAsiaTheme="minorEastAsia"/>
          <w:sz w:val="32"/>
          <w:szCs w:val="32"/>
        </w:rPr>
        <w:t>竞商</w:t>
      </w:r>
      <w:r>
        <w:rPr>
          <w:rFonts w:eastAsiaTheme="minorEastAsia"/>
          <w:sz w:val="32"/>
          <w:szCs w:val="32"/>
        </w:rPr>
        <w:t>人名称：</w:t>
      </w:r>
      <w:r>
        <w:rPr>
          <w:rFonts w:hint="eastAsia" w:eastAsiaTheme="minorEastAsia"/>
          <w:sz w:val="32"/>
          <w:szCs w:val="32"/>
        </w:rPr>
        <w:t>企业：</w:t>
      </w:r>
      <w:r>
        <w:rPr>
          <w:rFonts w:eastAsiaTheme="minorEastAsia"/>
          <w:sz w:val="32"/>
          <w:szCs w:val="32"/>
        </w:rPr>
        <w:t>（加盖公章）</w:t>
      </w:r>
    </w:p>
    <w:p w14:paraId="2CF56F1A">
      <w:pPr>
        <w:pStyle w:val="7"/>
        <w:snapToGrid w:val="0"/>
        <w:spacing w:after="0" w:line="312" w:lineRule="auto"/>
        <w:ind w:firstLine="6080" w:firstLineChars="1900"/>
        <w:rPr>
          <w:rFonts w:eastAsiaTheme="minorEastAsia"/>
          <w:sz w:val="32"/>
          <w:szCs w:val="32"/>
        </w:rPr>
      </w:pPr>
      <w:r>
        <w:rPr>
          <w:rFonts w:hint="eastAsia" w:eastAsiaTheme="minorEastAsia"/>
          <w:sz w:val="32"/>
          <w:szCs w:val="32"/>
        </w:rPr>
        <w:t>自然人：</w:t>
      </w:r>
      <w:r>
        <w:rPr>
          <w:rFonts w:eastAsiaTheme="minorEastAsia"/>
          <w:sz w:val="32"/>
          <w:szCs w:val="32"/>
        </w:rPr>
        <w:t>（</w:t>
      </w:r>
      <w:r>
        <w:rPr>
          <w:rFonts w:hint="eastAsia" w:eastAsiaTheme="minorEastAsia"/>
          <w:sz w:val="32"/>
          <w:szCs w:val="32"/>
        </w:rPr>
        <w:t>签字</w:t>
      </w:r>
      <w:r>
        <w:rPr>
          <w:rFonts w:eastAsiaTheme="minorEastAsia"/>
          <w:sz w:val="32"/>
          <w:szCs w:val="32"/>
        </w:rPr>
        <w:t>）</w:t>
      </w:r>
    </w:p>
    <w:p w14:paraId="5EB4022C">
      <w:pPr>
        <w:pStyle w:val="7"/>
        <w:snapToGrid w:val="0"/>
        <w:spacing w:after="0" w:line="312" w:lineRule="auto"/>
        <w:ind w:firstLine="4480" w:firstLineChars="1400"/>
        <w:rPr>
          <w:rFonts w:eastAsiaTheme="minorEastAsia"/>
          <w:sz w:val="32"/>
          <w:szCs w:val="32"/>
        </w:rPr>
      </w:pPr>
      <w:r>
        <w:rPr>
          <w:rFonts w:eastAsiaTheme="minorEastAsia"/>
          <w:sz w:val="32"/>
          <w:szCs w:val="32"/>
        </w:rPr>
        <w:t>法定代表人签字：</w:t>
      </w:r>
    </w:p>
    <w:p w14:paraId="3AC447FF">
      <w:pPr>
        <w:pStyle w:val="7"/>
        <w:snapToGrid w:val="0"/>
        <w:spacing w:after="0" w:line="312" w:lineRule="auto"/>
        <w:ind w:firstLine="4480" w:firstLineChars="1400"/>
        <w:rPr>
          <w:rFonts w:eastAsiaTheme="minorEastAsia"/>
          <w:sz w:val="32"/>
          <w:szCs w:val="32"/>
        </w:rPr>
      </w:pPr>
      <w:r>
        <w:rPr>
          <w:rFonts w:eastAsiaTheme="minorEastAsia"/>
          <w:sz w:val="32"/>
          <w:szCs w:val="32"/>
        </w:rPr>
        <w:t>地址：</w:t>
      </w:r>
    </w:p>
    <w:p w14:paraId="170ADEB3">
      <w:pPr>
        <w:pStyle w:val="7"/>
        <w:snapToGrid w:val="0"/>
        <w:spacing w:after="0" w:line="312" w:lineRule="auto"/>
        <w:ind w:firstLine="4480" w:firstLineChars="1400"/>
        <w:rPr>
          <w:rFonts w:eastAsiaTheme="minorEastAsia"/>
          <w:sz w:val="32"/>
          <w:szCs w:val="32"/>
        </w:rPr>
      </w:pPr>
      <w:r>
        <w:rPr>
          <w:rFonts w:eastAsiaTheme="minorEastAsia"/>
          <w:sz w:val="32"/>
          <w:szCs w:val="32"/>
        </w:rPr>
        <w:t>委托代理人（委托代理人）签字：</w:t>
      </w:r>
    </w:p>
    <w:p w14:paraId="170E436F">
      <w:pPr>
        <w:pStyle w:val="7"/>
        <w:snapToGrid w:val="0"/>
        <w:spacing w:after="0" w:line="312" w:lineRule="auto"/>
        <w:ind w:firstLine="4480" w:firstLineChars="1400"/>
        <w:rPr>
          <w:rFonts w:eastAsiaTheme="minorEastAsia"/>
          <w:sz w:val="32"/>
          <w:szCs w:val="32"/>
        </w:rPr>
      </w:pPr>
      <w:r>
        <w:rPr>
          <w:rFonts w:eastAsiaTheme="minorEastAsia"/>
          <w:sz w:val="32"/>
          <w:szCs w:val="32"/>
        </w:rPr>
        <w:t>职务：</w:t>
      </w:r>
    </w:p>
    <w:p w14:paraId="193DBAF7">
      <w:pPr>
        <w:spacing w:line="312" w:lineRule="auto"/>
        <w:ind w:firstLine="4480" w:firstLineChars="1400"/>
        <w:rPr>
          <w:rFonts w:eastAsiaTheme="minorEastAsia"/>
          <w:sz w:val="32"/>
          <w:szCs w:val="32"/>
        </w:rPr>
      </w:pPr>
      <w:r>
        <w:rPr>
          <w:rFonts w:eastAsiaTheme="minorEastAsia"/>
          <w:sz w:val="32"/>
          <w:szCs w:val="32"/>
        </w:rPr>
        <w:t>日期：</w:t>
      </w:r>
    </w:p>
    <w:p w14:paraId="703A4DB3">
      <w:pPr>
        <w:pStyle w:val="7"/>
        <w:wordWrap w:val="0"/>
        <w:spacing w:after="0" w:line="579" w:lineRule="exact"/>
        <w:rPr>
          <w:rFonts w:eastAsiaTheme="minorEastAsia"/>
          <w:sz w:val="32"/>
          <w:szCs w:val="32"/>
        </w:rPr>
      </w:pPr>
      <w:r>
        <w:rPr>
          <w:rFonts w:eastAsiaTheme="minorEastAsia"/>
          <w:sz w:val="32"/>
          <w:szCs w:val="32"/>
        </w:rPr>
        <w:t>（2）竞商保证金从基本账户转出承诺函或基本账户开户证明扫描件</w:t>
      </w:r>
    </w:p>
    <w:p w14:paraId="07C3C02C">
      <w:pPr>
        <w:wordWrap w:val="0"/>
        <w:spacing w:line="579" w:lineRule="exact"/>
        <w:jc w:val="center"/>
        <w:rPr>
          <w:rFonts w:eastAsiaTheme="minorEastAsia"/>
          <w:sz w:val="32"/>
          <w:szCs w:val="32"/>
        </w:rPr>
      </w:pPr>
    </w:p>
    <w:p w14:paraId="7BAFFA13">
      <w:pPr>
        <w:wordWrap w:val="0"/>
        <w:spacing w:line="579" w:lineRule="exact"/>
        <w:jc w:val="center"/>
        <w:rPr>
          <w:rFonts w:eastAsiaTheme="minorEastAsia"/>
          <w:sz w:val="32"/>
          <w:szCs w:val="32"/>
        </w:rPr>
      </w:pPr>
      <w:r>
        <w:rPr>
          <w:rFonts w:eastAsiaTheme="minorEastAsia"/>
          <w:sz w:val="32"/>
          <w:szCs w:val="32"/>
        </w:rPr>
        <w:t>基本账户转出保证金承诺</w:t>
      </w:r>
    </w:p>
    <w:p w14:paraId="29199D8B">
      <w:pPr>
        <w:pStyle w:val="7"/>
        <w:wordWrap w:val="0"/>
        <w:spacing w:after="0" w:line="579" w:lineRule="exact"/>
        <w:rPr>
          <w:rFonts w:eastAsiaTheme="minorEastAsia"/>
          <w:sz w:val="32"/>
          <w:szCs w:val="32"/>
        </w:rPr>
      </w:pPr>
      <w:r>
        <w:rPr>
          <w:rFonts w:eastAsiaTheme="minorEastAsia"/>
          <w:sz w:val="32"/>
          <w:szCs w:val="32"/>
          <w:u w:color="000000"/>
        </w:rPr>
        <w:t>（</w:t>
      </w:r>
      <w:r>
        <w:rPr>
          <w:rFonts w:hint="eastAsia" w:eastAsiaTheme="minorEastAsia"/>
          <w:sz w:val="32"/>
          <w:szCs w:val="32"/>
          <w:u w:color="000000"/>
        </w:rPr>
        <w:t>甘肃兰铁国际旅行社有限公司</w:t>
      </w:r>
      <w:r>
        <w:rPr>
          <w:rFonts w:eastAsiaTheme="minorEastAsia"/>
          <w:sz w:val="32"/>
          <w:szCs w:val="32"/>
          <w:u w:color="000000"/>
        </w:rPr>
        <w:t>）：</w:t>
      </w:r>
    </w:p>
    <w:p w14:paraId="56BDB40A">
      <w:pPr>
        <w:pStyle w:val="7"/>
        <w:tabs>
          <w:tab w:val="left" w:pos="4567"/>
        </w:tabs>
        <w:wordWrap w:val="0"/>
        <w:spacing w:after="0" w:line="579" w:lineRule="exact"/>
        <w:ind w:firstLine="640" w:firstLineChars="200"/>
        <w:rPr>
          <w:rFonts w:eastAsiaTheme="minorEastAsia"/>
          <w:sz w:val="32"/>
          <w:szCs w:val="32"/>
        </w:rPr>
      </w:pPr>
      <w:r>
        <w:rPr>
          <w:rFonts w:eastAsiaTheme="minorEastAsia"/>
          <w:sz w:val="32"/>
          <w:szCs w:val="32"/>
        </w:rPr>
        <w:t>我单位</w:t>
      </w:r>
      <w:r>
        <w:rPr>
          <w:rFonts w:hint="eastAsia" w:eastAsiaTheme="minorEastAsia"/>
          <w:sz w:val="32"/>
          <w:szCs w:val="32"/>
        </w:rPr>
        <w:t>/我个人</w:t>
      </w:r>
      <w:r>
        <w:rPr>
          <w:rFonts w:eastAsiaTheme="minorEastAsia"/>
          <w:sz w:val="32"/>
          <w:szCs w:val="32"/>
        </w:rPr>
        <w:t>承诺，我单位</w:t>
      </w:r>
      <w:r>
        <w:rPr>
          <w:rFonts w:hint="eastAsia" w:eastAsiaTheme="minorEastAsia"/>
          <w:sz w:val="32"/>
          <w:szCs w:val="32"/>
        </w:rPr>
        <w:t>/我个人</w:t>
      </w:r>
      <w:r>
        <w:rPr>
          <w:rFonts w:eastAsiaTheme="minorEastAsia"/>
          <w:sz w:val="32"/>
          <w:szCs w:val="32"/>
        </w:rPr>
        <w:t>在本项目竞商中所递交的竞商保证金从我单位</w:t>
      </w:r>
      <w:r>
        <w:rPr>
          <w:rFonts w:hint="eastAsia" w:eastAsiaTheme="minorEastAsia"/>
          <w:sz w:val="32"/>
          <w:szCs w:val="32"/>
        </w:rPr>
        <w:t>/我个人</w:t>
      </w:r>
      <w:r>
        <w:rPr>
          <w:rFonts w:eastAsiaTheme="minorEastAsia"/>
          <w:sz w:val="32"/>
          <w:szCs w:val="32"/>
        </w:rPr>
        <w:t>基本账户转出。</w:t>
      </w:r>
    </w:p>
    <w:p w14:paraId="46B0B59B">
      <w:pPr>
        <w:pStyle w:val="7"/>
        <w:tabs>
          <w:tab w:val="left" w:pos="4567"/>
        </w:tabs>
        <w:wordWrap w:val="0"/>
        <w:spacing w:after="0" w:line="579" w:lineRule="exact"/>
        <w:ind w:firstLine="640" w:firstLineChars="200"/>
        <w:rPr>
          <w:rFonts w:eastAsiaTheme="minorEastAsia"/>
          <w:sz w:val="32"/>
          <w:szCs w:val="32"/>
        </w:rPr>
      </w:pPr>
    </w:p>
    <w:p w14:paraId="0433CA36">
      <w:pPr>
        <w:pStyle w:val="7"/>
        <w:tabs>
          <w:tab w:val="left" w:pos="7927"/>
        </w:tabs>
        <w:wordWrap w:val="0"/>
        <w:spacing w:after="0" w:line="579" w:lineRule="exact"/>
        <w:ind w:firstLine="3260" w:firstLineChars="1019"/>
        <w:rPr>
          <w:rFonts w:eastAsiaTheme="minorEastAsia"/>
          <w:sz w:val="32"/>
          <w:szCs w:val="32"/>
        </w:rPr>
      </w:pPr>
      <w:r>
        <w:rPr>
          <w:rFonts w:eastAsiaTheme="minorEastAsia"/>
          <w:sz w:val="32"/>
          <w:szCs w:val="32"/>
        </w:rPr>
        <w:t>竞商人：</w:t>
      </w:r>
      <w:r>
        <w:rPr>
          <w:rFonts w:hint="eastAsia" w:eastAsiaTheme="minorEastAsia"/>
          <w:sz w:val="32"/>
          <w:szCs w:val="32"/>
        </w:rPr>
        <w:t>企业：</w:t>
      </w:r>
      <w:r>
        <w:rPr>
          <w:rFonts w:eastAsiaTheme="minorEastAsia"/>
          <w:sz w:val="32"/>
          <w:szCs w:val="32"/>
        </w:rPr>
        <w:t>（盖单位章）</w:t>
      </w:r>
    </w:p>
    <w:p w14:paraId="51E1375B">
      <w:pPr>
        <w:pStyle w:val="7"/>
        <w:tabs>
          <w:tab w:val="left" w:pos="7927"/>
        </w:tabs>
        <w:wordWrap w:val="0"/>
        <w:spacing w:after="0" w:line="579" w:lineRule="exact"/>
        <w:ind w:firstLine="3260" w:firstLineChars="1019"/>
        <w:rPr>
          <w:rFonts w:eastAsiaTheme="minorEastAsia"/>
          <w:sz w:val="32"/>
          <w:szCs w:val="32"/>
        </w:rPr>
      </w:pPr>
      <w:r>
        <w:rPr>
          <w:rFonts w:hint="eastAsia" w:eastAsiaTheme="minorEastAsia"/>
          <w:sz w:val="32"/>
          <w:szCs w:val="32"/>
        </w:rPr>
        <w:t xml:space="preserve"> </w:t>
      </w:r>
      <w:r>
        <w:rPr>
          <w:rFonts w:eastAsiaTheme="minorEastAsia"/>
          <w:sz w:val="32"/>
          <w:szCs w:val="32"/>
        </w:rPr>
        <w:t xml:space="preserve">       </w:t>
      </w:r>
      <w:r>
        <w:rPr>
          <w:rFonts w:hint="eastAsia" w:eastAsiaTheme="minorEastAsia"/>
          <w:sz w:val="32"/>
          <w:szCs w:val="32"/>
        </w:rPr>
        <w:t>个人：签字</w:t>
      </w:r>
    </w:p>
    <w:p w14:paraId="481591AC">
      <w:pPr>
        <w:tabs>
          <w:tab w:val="left" w:pos="993"/>
        </w:tabs>
        <w:wordWrap w:val="0"/>
        <w:adjustRightInd w:val="0"/>
        <w:snapToGrid w:val="0"/>
        <w:spacing w:line="579" w:lineRule="exact"/>
        <w:ind w:firstLine="5244" w:firstLineChars="1639"/>
        <w:rPr>
          <w:rFonts w:eastAsiaTheme="minorEastAsia"/>
          <w:sz w:val="32"/>
          <w:szCs w:val="32"/>
        </w:rPr>
      </w:pPr>
      <w:r>
        <w:rPr>
          <w:rFonts w:eastAsiaTheme="minorEastAsia"/>
          <w:sz w:val="32"/>
          <w:szCs w:val="32"/>
        </w:rPr>
        <w:t>年月日</w:t>
      </w:r>
    </w:p>
    <w:p w14:paraId="7E8257BC">
      <w:pPr>
        <w:pStyle w:val="7"/>
        <w:wordWrap w:val="0"/>
        <w:spacing w:after="0" w:line="579" w:lineRule="exact"/>
        <w:ind w:firstLine="640" w:firstLineChars="200"/>
        <w:rPr>
          <w:rFonts w:eastAsiaTheme="minorEastAsia"/>
          <w:sz w:val="32"/>
          <w:szCs w:val="32"/>
        </w:rPr>
      </w:pPr>
    </w:p>
    <w:p w14:paraId="696CC8D8">
      <w:pPr>
        <w:spacing w:line="360" w:lineRule="auto"/>
        <w:ind w:firstLine="3200" w:firstLineChars="1000"/>
        <w:rPr>
          <w:rFonts w:eastAsiaTheme="minorEastAsia"/>
          <w:sz w:val="32"/>
          <w:szCs w:val="32"/>
        </w:rPr>
      </w:pPr>
      <w:bookmarkStart w:id="348" w:name="_Toc78525962"/>
      <w:bookmarkStart w:id="349" w:name="_Toc482277336"/>
    </w:p>
    <w:p w14:paraId="0D6208EC">
      <w:pPr>
        <w:spacing w:line="360" w:lineRule="auto"/>
        <w:ind w:firstLine="3200" w:firstLineChars="1000"/>
        <w:rPr>
          <w:rFonts w:eastAsiaTheme="minorEastAsia"/>
          <w:sz w:val="32"/>
          <w:szCs w:val="32"/>
        </w:rPr>
      </w:pPr>
    </w:p>
    <w:p w14:paraId="04FD0248">
      <w:pPr>
        <w:spacing w:line="360" w:lineRule="auto"/>
        <w:ind w:firstLine="3200" w:firstLineChars="1000"/>
        <w:rPr>
          <w:rFonts w:eastAsiaTheme="minorEastAsia"/>
          <w:sz w:val="32"/>
          <w:szCs w:val="32"/>
        </w:rPr>
      </w:pPr>
    </w:p>
    <w:p w14:paraId="794D2EA3">
      <w:pPr>
        <w:spacing w:line="360" w:lineRule="auto"/>
        <w:ind w:firstLine="3200" w:firstLineChars="1000"/>
        <w:rPr>
          <w:rFonts w:eastAsiaTheme="minorEastAsia"/>
          <w:sz w:val="32"/>
          <w:szCs w:val="32"/>
        </w:rPr>
      </w:pPr>
    </w:p>
    <w:p w14:paraId="2103230B">
      <w:pPr>
        <w:spacing w:line="360" w:lineRule="auto"/>
        <w:ind w:firstLine="3200" w:firstLineChars="1000"/>
        <w:rPr>
          <w:rFonts w:eastAsiaTheme="minorEastAsia"/>
          <w:sz w:val="32"/>
          <w:szCs w:val="32"/>
        </w:rPr>
      </w:pPr>
    </w:p>
    <w:p w14:paraId="10643258">
      <w:pPr>
        <w:spacing w:line="360" w:lineRule="auto"/>
        <w:ind w:firstLine="3200" w:firstLineChars="1000"/>
        <w:rPr>
          <w:rFonts w:eastAsiaTheme="minorEastAsia"/>
          <w:sz w:val="32"/>
          <w:szCs w:val="32"/>
        </w:rPr>
      </w:pPr>
    </w:p>
    <w:p w14:paraId="6EEC092C">
      <w:pPr>
        <w:spacing w:line="360" w:lineRule="auto"/>
        <w:ind w:firstLine="3200" w:firstLineChars="1000"/>
        <w:rPr>
          <w:rFonts w:eastAsiaTheme="minorEastAsia"/>
          <w:sz w:val="32"/>
          <w:szCs w:val="32"/>
        </w:rPr>
      </w:pPr>
    </w:p>
    <w:p w14:paraId="7028C774">
      <w:pPr>
        <w:spacing w:line="360" w:lineRule="auto"/>
        <w:ind w:firstLine="3200" w:firstLineChars="1000"/>
        <w:rPr>
          <w:rFonts w:eastAsiaTheme="minorEastAsia"/>
          <w:sz w:val="32"/>
          <w:szCs w:val="32"/>
        </w:rPr>
      </w:pPr>
    </w:p>
    <w:p w14:paraId="6778B1B0">
      <w:pPr>
        <w:spacing w:line="360" w:lineRule="auto"/>
        <w:ind w:firstLine="3200" w:firstLineChars="1000"/>
        <w:rPr>
          <w:rFonts w:eastAsiaTheme="minorEastAsia"/>
          <w:sz w:val="32"/>
          <w:szCs w:val="32"/>
        </w:rPr>
      </w:pPr>
    </w:p>
    <w:p w14:paraId="1C459338">
      <w:pPr>
        <w:spacing w:line="360" w:lineRule="auto"/>
        <w:ind w:firstLine="3200" w:firstLineChars="1000"/>
        <w:rPr>
          <w:rFonts w:eastAsiaTheme="minorEastAsia"/>
          <w:sz w:val="32"/>
          <w:szCs w:val="32"/>
        </w:rPr>
      </w:pPr>
      <w:r>
        <w:rPr>
          <w:rFonts w:hint="eastAsia" w:eastAsiaTheme="minorEastAsia"/>
          <w:sz w:val="32"/>
          <w:szCs w:val="32"/>
        </w:rPr>
        <w:t>竞商保证金</w:t>
      </w:r>
      <w:r>
        <w:rPr>
          <w:rFonts w:eastAsiaTheme="minorEastAsia"/>
          <w:sz w:val="32"/>
          <w:szCs w:val="32"/>
        </w:rPr>
        <w:t>退还</w:t>
      </w:r>
      <w:r>
        <w:rPr>
          <w:rFonts w:hint="eastAsia" w:eastAsiaTheme="minorEastAsia"/>
          <w:sz w:val="32"/>
          <w:szCs w:val="32"/>
        </w:rPr>
        <w:t>申请</w:t>
      </w:r>
    </w:p>
    <w:p w14:paraId="342D7C7F">
      <w:pPr>
        <w:pStyle w:val="24"/>
        <w:spacing w:beforeLines="0" w:afterLines="0" w:line="240" w:lineRule="atLeast"/>
        <w:jc w:val="center"/>
        <w:rPr>
          <w:sz w:val="28"/>
          <w:szCs w:val="28"/>
        </w:rPr>
      </w:pPr>
      <w:r>
        <w:rPr>
          <w:rFonts w:hint="eastAsia"/>
          <w:sz w:val="28"/>
          <w:szCs w:val="28"/>
        </w:rPr>
        <w:t>（此表、付款凭证扫描件、在</w:t>
      </w:r>
      <w:r>
        <w:rPr>
          <w:sz w:val="28"/>
          <w:szCs w:val="28"/>
        </w:rPr>
        <w:t>递交</w:t>
      </w:r>
      <w:r>
        <w:rPr>
          <w:rFonts w:hint="eastAsia"/>
          <w:sz w:val="28"/>
          <w:szCs w:val="28"/>
        </w:rPr>
        <w:t>竞商</w:t>
      </w:r>
      <w:r>
        <w:rPr>
          <w:sz w:val="28"/>
          <w:szCs w:val="28"/>
        </w:rPr>
        <w:t>文件时将此表</w:t>
      </w:r>
      <w:r>
        <w:rPr>
          <w:rFonts w:hint="eastAsia"/>
          <w:sz w:val="28"/>
          <w:szCs w:val="28"/>
        </w:rPr>
        <w:t>另做一份</w:t>
      </w:r>
      <w:r>
        <w:rPr>
          <w:sz w:val="28"/>
          <w:szCs w:val="28"/>
        </w:rPr>
        <w:t>单独</w:t>
      </w:r>
      <w:r>
        <w:rPr>
          <w:rFonts w:hint="eastAsia"/>
          <w:sz w:val="28"/>
          <w:szCs w:val="28"/>
        </w:rPr>
        <w:t>与招商文件正本</w:t>
      </w:r>
      <w:r>
        <w:rPr>
          <w:sz w:val="28"/>
          <w:szCs w:val="28"/>
        </w:rPr>
        <w:t>一起封装在一个包装袋内，包装封面应标明“</w:t>
      </w:r>
      <w:r>
        <w:rPr>
          <w:rFonts w:hint="eastAsia"/>
          <w:sz w:val="28"/>
          <w:szCs w:val="28"/>
        </w:rPr>
        <w:t>竞商</w:t>
      </w:r>
      <w:r>
        <w:rPr>
          <w:sz w:val="28"/>
          <w:szCs w:val="28"/>
        </w:rPr>
        <w:t>文件正本及</w:t>
      </w:r>
      <w:r>
        <w:rPr>
          <w:rFonts w:hint="eastAsia"/>
          <w:sz w:val="28"/>
          <w:szCs w:val="28"/>
        </w:rPr>
        <w:t>竞商</w:t>
      </w:r>
      <w:r>
        <w:rPr>
          <w:sz w:val="28"/>
          <w:szCs w:val="28"/>
        </w:rPr>
        <w:t>保证金</w:t>
      </w:r>
      <w:r>
        <w:rPr>
          <w:rFonts w:hint="eastAsia"/>
          <w:sz w:val="28"/>
          <w:szCs w:val="28"/>
        </w:rPr>
        <w:t>退还申请</w:t>
      </w:r>
      <w:r>
        <w:rPr>
          <w:sz w:val="28"/>
          <w:szCs w:val="28"/>
        </w:rPr>
        <w:t>”字样。</w:t>
      </w:r>
      <w:r>
        <w:rPr>
          <w:rFonts w:hint="eastAsia"/>
          <w:sz w:val="28"/>
          <w:szCs w:val="28"/>
        </w:rPr>
        <w:t>）</w:t>
      </w:r>
    </w:p>
    <w:tbl>
      <w:tblPr>
        <w:tblStyle w:val="18"/>
        <w:tblW w:w="9957" w:type="dxa"/>
        <w:jc w:val="center"/>
        <w:tblLayout w:type="fixed"/>
        <w:tblCellMar>
          <w:top w:w="0" w:type="dxa"/>
          <w:left w:w="108" w:type="dxa"/>
          <w:bottom w:w="0" w:type="dxa"/>
          <w:right w:w="108" w:type="dxa"/>
        </w:tblCellMar>
      </w:tblPr>
      <w:tblGrid>
        <w:gridCol w:w="3227"/>
        <w:gridCol w:w="176"/>
        <w:gridCol w:w="2268"/>
        <w:gridCol w:w="1950"/>
        <w:gridCol w:w="2336"/>
      </w:tblGrid>
      <w:tr w14:paraId="42555725">
        <w:tblPrEx>
          <w:tblCellMar>
            <w:top w:w="0" w:type="dxa"/>
            <w:left w:w="108" w:type="dxa"/>
            <w:bottom w:w="0" w:type="dxa"/>
            <w:right w:w="108" w:type="dxa"/>
          </w:tblCellMar>
        </w:tblPrEx>
        <w:trPr>
          <w:trHeight w:val="621" w:hRule="atLeast"/>
          <w:jc w:val="center"/>
        </w:trPr>
        <w:tc>
          <w:tcPr>
            <w:tcW w:w="9957" w:type="dxa"/>
            <w:gridSpan w:val="5"/>
            <w:tcBorders>
              <w:top w:val="single" w:color="auto" w:sz="8" w:space="0"/>
              <w:left w:val="single" w:color="auto" w:sz="8" w:space="0"/>
              <w:bottom w:val="single" w:color="auto" w:sz="4" w:space="0"/>
              <w:right w:val="single" w:color="auto" w:sz="4" w:space="0"/>
            </w:tcBorders>
            <w:vAlign w:val="center"/>
          </w:tcPr>
          <w:p w14:paraId="500DF3F8">
            <w:pPr>
              <w:spacing w:line="360" w:lineRule="auto"/>
              <w:jc w:val="left"/>
              <w:rPr>
                <w:rFonts w:eastAsiaTheme="minorEastAsia"/>
                <w:sz w:val="32"/>
                <w:szCs w:val="32"/>
              </w:rPr>
            </w:pPr>
            <w:r>
              <w:rPr>
                <w:rFonts w:eastAsiaTheme="minorEastAsia"/>
                <w:sz w:val="32"/>
                <w:szCs w:val="32"/>
              </w:rPr>
              <w:t>致</w:t>
            </w:r>
            <w:r>
              <w:rPr>
                <w:rFonts w:hint="eastAsia" w:eastAsiaTheme="minorEastAsia"/>
                <w:sz w:val="32"/>
                <w:szCs w:val="32"/>
              </w:rPr>
              <w:t>：甘肃陇建工程咨询有限公司</w:t>
            </w:r>
          </w:p>
        </w:tc>
      </w:tr>
      <w:tr w14:paraId="54F67B51">
        <w:tblPrEx>
          <w:tblCellMar>
            <w:top w:w="0" w:type="dxa"/>
            <w:left w:w="108" w:type="dxa"/>
            <w:bottom w:w="0" w:type="dxa"/>
            <w:right w:w="108" w:type="dxa"/>
          </w:tblCellMar>
        </w:tblPrEx>
        <w:trPr>
          <w:trHeight w:val="753" w:hRule="atLeast"/>
          <w:jc w:val="center"/>
        </w:trPr>
        <w:tc>
          <w:tcPr>
            <w:tcW w:w="3403" w:type="dxa"/>
            <w:gridSpan w:val="2"/>
            <w:tcBorders>
              <w:top w:val="single" w:color="auto" w:sz="4" w:space="0"/>
              <w:left w:val="single" w:color="auto" w:sz="8" w:space="0"/>
              <w:bottom w:val="single" w:color="auto" w:sz="4" w:space="0"/>
              <w:right w:val="single" w:color="auto" w:sz="4" w:space="0"/>
            </w:tcBorders>
            <w:vAlign w:val="center"/>
          </w:tcPr>
          <w:p w14:paraId="5EFD0F6A">
            <w:pPr>
              <w:spacing w:line="240" w:lineRule="atLeast"/>
              <w:jc w:val="left"/>
              <w:rPr>
                <w:rFonts w:eastAsiaTheme="minorEastAsia"/>
                <w:sz w:val="32"/>
                <w:szCs w:val="32"/>
              </w:rPr>
            </w:pPr>
            <w:r>
              <w:rPr>
                <w:rFonts w:eastAsiaTheme="minorEastAsia"/>
                <w:sz w:val="32"/>
                <w:szCs w:val="32"/>
              </w:rPr>
              <w:t>项目</w:t>
            </w:r>
            <w:r>
              <w:rPr>
                <w:rFonts w:hint="eastAsia" w:eastAsiaTheme="minorEastAsia"/>
                <w:sz w:val="32"/>
                <w:szCs w:val="32"/>
              </w:rPr>
              <w:t xml:space="preserve"> </w:t>
            </w:r>
            <w:r>
              <w:rPr>
                <w:rFonts w:eastAsiaTheme="minorEastAsia"/>
                <w:sz w:val="32"/>
                <w:szCs w:val="32"/>
              </w:rPr>
              <w:t>名称</w:t>
            </w:r>
          </w:p>
        </w:tc>
        <w:tc>
          <w:tcPr>
            <w:tcW w:w="6554" w:type="dxa"/>
            <w:gridSpan w:val="3"/>
            <w:tcBorders>
              <w:top w:val="single" w:color="auto" w:sz="4" w:space="0"/>
              <w:left w:val="nil"/>
              <w:bottom w:val="single" w:color="auto" w:sz="4" w:space="0"/>
              <w:right w:val="single" w:color="auto" w:sz="4" w:space="0"/>
            </w:tcBorders>
            <w:vAlign w:val="center"/>
          </w:tcPr>
          <w:p w14:paraId="2D4541B5">
            <w:pPr>
              <w:spacing w:line="240" w:lineRule="atLeast"/>
              <w:jc w:val="center"/>
              <w:rPr>
                <w:rFonts w:eastAsiaTheme="minorEastAsia"/>
                <w:sz w:val="32"/>
                <w:szCs w:val="32"/>
              </w:rPr>
            </w:pPr>
          </w:p>
        </w:tc>
      </w:tr>
      <w:tr w14:paraId="336AE2C3">
        <w:tblPrEx>
          <w:tblCellMar>
            <w:top w:w="0" w:type="dxa"/>
            <w:left w:w="108" w:type="dxa"/>
            <w:bottom w:w="0" w:type="dxa"/>
            <w:right w:w="108" w:type="dxa"/>
          </w:tblCellMar>
        </w:tblPrEx>
        <w:trPr>
          <w:trHeight w:val="776" w:hRule="atLeast"/>
          <w:jc w:val="center"/>
        </w:trPr>
        <w:tc>
          <w:tcPr>
            <w:tcW w:w="3403" w:type="dxa"/>
            <w:gridSpan w:val="2"/>
            <w:tcBorders>
              <w:top w:val="single" w:color="auto" w:sz="4" w:space="0"/>
              <w:left w:val="single" w:color="auto" w:sz="8" w:space="0"/>
              <w:bottom w:val="single" w:color="auto" w:sz="4" w:space="0"/>
              <w:right w:val="single" w:color="auto" w:sz="4" w:space="0"/>
            </w:tcBorders>
            <w:vAlign w:val="center"/>
          </w:tcPr>
          <w:p w14:paraId="0EE5C5F8">
            <w:pPr>
              <w:jc w:val="left"/>
              <w:rPr>
                <w:rFonts w:eastAsiaTheme="minorEastAsia"/>
                <w:sz w:val="32"/>
                <w:szCs w:val="32"/>
              </w:rPr>
            </w:pPr>
            <w:r>
              <w:rPr>
                <w:rFonts w:hint="eastAsia" w:eastAsiaTheme="minorEastAsia"/>
                <w:sz w:val="32"/>
                <w:szCs w:val="32"/>
              </w:rPr>
              <w:t xml:space="preserve">招商 </w:t>
            </w:r>
            <w:r>
              <w:rPr>
                <w:rFonts w:eastAsiaTheme="minorEastAsia"/>
                <w:sz w:val="32"/>
                <w:szCs w:val="32"/>
              </w:rPr>
              <w:t>编号</w:t>
            </w:r>
          </w:p>
        </w:tc>
        <w:tc>
          <w:tcPr>
            <w:tcW w:w="6554" w:type="dxa"/>
            <w:gridSpan w:val="3"/>
            <w:tcBorders>
              <w:top w:val="single" w:color="auto" w:sz="4" w:space="0"/>
              <w:left w:val="nil"/>
              <w:bottom w:val="single" w:color="auto" w:sz="4" w:space="0"/>
              <w:right w:val="single" w:color="auto" w:sz="4" w:space="0"/>
            </w:tcBorders>
            <w:vAlign w:val="center"/>
          </w:tcPr>
          <w:p w14:paraId="1FE87205">
            <w:pPr>
              <w:jc w:val="center"/>
              <w:rPr>
                <w:rFonts w:eastAsiaTheme="minorEastAsia"/>
                <w:sz w:val="32"/>
                <w:szCs w:val="32"/>
              </w:rPr>
            </w:pPr>
          </w:p>
        </w:tc>
      </w:tr>
      <w:tr w14:paraId="2DBA04DE">
        <w:tblPrEx>
          <w:tblCellMar>
            <w:top w:w="0" w:type="dxa"/>
            <w:left w:w="108" w:type="dxa"/>
            <w:bottom w:w="0" w:type="dxa"/>
            <w:right w:w="108" w:type="dxa"/>
          </w:tblCellMar>
        </w:tblPrEx>
        <w:trPr>
          <w:trHeight w:val="616" w:hRule="atLeast"/>
          <w:jc w:val="center"/>
        </w:trPr>
        <w:tc>
          <w:tcPr>
            <w:tcW w:w="3403" w:type="dxa"/>
            <w:gridSpan w:val="2"/>
            <w:tcBorders>
              <w:top w:val="single" w:color="auto" w:sz="4" w:space="0"/>
              <w:left w:val="single" w:color="auto" w:sz="8" w:space="0"/>
              <w:bottom w:val="single" w:color="auto" w:sz="4" w:space="0"/>
              <w:right w:val="single" w:color="auto" w:sz="4" w:space="0"/>
            </w:tcBorders>
            <w:vAlign w:val="center"/>
          </w:tcPr>
          <w:p w14:paraId="268A2E7B">
            <w:pPr>
              <w:jc w:val="left"/>
              <w:rPr>
                <w:rFonts w:eastAsiaTheme="minorEastAsia"/>
                <w:sz w:val="32"/>
                <w:szCs w:val="32"/>
              </w:rPr>
            </w:pPr>
            <w:r>
              <w:rPr>
                <w:rFonts w:eastAsiaTheme="minorEastAsia"/>
                <w:sz w:val="32"/>
                <w:szCs w:val="32"/>
              </w:rPr>
              <w:t>交纳</w:t>
            </w:r>
            <w:r>
              <w:rPr>
                <w:rFonts w:hint="eastAsia" w:eastAsiaTheme="minorEastAsia"/>
                <w:sz w:val="32"/>
                <w:szCs w:val="32"/>
              </w:rPr>
              <w:t>保证金</w:t>
            </w:r>
            <w:r>
              <w:rPr>
                <w:rFonts w:eastAsiaTheme="minorEastAsia"/>
                <w:sz w:val="32"/>
                <w:szCs w:val="32"/>
              </w:rPr>
              <w:t>金额大写</w:t>
            </w:r>
          </w:p>
        </w:tc>
        <w:tc>
          <w:tcPr>
            <w:tcW w:w="6554" w:type="dxa"/>
            <w:gridSpan w:val="3"/>
            <w:tcBorders>
              <w:top w:val="single" w:color="auto" w:sz="4" w:space="0"/>
              <w:left w:val="nil"/>
              <w:bottom w:val="single" w:color="auto" w:sz="4" w:space="0"/>
              <w:right w:val="single" w:color="auto" w:sz="4" w:space="0"/>
            </w:tcBorders>
            <w:vAlign w:val="center"/>
          </w:tcPr>
          <w:p w14:paraId="1E25DDC8">
            <w:pPr>
              <w:jc w:val="center"/>
              <w:rPr>
                <w:rFonts w:eastAsiaTheme="minorEastAsia"/>
                <w:sz w:val="32"/>
                <w:szCs w:val="32"/>
              </w:rPr>
            </w:pPr>
          </w:p>
        </w:tc>
      </w:tr>
      <w:tr w14:paraId="59F15FD8">
        <w:tblPrEx>
          <w:tblCellMar>
            <w:top w:w="0" w:type="dxa"/>
            <w:left w:w="108" w:type="dxa"/>
            <w:bottom w:w="0" w:type="dxa"/>
            <w:right w:w="108" w:type="dxa"/>
          </w:tblCellMar>
        </w:tblPrEx>
        <w:trPr>
          <w:trHeight w:val="525" w:hRule="atLeast"/>
          <w:jc w:val="center"/>
        </w:trPr>
        <w:tc>
          <w:tcPr>
            <w:tcW w:w="9957" w:type="dxa"/>
            <w:gridSpan w:val="5"/>
            <w:tcBorders>
              <w:top w:val="nil"/>
              <w:left w:val="single" w:color="auto" w:sz="8" w:space="0"/>
              <w:bottom w:val="single" w:color="auto" w:sz="4" w:space="0"/>
              <w:right w:val="single" w:color="auto" w:sz="4" w:space="0"/>
            </w:tcBorders>
            <w:vAlign w:val="center"/>
          </w:tcPr>
          <w:p w14:paraId="54598FDD">
            <w:pPr>
              <w:jc w:val="left"/>
              <w:rPr>
                <w:rFonts w:eastAsiaTheme="minorEastAsia"/>
                <w:b/>
                <w:bCs/>
                <w:sz w:val="32"/>
                <w:szCs w:val="32"/>
              </w:rPr>
            </w:pPr>
            <w:r>
              <w:rPr>
                <w:rFonts w:eastAsiaTheme="minorEastAsia"/>
                <w:sz w:val="32"/>
                <w:szCs w:val="32"/>
              </w:rPr>
              <w:t>请求退还保证金信息</w:t>
            </w:r>
            <w:r>
              <w:rPr>
                <w:rFonts w:hint="eastAsia" w:eastAsiaTheme="minorEastAsia"/>
                <w:sz w:val="32"/>
                <w:szCs w:val="32"/>
              </w:rPr>
              <w:t>（企业</w:t>
            </w:r>
            <w:r>
              <w:rPr>
                <w:rFonts w:eastAsiaTheme="minorEastAsia"/>
                <w:sz w:val="32"/>
                <w:szCs w:val="32"/>
              </w:rPr>
              <w:t>加盖公章</w:t>
            </w:r>
            <w:r>
              <w:rPr>
                <w:rFonts w:hint="eastAsia" w:eastAsiaTheme="minorEastAsia"/>
                <w:sz w:val="32"/>
                <w:szCs w:val="32"/>
              </w:rPr>
              <w:t>）：</w:t>
            </w:r>
            <w:r>
              <w:rPr>
                <w:rFonts w:hint="eastAsia" w:eastAsiaTheme="minorEastAsia"/>
                <w:b/>
                <w:bCs/>
                <w:sz w:val="32"/>
                <w:szCs w:val="32"/>
              </w:rPr>
              <w:t>（在此处加盖公章）</w:t>
            </w:r>
          </w:p>
          <w:p w14:paraId="0AF0FB9D">
            <w:pPr>
              <w:pStyle w:val="24"/>
              <w:spacing w:before="156" w:after="156"/>
            </w:pPr>
            <w:r>
              <w:t xml:space="preserve">                           </w:t>
            </w:r>
            <w:r>
              <w:rPr>
                <w:rFonts w:hint="eastAsia" w:ascii="Times New Roman" w:eastAsiaTheme="minorEastAsia"/>
                <w:kern w:val="2"/>
                <w:sz w:val="32"/>
                <w:szCs w:val="32"/>
              </w:rPr>
              <w:t>（自然人签字</w:t>
            </w:r>
            <w:r>
              <w:rPr>
                <w:rFonts w:hint="eastAsia" w:eastAsiaTheme="minorEastAsia"/>
                <w:sz w:val="32"/>
                <w:szCs w:val="32"/>
              </w:rPr>
              <w:t>加按手印</w:t>
            </w:r>
            <w:r>
              <w:rPr>
                <w:rFonts w:hint="eastAsia" w:ascii="Times New Roman" w:eastAsiaTheme="minorEastAsia"/>
                <w:kern w:val="2"/>
                <w:sz w:val="32"/>
                <w:szCs w:val="32"/>
              </w:rPr>
              <w:t>）：</w:t>
            </w:r>
            <w:r>
              <w:rPr>
                <w:rFonts w:hint="eastAsia" w:ascii="Times New Roman" w:eastAsiaTheme="minorEastAsia"/>
                <w:b/>
                <w:bCs/>
                <w:kern w:val="2"/>
                <w:sz w:val="32"/>
                <w:szCs w:val="32"/>
              </w:rPr>
              <w:t>（在此处签字加按手印）</w:t>
            </w:r>
          </w:p>
        </w:tc>
      </w:tr>
      <w:tr w14:paraId="69D92059">
        <w:tblPrEx>
          <w:tblCellMar>
            <w:top w:w="0" w:type="dxa"/>
            <w:left w:w="108" w:type="dxa"/>
            <w:bottom w:w="0" w:type="dxa"/>
            <w:right w:w="108" w:type="dxa"/>
          </w:tblCellMar>
        </w:tblPrEx>
        <w:trPr>
          <w:trHeight w:val="763" w:hRule="atLeast"/>
          <w:jc w:val="center"/>
        </w:trPr>
        <w:tc>
          <w:tcPr>
            <w:tcW w:w="3227" w:type="dxa"/>
            <w:tcBorders>
              <w:top w:val="single" w:color="auto" w:sz="4" w:space="0"/>
              <w:left w:val="single" w:color="auto" w:sz="8" w:space="0"/>
              <w:bottom w:val="single" w:color="auto" w:sz="4" w:space="0"/>
              <w:right w:val="single" w:color="auto" w:sz="4" w:space="0"/>
            </w:tcBorders>
            <w:vAlign w:val="center"/>
          </w:tcPr>
          <w:p w14:paraId="1BF6C8F2">
            <w:pPr>
              <w:jc w:val="left"/>
              <w:rPr>
                <w:rFonts w:eastAsiaTheme="minorEastAsia"/>
                <w:sz w:val="32"/>
                <w:szCs w:val="32"/>
              </w:rPr>
            </w:pPr>
            <w:r>
              <w:rPr>
                <w:rFonts w:eastAsiaTheme="minorEastAsia"/>
                <w:sz w:val="32"/>
                <w:szCs w:val="32"/>
              </w:rPr>
              <w:t>单位</w:t>
            </w:r>
            <w:r>
              <w:rPr>
                <w:rFonts w:hint="eastAsia" w:eastAsiaTheme="minorEastAsia"/>
                <w:sz w:val="32"/>
                <w:szCs w:val="32"/>
              </w:rPr>
              <w:t>/个人</w:t>
            </w:r>
            <w:r>
              <w:rPr>
                <w:rFonts w:eastAsiaTheme="minorEastAsia"/>
                <w:sz w:val="32"/>
                <w:szCs w:val="32"/>
              </w:rPr>
              <w:t>名称</w:t>
            </w:r>
          </w:p>
        </w:tc>
        <w:tc>
          <w:tcPr>
            <w:tcW w:w="2444" w:type="dxa"/>
            <w:gridSpan w:val="2"/>
            <w:tcBorders>
              <w:top w:val="single" w:color="auto" w:sz="4" w:space="0"/>
              <w:left w:val="nil"/>
              <w:bottom w:val="single" w:color="auto" w:sz="4" w:space="0"/>
              <w:right w:val="single" w:color="auto" w:sz="4" w:space="0"/>
            </w:tcBorders>
            <w:vAlign w:val="center"/>
          </w:tcPr>
          <w:p w14:paraId="6587BFD5">
            <w:pPr>
              <w:jc w:val="center"/>
              <w:rPr>
                <w:rFonts w:eastAsiaTheme="minorEastAsia"/>
                <w:sz w:val="32"/>
                <w:szCs w:val="32"/>
              </w:rPr>
            </w:pPr>
          </w:p>
        </w:tc>
        <w:tc>
          <w:tcPr>
            <w:tcW w:w="1950" w:type="dxa"/>
            <w:tcBorders>
              <w:top w:val="single" w:color="auto" w:sz="4" w:space="0"/>
              <w:left w:val="nil"/>
              <w:bottom w:val="single" w:color="auto" w:sz="4" w:space="0"/>
              <w:right w:val="single" w:color="auto" w:sz="4" w:space="0"/>
            </w:tcBorders>
            <w:vAlign w:val="center"/>
          </w:tcPr>
          <w:p w14:paraId="23D73901">
            <w:pPr>
              <w:jc w:val="center"/>
              <w:rPr>
                <w:rFonts w:eastAsiaTheme="minorEastAsia"/>
                <w:sz w:val="32"/>
                <w:szCs w:val="32"/>
              </w:rPr>
            </w:pPr>
            <w:r>
              <w:rPr>
                <w:rFonts w:eastAsiaTheme="minorEastAsia"/>
                <w:sz w:val="32"/>
                <w:szCs w:val="32"/>
              </w:rPr>
              <w:t>地址</w:t>
            </w:r>
          </w:p>
        </w:tc>
        <w:tc>
          <w:tcPr>
            <w:tcW w:w="2336" w:type="dxa"/>
            <w:tcBorders>
              <w:top w:val="single" w:color="auto" w:sz="4" w:space="0"/>
              <w:left w:val="nil"/>
              <w:bottom w:val="single" w:color="auto" w:sz="4" w:space="0"/>
              <w:right w:val="single" w:color="auto" w:sz="4" w:space="0"/>
            </w:tcBorders>
            <w:vAlign w:val="center"/>
          </w:tcPr>
          <w:p w14:paraId="12B2A10D">
            <w:pPr>
              <w:jc w:val="center"/>
              <w:rPr>
                <w:rFonts w:eastAsiaTheme="minorEastAsia"/>
                <w:sz w:val="32"/>
                <w:szCs w:val="32"/>
              </w:rPr>
            </w:pPr>
          </w:p>
        </w:tc>
      </w:tr>
      <w:tr w14:paraId="71B710D9">
        <w:tblPrEx>
          <w:tblCellMar>
            <w:top w:w="0" w:type="dxa"/>
            <w:left w:w="108" w:type="dxa"/>
            <w:bottom w:w="0" w:type="dxa"/>
            <w:right w:w="108" w:type="dxa"/>
          </w:tblCellMar>
        </w:tblPrEx>
        <w:trPr>
          <w:trHeight w:val="772" w:hRule="atLeast"/>
          <w:jc w:val="center"/>
        </w:trPr>
        <w:tc>
          <w:tcPr>
            <w:tcW w:w="3227" w:type="dxa"/>
            <w:tcBorders>
              <w:top w:val="single" w:color="auto" w:sz="4" w:space="0"/>
              <w:left w:val="single" w:color="auto" w:sz="8" w:space="0"/>
              <w:bottom w:val="single" w:color="auto" w:sz="4" w:space="0"/>
              <w:right w:val="single" w:color="auto" w:sz="4" w:space="0"/>
            </w:tcBorders>
            <w:vAlign w:val="center"/>
          </w:tcPr>
          <w:p w14:paraId="49BAF21D">
            <w:pPr>
              <w:jc w:val="left"/>
              <w:rPr>
                <w:rFonts w:eastAsiaTheme="minorEastAsia"/>
                <w:sz w:val="32"/>
                <w:szCs w:val="32"/>
              </w:rPr>
            </w:pPr>
            <w:r>
              <w:rPr>
                <w:rFonts w:eastAsiaTheme="minorEastAsia"/>
                <w:sz w:val="32"/>
                <w:szCs w:val="32"/>
              </w:rPr>
              <w:t>银行账户账号</w:t>
            </w:r>
          </w:p>
        </w:tc>
        <w:tc>
          <w:tcPr>
            <w:tcW w:w="2444" w:type="dxa"/>
            <w:gridSpan w:val="2"/>
            <w:tcBorders>
              <w:top w:val="single" w:color="auto" w:sz="4" w:space="0"/>
              <w:left w:val="nil"/>
              <w:bottom w:val="single" w:color="auto" w:sz="4" w:space="0"/>
              <w:right w:val="single" w:color="auto" w:sz="4" w:space="0"/>
            </w:tcBorders>
            <w:vAlign w:val="center"/>
          </w:tcPr>
          <w:p w14:paraId="23E71F13">
            <w:pPr>
              <w:jc w:val="center"/>
              <w:rPr>
                <w:rFonts w:eastAsiaTheme="minorEastAsia"/>
                <w:sz w:val="32"/>
                <w:szCs w:val="32"/>
              </w:rPr>
            </w:pPr>
          </w:p>
        </w:tc>
        <w:tc>
          <w:tcPr>
            <w:tcW w:w="1950" w:type="dxa"/>
            <w:tcBorders>
              <w:top w:val="single" w:color="auto" w:sz="4" w:space="0"/>
              <w:left w:val="nil"/>
              <w:bottom w:val="single" w:color="auto" w:sz="4" w:space="0"/>
              <w:right w:val="single" w:color="auto" w:sz="4" w:space="0"/>
            </w:tcBorders>
            <w:vAlign w:val="center"/>
          </w:tcPr>
          <w:p w14:paraId="749FDBE3">
            <w:pPr>
              <w:jc w:val="center"/>
              <w:rPr>
                <w:rFonts w:eastAsiaTheme="minorEastAsia"/>
                <w:sz w:val="32"/>
                <w:szCs w:val="32"/>
              </w:rPr>
            </w:pPr>
            <w:r>
              <w:rPr>
                <w:rFonts w:eastAsiaTheme="minorEastAsia"/>
                <w:sz w:val="32"/>
                <w:szCs w:val="32"/>
              </w:rPr>
              <w:t>邮政编码</w:t>
            </w:r>
          </w:p>
        </w:tc>
        <w:tc>
          <w:tcPr>
            <w:tcW w:w="2336" w:type="dxa"/>
            <w:tcBorders>
              <w:top w:val="single" w:color="auto" w:sz="4" w:space="0"/>
              <w:left w:val="nil"/>
              <w:bottom w:val="single" w:color="auto" w:sz="4" w:space="0"/>
              <w:right w:val="single" w:color="auto" w:sz="4" w:space="0"/>
            </w:tcBorders>
            <w:vAlign w:val="center"/>
          </w:tcPr>
          <w:p w14:paraId="33C39850">
            <w:pPr>
              <w:jc w:val="center"/>
              <w:rPr>
                <w:rFonts w:eastAsiaTheme="minorEastAsia"/>
                <w:sz w:val="32"/>
                <w:szCs w:val="32"/>
              </w:rPr>
            </w:pPr>
          </w:p>
        </w:tc>
      </w:tr>
      <w:tr w14:paraId="352B306E">
        <w:tblPrEx>
          <w:tblCellMar>
            <w:top w:w="0" w:type="dxa"/>
            <w:left w:w="108" w:type="dxa"/>
            <w:bottom w:w="0" w:type="dxa"/>
            <w:right w:w="108" w:type="dxa"/>
          </w:tblCellMar>
        </w:tblPrEx>
        <w:trPr>
          <w:trHeight w:val="754" w:hRule="atLeast"/>
          <w:jc w:val="center"/>
        </w:trPr>
        <w:tc>
          <w:tcPr>
            <w:tcW w:w="3227" w:type="dxa"/>
            <w:tcBorders>
              <w:top w:val="single" w:color="auto" w:sz="4" w:space="0"/>
              <w:left w:val="single" w:color="auto" w:sz="8" w:space="0"/>
              <w:bottom w:val="single" w:color="auto" w:sz="4" w:space="0"/>
              <w:right w:val="single" w:color="auto" w:sz="4" w:space="0"/>
            </w:tcBorders>
            <w:vAlign w:val="center"/>
          </w:tcPr>
          <w:p w14:paraId="170E423B">
            <w:pPr>
              <w:jc w:val="left"/>
              <w:rPr>
                <w:rFonts w:eastAsiaTheme="minorEastAsia"/>
                <w:sz w:val="32"/>
                <w:szCs w:val="32"/>
              </w:rPr>
            </w:pPr>
            <w:r>
              <w:rPr>
                <w:rFonts w:eastAsiaTheme="minorEastAsia"/>
                <w:sz w:val="32"/>
                <w:szCs w:val="32"/>
              </w:rPr>
              <w:t>银行账户开户行</w:t>
            </w:r>
          </w:p>
        </w:tc>
        <w:tc>
          <w:tcPr>
            <w:tcW w:w="2444" w:type="dxa"/>
            <w:gridSpan w:val="2"/>
            <w:tcBorders>
              <w:top w:val="single" w:color="auto" w:sz="4" w:space="0"/>
              <w:left w:val="nil"/>
              <w:bottom w:val="single" w:color="auto" w:sz="4" w:space="0"/>
              <w:right w:val="single" w:color="auto" w:sz="4" w:space="0"/>
            </w:tcBorders>
            <w:vAlign w:val="center"/>
          </w:tcPr>
          <w:p w14:paraId="190F8C68">
            <w:pPr>
              <w:jc w:val="center"/>
              <w:rPr>
                <w:rFonts w:eastAsiaTheme="minorEastAsia"/>
                <w:sz w:val="32"/>
                <w:szCs w:val="32"/>
              </w:rPr>
            </w:pPr>
          </w:p>
        </w:tc>
        <w:tc>
          <w:tcPr>
            <w:tcW w:w="1950" w:type="dxa"/>
            <w:tcBorders>
              <w:top w:val="single" w:color="auto" w:sz="4" w:space="0"/>
              <w:left w:val="nil"/>
              <w:bottom w:val="single" w:color="auto" w:sz="4" w:space="0"/>
              <w:right w:val="single" w:color="auto" w:sz="4" w:space="0"/>
            </w:tcBorders>
            <w:vAlign w:val="center"/>
          </w:tcPr>
          <w:p w14:paraId="048A2363">
            <w:pPr>
              <w:jc w:val="center"/>
              <w:rPr>
                <w:rFonts w:eastAsiaTheme="minorEastAsia"/>
                <w:sz w:val="32"/>
                <w:szCs w:val="32"/>
              </w:rPr>
            </w:pPr>
            <w:r>
              <w:rPr>
                <w:rFonts w:eastAsiaTheme="minorEastAsia"/>
                <w:sz w:val="32"/>
                <w:szCs w:val="32"/>
              </w:rPr>
              <w:t>联系人</w:t>
            </w:r>
          </w:p>
        </w:tc>
        <w:tc>
          <w:tcPr>
            <w:tcW w:w="2336" w:type="dxa"/>
            <w:tcBorders>
              <w:top w:val="single" w:color="auto" w:sz="4" w:space="0"/>
              <w:left w:val="nil"/>
              <w:bottom w:val="single" w:color="auto" w:sz="4" w:space="0"/>
              <w:right w:val="single" w:color="auto" w:sz="4" w:space="0"/>
            </w:tcBorders>
            <w:vAlign w:val="center"/>
          </w:tcPr>
          <w:p w14:paraId="427C49E2">
            <w:pPr>
              <w:jc w:val="center"/>
              <w:rPr>
                <w:rFonts w:eastAsiaTheme="minorEastAsia"/>
                <w:sz w:val="32"/>
                <w:szCs w:val="32"/>
              </w:rPr>
            </w:pPr>
          </w:p>
        </w:tc>
      </w:tr>
      <w:tr w14:paraId="693B71FC">
        <w:tblPrEx>
          <w:tblCellMar>
            <w:top w:w="0" w:type="dxa"/>
            <w:left w:w="108" w:type="dxa"/>
            <w:bottom w:w="0" w:type="dxa"/>
            <w:right w:w="108" w:type="dxa"/>
          </w:tblCellMar>
        </w:tblPrEx>
        <w:trPr>
          <w:trHeight w:val="778" w:hRule="atLeast"/>
          <w:jc w:val="center"/>
        </w:trPr>
        <w:tc>
          <w:tcPr>
            <w:tcW w:w="3227" w:type="dxa"/>
            <w:tcBorders>
              <w:top w:val="single" w:color="auto" w:sz="4" w:space="0"/>
              <w:left w:val="single" w:color="auto" w:sz="8" w:space="0"/>
              <w:bottom w:val="single" w:color="auto" w:sz="4" w:space="0"/>
              <w:right w:val="nil"/>
            </w:tcBorders>
            <w:vAlign w:val="center"/>
          </w:tcPr>
          <w:p w14:paraId="54EDB0D2">
            <w:pPr>
              <w:jc w:val="left"/>
              <w:rPr>
                <w:rFonts w:eastAsiaTheme="minorEastAsia"/>
                <w:sz w:val="32"/>
                <w:szCs w:val="32"/>
              </w:rPr>
            </w:pPr>
            <w:r>
              <w:rPr>
                <w:rFonts w:hint="eastAsia" w:eastAsiaTheme="minorEastAsia"/>
                <w:sz w:val="32"/>
                <w:szCs w:val="32"/>
              </w:rPr>
              <w:t>企业：</w:t>
            </w:r>
            <w:r>
              <w:rPr>
                <w:rFonts w:eastAsiaTheme="minorEastAsia"/>
                <w:sz w:val="32"/>
                <w:szCs w:val="32"/>
              </w:rPr>
              <w:t>纳税人识别号（税号）</w:t>
            </w:r>
          </w:p>
          <w:p w14:paraId="3DA53F5B">
            <w:pPr>
              <w:pStyle w:val="24"/>
              <w:spacing w:before="156" w:after="156"/>
            </w:pPr>
            <w:r>
              <w:rPr>
                <w:rFonts w:hint="eastAsia" w:ascii="Times New Roman" w:eastAsiaTheme="minorEastAsia"/>
                <w:kern w:val="2"/>
                <w:sz w:val="32"/>
                <w:szCs w:val="32"/>
              </w:rPr>
              <w:t>自然人：身份证号</w:t>
            </w:r>
          </w:p>
        </w:tc>
        <w:tc>
          <w:tcPr>
            <w:tcW w:w="2444" w:type="dxa"/>
            <w:gridSpan w:val="2"/>
            <w:tcBorders>
              <w:top w:val="single" w:color="auto" w:sz="4" w:space="0"/>
              <w:left w:val="single" w:color="auto" w:sz="4" w:space="0"/>
              <w:bottom w:val="single" w:color="auto" w:sz="4" w:space="0"/>
              <w:right w:val="single" w:color="auto" w:sz="4" w:space="0"/>
            </w:tcBorders>
            <w:vAlign w:val="center"/>
          </w:tcPr>
          <w:p w14:paraId="077C6273">
            <w:pPr>
              <w:jc w:val="center"/>
              <w:rPr>
                <w:rFonts w:eastAsiaTheme="minorEastAsia"/>
                <w:sz w:val="32"/>
                <w:szCs w:val="32"/>
              </w:rPr>
            </w:pPr>
          </w:p>
        </w:tc>
        <w:tc>
          <w:tcPr>
            <w:tcW w:w="1950" w:type="dxa"/>
            <w:tcBorders>
              <w:top w:val="single" w:color="auto" w:sz="4" w:space="0"/>
              <w:left w:val="single" w:color="auto" w:sz="4" w:space="0"/>
              <w:bottom w:val="single" w:color="auto" w:sz="4" w:space="0"/>
              <w:right w:val="single" w:color="auto" w:sz="4" w:space="0"/>
            </w:tcBorders>
            <w:vAlign w:val="center"/>
          </w:tcPr>
          <w:p w14:paraId="49D987D4">
            <w:pPr>
              <w:jc w:val="center"/>
              <w:rPr>
                <w:rFonts w:eastAsiaTheme="minorEastAsia"/>
                <w:sz w:val="32"/>
                <w:szCs w:val="32"/>
              </w:rPr>
            </w:pPr>
            <w:r>
              <w:rPr>
                <w:rFonts w:hint="eastAsia" w:eastAsiaTheme="minorEastAsia"/>
                <w:sz w:val="32"/>
                <w:szCs w:val="32"/>
              </w:rPr>
              <w:t>电话</w:t>
            </w:r>
          </w:p>
        </w:tc>
        <w:tc>
          <w:tcPr>
            <w:tcW w:w="2336" w:type="dxa"/>
            <w:tcBorders>
              <w:top w:val="single" w:color="auto" w:sz="4" w:space="0"/>
              <w:left w:val="single" w:color="auto" w:sz="4" w:space="0"/>
              <w:bottom w:val="single" w:color="auto" w:sz="4" w:space="0"/>
              <w:right w:val="single" w:color="auto" w:sz="4" w:space="0"/>
            </w:tcBorders>
            <w:vAlign w:val="center"/>
          </w:tcPr>
          <w:p w14:paraId="393CB6BE">
            <w:pPr>
              <w:jc w:val="center"/>
              <w:rPr>
                <w:rFonts w:eastAsiaTheme="minorEastAsia"/>
                <w:sz w:val="32"/>
                <w:szCs w:val="32"/>
              </w:rPr>
            </w:pPr>
          </w:p>
        </w:tc>
      </w:tr>
      <w:tr w14:paraId="0179A934">
        <w:tblPrEx>
          <w:tblCellMar>
            <w:top w:w="0" w:type="dxa"/>
            <w:left w:w="108" w:type="dxa"/>
            <w:bottom w:w="0" w:type="dxa"/>
            <w:right w:w="108" w:type="dxa"/>
          </w:tblCellMar>
        </w:tblPrEx>
        <w:trPr>
          <w:trHeight w:val="778" w:hRule="atLeast"/>
          <w:jc w:val="center"/>
        </w:trPr>
        <w:tc>
          <w:tcPr>
            <w:tcW w:w="3227" w:type="dxa"/>
            <w:tcBorders>
              <w:top w:val="single" w:color="auto" w:sz="4" w:space="0"/>
              <w:left w:val="single" w:color="auto" w:sz="8" w:space="0"/>
              <w:bottom w:val="single" w:color="auto" w:sz="4" w:space="0"/>
              <w:right w:val="nil"/>
            </w:tcBorders>
            <w:vAlign w:val="center"/>
          </w:tcPr>
          <w:p w14:paraId="2890BE05">
            <w:pPr>
              <w:jc w:val="left"/>
              <w:rPr>
                <w:rFonts w:eastAsiaTheme="minorEastAsia"/>
                <w:sz w:val="32"/>
                <w:szCs w:val="32"/>
              </w:rPr>
            </w:pPr>
            <w:r>
              <w:rPr>
                <w:rFonts w:hint="eastAsia" w:eastAsiaTheme="minorEastAsia"/>
                <w:sz w:val="32"/>
                <w:szCs w:val="32"/>
              </w:rPr>
              <w:t>保证金退还查询电话</w:t>
            </w:r>
          </w:p>
        </w:tc>
        <w:tc>
          <w:tcPr>
            <w:tcW w:w="2444" w:type="dxa"/>
            <w:gridSpan w:val="2"/>
            <w:tcBorders>
              <w:top w:val="single" w:color="auto" w:sz="4" w:space="0"/>
              <w:left w:val="single" w:color="auto" w:sz="4" w:space="0"/>
              <w:bottom w:val="single" w:color="auto" w:sz="4" w:space="0"/>
              <w:right w:val="single" w:color="auto" w:sz="4" w:space="0"/>
            </w:tcBorders>
            <w:vAlign w:val="center"/>
          </w:tcPr>
          <w:p w14:paraId="53D687C1">
            <w:pPr>
              <w:jc w:val="center"/>
              <w:rPr>
                <w:rFonts w:eastAsiaTheme="minorEastAsia"/>
                <w:sz w:val="32"/>
                <w:szCs w:val="32"/>
              </w:rPr>
            </w:pPr>
            <w:r>
              <w:rPr>
                <w:rFonts w:hint="eastAsia" w:eastAsiaTheme="minorEastAsia"/>
                <w:sz w:val="32"/>
                <w:szCs w:val="32"/>
              </w:rPr>
              <w:t>0931-4926345</w:t>
            </w:r>
          </w:p>
        </w:tc>
        <w:tc>
          <w:tcPr>
            <w:tcW w:w="1950" w:type="dxa"/>
            <w:tcBorders>
              <w:top w:val="single" w:color="auto" w:sz="4" w:space="0"/>
              <w:left w:val="single" w:color="auto" w:sz="4" w:space="0"/>
              <w:bottom w:val="single" w:color="auto" w:sz="4" w:space="0"/>
              <w:right w:val="single" w:color="auto" w:sz="4" w:space="0"/>
            </w:tcBorders>
            <w:vAlign w:val="center"/>
          </w:tcPr>
          <w:p w14:paraId="6822CAF5">
            <w:pPr>
              <w:jc w:val="center"/>
              <w:rPr>
                <w:rFonts w:eastAsiaTheme="minorEastAsia"/>
                <w:sz w:val="32"/>
                <w:szCs w:val="32"/>
              </w:rPr>
            </w:pPr>
            <w:r>
              <w:rPr>
                <w:rFonts w:hint="eastAsia" w:eastAsiaTheme="minorEastAsia"/>
                <w:sz w:val="32"/>
                <w:szCs w:val="32"/>
              </w:rPr>
              <w:t>银行联行号</w:t>
            </w:r>
          </w:p>
        </w:tc>
        <w:tc>
          <w:tcPr>
            <w:tcW w:w="2336" w:type="dxa"/>
            <w:tcBorders>
              <w:top w:val="single" w:color="auto" w:sz="4" w:space="0"/>
              <w:left w:val="single" w:color="auto" w:sz="4" w:space="0"/>
              <w:bottom w:val="single" w:color="auto" w:sz="4" w:space="0"/>
              <w:right w:val="single" w:color="auto" w:sz="4" w:space="0"/>
            </w:tcBorders>
            <w:vAlign w:val="center"/>
          </w:tcPr>
          <w:p w14:paraId="19D0FCA9">
            <w:pPr>
              <w:jc w:val="center"/>
              <w:rPr>
                <w:rFonts w:eastAsiaTheme="minorEastAsia"/>
                <w:sz w:val="32"/>
                <w:szCs w:val="32"/>
              </w:rPr>
            </w:pPr>
          </w:p>
        </w:tc>
      </w:tr>
    </w:tbl>
    <w:p w14:paraId="335CE025">
      <w:pPr>
        <w:widowControl/>
        <w:tabs>
          <w:tab w:val="left" w:pos="955"/>
          <w:tab w:val="left" w:pos="1907"/>
          <w:tab w:val="left" w:pos="3244"/>
          <w:tab w:val="left" w:pos="3480"/>
          <w:tab w:val="left" w:pos="3792"/>
          <w:tab w:val="left" w:pos="6134"/>
          <w:tab w:val="left" w:pos="8877"/>
        </w:tabs>
        <w:ind w:right="1910"/>
        <w:rPr>
          <w:rFonts w:eastAsiaTheme="minorEastAsia"/>
          <w:sz w:val="32"/>
          <w:szCs w:val="32"/>
        </w:rPr>
      </w:pPr>
    </w:p>
    <w:p w14:paraId="0D0FC463">
      <w:pPr>
        <w:pStyle w:val="7"/>
        <w:wordWrap w:val="0"/>
        <w:spacing w:after="0" w:line="579" w:lineRule="exact"/>
        <w:rPr>
          <w:rFonts w:eastAsiaTheme="minorEastAsia"/>
          <w:sz w:val="32"/>
          <w:szCs w:val="32"/>
        </w:rPr>
      </w:pPr>
      <w:bookmarkStart w:id="350" w:name="_Hlk225152912"/>
      <w:r>
        <w:rPr>
          <w:rFonts w:hint="eastAsia" w:eastAsiaTheme="minorEastAsia"/>
          <w:sz w:val="32"/>
          <w:szCs w:val="32"/>
        </w:rPr>
        <w:t>附：</w:t>
      </w:r>
      <w:r>
        <w:rPr>
          <w:rFonts w:eastAsiaTheme="minorEastAsia"/>
          <w:sz w:val="32"/>
          <w:szCs w:val="32"/>
        </w:rPr>
        <w:t>汇款或交纳凭证的扫描</w:t>
      </w:r>
      <w:r>
        <w:rPr>
          <w:rFonts w:hint="eastAsia" w:eastAsiaTheme="minorEastAsia"/>
          <w:sz w:val="32"/>
          <w:szCs w:val="32"/>
        </w:rPr>
        <w:t>件</w:t>
      </w:r>
    </w:p>
    <w:p w14:paraId="30EDB9E2">
      <w:pPr>
        <w:pStyle w:val="7"/>
        <w:tabs>
          <w:tab w:val="left" w:pos="7927"/>
        </w:tabs>
        <w:wordWrap w:val="0"/>
        <w:spacing w:after="0" w:line="579" w:lineRule="exact"/>
        <w:rPr>
          <w:rFonts w:eastAsiaTheme="minorEastAsia"/>
          <w:sz w:val="32"/>
          <w:szCs w:val="32"/>
        </w:rPr>
      </w:pPr>
      <w:r>
        <w:rPr>
          <w:rFonts w:hint="eastAsia" w:eastAsiaTheme="minorEastAsia"/>
          <w:sz w:val="32"/>
          <w:szCs w:val="32"/>
        </w:rPr>
        <w:t xml:space="preserve"> </w:t>
      </w:r>
      <w:r>
        <w:rPr>
          <w:rFonts w:eastAsiaTheme="minorEastAsia"/>
          <w:sz w:val="32"/>
          <w:szCs w:val="32"/>
        </w:rPr>
        <w:t xml:space="preserve">       </w:t>
      </w:r>
    </w:p>
    <w:p w14:paraId="2B00DFDE">
      <w:pPr>
        <w:snapToGrid w:val="0"/>
        <w:spacing w:line="400" w:lineRule="atLeast"/>
        <w:rPr>
          <w:rFonts w:eastAsiaTheme="minorEastAsia"/>
          <w:sz w:val="32"/>
          <w:szCs w:val="32"/>
        </w:rPr>
      </w:pPr>
    </w:p>
    <w:p w14:paraId="5B9911CA">
      <w:pPr>
        <w:snapToGrid w:val="0"/>
        <w:spacing w:line="400" w:lineRule="atLeast"/>
        <w:rPr>
          <w:rFonts w:eastAsiaTheme="minorEastAsia"/>
          <w:sz w:val="32"/>
          <w:szCs w:val="32"/>
        </w:rPr>
      </w:pPr>
      <w:r>
        <w:rPr>
          <w:rFonts w:eastAsiaTheme="minorEastAsia"/>
          <w:sz w:val="32"/>
          <w:szCs w:val="32"/>
        </w:rPr>
        <w:t>注：此表用于办理</w:t>
      </w:r>
      <w:r>
        <w:rPr>
          <w:rFonts w:hint="eastAsia" w:eastAsiaTheme="minorEastAsia"/>
          <w:sz w:val="32"/>
          <w:szCs w:val="32"/>
        </w:rPr>
        <w:t>竞商</w:t>
      </w:r>
      <w:r>
        <w:rPr>
          <w:rFonts w:eastAsiaTheme="minorEastAsia"/>
          <w:sz w:val="32"/>
          <w:szCs w:val="32"/>
        </w:rPr>
        <w:t>保证金退还手续。请在递交</w:t>
      </w:r>
      <w:r>
        <w:rPr>
          <w:rFonts w:hint="eastAsia" w:eastAsiaTheme="minorEastAsia"/>
          <w:sz w:val="32"/>
          <w:szCs w:val="32"/>
        </w:rPr>
        <w:t>竞商</w:t>
      </w:r>
      <w:r>
        <w:rPr>
          <w:rFonts w:eastAsiaTheme="minorEastAsia"/>
          <w:sz w:val="32"/>
          <w:szCs w:val="32"/>
        </w:rPr>
        <w:t>文件时将此表</w:t>
      </w:r>
      <w:r>
        <w:rPr>
          <w:rFonts w:hint="eastAsia" w:eastAsiaTheme="minorEastAsia"/>
          <w:sz w:val="32"/>
          <w:szCs w:val="32"/>
        </w:rPr>
        <w:t>另做一份</w:t>
      </w:r>
      <w:r>
        <w:rPr>
          <w:rFonts w:eastAsiaTheme="minorEastAsia"/>
          <w:sz w:val="32"/>
          <w:szCs w:val="32"/>
        </w:rPr>
        <w:t>单独</w:t>
      </w:r>
      <w:r>
        <w:rPr>
          <w:rFonts w:hint="eastAsia" w:eastAsiaTheme="minorEastAsia"/>
          <w:sz w:val="32"/>
          <w:szCs w:val="32"/>
        </w:rPr>
        <w:t>与招商文件正本</w:t>
      </w:r>
      <w:r>
        <w:rPr>
          <w:rFonts w:eastAsiaTheme="minorEastAsia"/>
          <w:sz w:val="32"/>
          <w:szCs w:val="32"/>
        </w:rPr>
        <w:t>一起封装在一个包装袋内，包装封面应标明“</w:t>
      </w:r>
      <w:r>
        <w:rPr>
          <w:rFonts w:hint="eastAsia" w:eastAsiaTheme="minorEastAsia"/>
          <w:sz w:val="32"/>
          <w:szCs w:val="32"/>
        </w:rPr>
        <w:t>竞商</w:t>
      </w:r>
      <w:r>
        <w:rPr>
          <w:rFonts w:eastAsiaTheme="minorEastAsia"/>
          <w:sz w:val="32"/>
          <w:szCs w:val="32"/>
        </w:rPr>
        <w:t>文件正本及</w:t>
      </w:r>
      <w:r>
        <w:rPr>
          <w:rFonts w:hint="eastAsia" w:eastAsiaTheme="minorEastAsia"/>
          <w:sz w:val="32"/>
          <w:szCs w:val="32"/>
        </w:rPr>
        <w:t>竞商</w:t>
      </w:r>
      <w:r>
        <w:rPr>
          <w:rFonts w:eastAsiaTheme="minorEastAsia"/>
          <w:sz w:val="32"/>
          <w:szCs w:val="32"/>
        </w:rPr>
        <w:t>保证金</w:t>
      </w:r>
      <w:r>
        <w:rPr>
          <w:rFonts w:hint="eastAsia" w:eastAsiaTheme="minorEastAsia"/>
          <w:sz w:val="32"/>
          <w:szCs w:val="32"/>
        </w:rPr>
        <w:t>退还申请</w:t>
      </w:r>
      <w:r>
        <w:rPr>
          <w:rFonts w:eastAsiaTheme="minorEastAsia"/>
          <w:sz w:val="32"/>
          <w:szCs w:val="32"/>
        </w:rPr>
        <w:t>”字样。</w:t>
      </w:r>
    </w:p>
    <w:bookmarkEnd w:id="350"/>
    <w:p w14:paraId="1A4C552E">
      <w:pPr>
        <w:widowControl/>
        <w:wordWrap w:val="0"/>
        <w:spacing w:line="360" w:lineRule="exact"/>
        <w:rPr>
          <w:rFonts w:eastAsiaTheme="minorEastAsia"/>
          <w:kern w:val="0"/>
          <w:sz w:val="28"/>
          <w:szCs w:val="28"/>
        </w:rPr>
      </w:pPr>
    </w:p>
    <w:p w14:paraId="7D6C78F5">
      <w:pPr>
        <w:widowControl/>
        <w:wordWrap w:val="0"/>
        <w:spacing w:line="360" w:lineRule="exact"/>
        <w:rPr>
          <w:rFonts w:eastAsiaTheme="minorEastAsia"/>
          <w:kern w:val="0"/>
          <w:sz w:val="28"/>
          <w:szCs w:val="28"/>
        </w:rPr>
      </w:pPr>
      <w:r>
        <w:rPr>
          <w:rFonts w:hint="eastAsia" w:eastAsiaTheme="minorEastAsia"/>
          <w:kern w:val="0"/>
          <w:sz w:val="28"/>
          <w:szCs w:val="28"/>
        </w:rPr>
        <w:t>提示：1、缴竟商保证金后，将银行电子回单PDF版发送至ltzs2025001@163.com邮箱，邮件标题注明单位，银川、河东机场、灵武北、吴忠站共享充电宝招商（简写）、包件号。</w:t>
      </w:r>
    </w:p>
    <w:p w14:paraId="4569587F">
      <w:pPr>
        <w:widowControl/>
        <w:wordWrap w:val="0"/>
        <w:spacing w:line="360" w:lineRule="exact"/>
        <w:rPr>
          <w:rFonts w:eastAsiaTheme="minorEastAsia"/>
          <w:kern w:val="0"/>
          <w:sz w:val="28"/>
          <w:szCs w:val="28"/>
        </w:rPr>
      </w:pPr>
      <w:r>
        <w:rPr>
          <w:rFonts w:hint="eastAsia" w:eastAsiaTheme="minorEastAsia"/>
          <w:kern w:val="0"/>
          <w:sz w:val="28"/>
          <w:szCs w:val="28"/>
        </w:rPr>
        <w:t>2、中商公告公示结束后，中商单位从保证金中扣除中商代理费（中商代理费算法详见公告第一章-10），剩余保证金金额需重新提交《保证金退还申请》扫描件，发送至ltzs2025001@163.com邮箱</w:t>
      </w:r>
    </w:p>
    <w:p w14:paraId="7574E5F6">
      <w:pPr>
        <w:pStyle w:val="7"/>
        <w:wordWrap w:val="0"/>
        <w:spacing w:after="0" w:line="579" w:lineRule="exact"/>
        <w:ind w:firstLine="640" w:firstLineChars="200"/>
        <w:rPr>
          <w:rFonts w:eastAsiaTheme="minorEastAsia"/>
          <w:sz w:val="32"/>
          <w:szCs w:val="32"/>
        </w:rPr>
      </w:pPr>
    </w:p>
    <w:p w14:paraId="20A708CD">
      <w:pPr>
        <w:pStyle w:val="7"/>
        <w:wordWrap w:val="0"/>
        <w:spacing w:after="0" w:line="579" w:lineRule="exact"/>
        <w:ind w:firstLine="640" w:firstLineChars="200"/>
        <w:rPr>
          <w:rFonts w:eastAsiaTheme="minorEastAsia"/>
          <w:sz w:val="32"/>
          <w:szCs w:val="32"/>
        </w:rPr>
      </w:pPr>
    </w:p>
    <w:p w14:paraId="430972D2">
      <w:pPr>
        <w:pStyle w:val="7"/>
        <w:wordWrap w:val="0"/>
        <w:spacing w:after="0" w:line="579" w:lineRule="exact"/>
        <w:ind w:firstLine="640" w:firstLineChars="200"/>
        <w:rPr>
          <w:rFonts w:eastAsiaTheme="minorEastAsia"/>
          <w:sz w:val="32"/>
          <w:szCs w:val="32"/>
        </w:rPr>
      </w:pPr>
    </w:p>
    <w:p w14:paraId="5C86ADAA">
      <w:pPr>
        <w:pStyle w:val="7"/>
        <w:wordWrap w:val="0"/>
        <w:spacing w:after="0" w:line="579" w:lineRule="exact"/>
        <w:ind w:firstLine="640" w:firstLineChars="200"/>
        <w:rPr>
          <w:rFonts w:eastAsiaTheme="minorEastAsia"/>
          <w:sz w:val="32"/>
          <w:szCs w:val="32"/>
        </w:rPr>
      </w:pPr>
    </w:p>
    <w:p w14:paraId="35C1489F">
      <w:pPr>
        <w:pStyle w:val="7"/>
        <w:wordWrap w:val="0"/>
        <w:spacing w:after="0" w:line="579" w:lineRule="exact"/>
        <w:ind w:firstLine="640" w:firstLineChars="200"/>
        <w:rPr>
          <w:rFonts w:eastAsiaTheme="minorEastAsia"/>
          <w:sz w:val="32"/>
          <w:szCs w:val="32"/>
        </w:rPr>
      </w:pPr>
    </w:p>
    <w:p w14:paraId="530BCAE3">
      <w:pPr>
        <w:pStyle w:val="7"/>
        <w:wordWrap w:val="0"/>
        <w:spacing w:after="0" w:line="579" w:lineRule="exact"/>
        <w:ind w:firstLine="640" w:firstLineChars="200"/>
        <w:rPr>
          <w:rFonts w:eastAsiaTheme="minorEastAsia"/>
          <w:sz w:val="32"/>
          <w:szCs w:val="32"/>
        </w:rPr>
      </w:pPr>
    </w:p>
    <w:p w14:paraId="0673391D">
      <w:pPr>
        <w:pStyle w:val="7"/>
        <w:wordWrap w:val="0"/>
        <w:spacing w:after="0" w:line="579" w:lineRule="exact"/>
        <w:ind w:firstLine="640" w:firstLineChars="200"/>
        <w:rPr>
          <w:rFonts w:eastAsiaTheme="minorEastAsia"/>
          <w:sz w:val="32"/>
          <w:szCs w:val="32"/>
        </w:rPr>
      </w:pPr>
    </w:p>
    <w:p w14:paraId="0D62CE6D">
      <w:pPr>
        <w:pStyle w:val="7"/>
        <w:wordWrap w:val="0"/>
        <w:spacing w:after="0" w:line="579" w:lineRule="exact"/>
        <w:ind w:firstLine="640" w:firstLineChars="200"/>
        <w:rPr>
          <w:rFonts w:eastAsiaTheme="minorEastAsia"/>
          <w:sz w:val="32"/>
          <w:szCs w:val="32"/>
        </w:rPr>
      </w:pPr>
    </w:p>
    <w:p w14:paraId="2295EA9D">
      <w:pPr>
        <w:pStyle w:val="7"/>
        <w:wordWrap w:val="0"/>
        <w:spacing w:after="0" w:line="579" w:lineRule="exact"/>
        <w:ind w:firstLine="640" w:firstLineChars="200"/>
        <w:rPr>
          <w:rFonts w:eastAsiaTheme="minorEastAsia"/>
          <w:sz w:val="32"/>
          <w:szCs w:val="32"/>
        </w:rPr>
      </w:pPr>
    </w:p>
    <w:p w14:paraId="6C5659A8">
      <w:pPr>
        <w:pStyle w:val="7"/>
        <w:tabs>
          <w:tab w:val="left" w:pos="8399"/>
        </w:tabs>
        <w:wordWrap w:val="0"/>
        <w:spacing w:after="0" w:line="579" w:lineRule="exact"/>
        <w:ind w:firstLine="640" w:firstLineChars="200"/>
        <w:rPr>
          <w:rFonts w:eastAsiaTheme="minorEastAsia"/>
          <w:sz w:val="32"/>
          <w:szCs w:val="32"/>
        </w:rPr>
      </w:pPr>
    </w:p>
    <w:p w14:paraId="47BA6CF4">
      <w:pPr>
        <w:pStyle w:val="7"/>
        <w:tabs>
          <w:tab w:val="left" w:pos="8399"/>
        </w:tabs>
        <w:wordWrap w:val="0"/>
        <w:spacing w:after="0" w:line="579" w:lineRule="exact"/>
        <w:ind w:firstLine="640" w:firstLineChars="200"/>
        <w:rPr>
          <w:rFonts w:eastAsiaTheme="minorEastAsia"/>
          <w:sz w:val="32"/>
          <w:szCs w:val="32"/>
        </w:rPr>
      </w:pPr>
    </w:p>
    <w:p w14:paraId="55F2AE45">
      <w:pPr>
        <w:pStyle w:val="7"/>
        <w:tabs>
          <w:tab w:val="left" w:pos="8399"/>
        </w:tabs>
        <w:wordWrap w:val="0"/>
        <w:spacing w:after="0" w:line="579" w:lineRule="exact"/>
        <w:ind w:firstLine="640" w:firstLineChars="200"/>
        <w:rPr>
          <w:rFonts w:eastAsiaTheme="minorEastAsia"/>
          <w:sz w:val="32"/>
          <w:szCs w:val="32"/>
        </w:rPr>
      </w:pPr>
    </w:p>
    <w:p w14:paraId="5A1480E7">
      <w:pPr>
        <w:pStyle w:val="7"/>
        <w:tabs>
          <w:tab w:val="left" w:pos="8399"/>
        </w:tabs>
        <w:wordWrap w:val="0"/>
        <w:spacing w:after="0" w:line="579" w:lineRule="exact"/>
        <w:ind w:firstLine="640" w:firstLineChars="200"/>
        <w:rPr>
          <w:rFonts w:eastAsiaTheme="minorEastAsia"/>
          <w:sz w:val="32"/>
          <w:szCs w:val="32"/>
        </w:rPr>
      </w:pPr>
    </w:p>
    <w:p w14:paraId="5FA21713">
      <w:pPr>
        <w:pStyle w:val="7"/>
        <w:tabs>
          <w:tab w:val="left" w:pos="8399"/>
        </w:tabs>
        <w:wordWrap w:val="0"/>
        <w:spacing w:after="0" w:line="579" w:lineRule="exact"/>
        <w:ind w:firstLine="640" w:firstLineChars="200"/>
        <w:rPr>
          <w:rFonts w:eastAsiaTheme="minorEastAsia"/>
          <w:sz w:val="32"/>
          <w:szCs w:val="32"/>
        </w:rPr>
      </w:pPr>
    </w:p>
    <w:p w14:paraId="685C2917">
      <w:pPr>
        <w:pStyle w:val="7"/>
        <w:tabs>
          <w:tab w:val="left" w:pos="8399"/>
        </w:tabs>
        <w:wordWrap w:val="0"/>
        <w:spacing w:after="0" w:line="579" w:lineRule="exact"/>
        <w:ind w:firstLine="640" w:firstLineChars="200"/>
        <w:rPr>
          <w:rFonts w:eastAsiaTheme="minorEastAsia"/>
          <w:sz w:val="32"/>
          <w:szCs w:val="32"/>
        </w:rPr>
      </w:pPr>
      <w:r>
        <w:rPr>
          <w:rFonts w:eastAsiaTheme="minorEastAsia"/>
          <w:sz w:val="32"/>
          <w:szCs w:val="32"/>
        </w:rPr>
        <w:t>（二）如采用银行保函，格式如下。</w:t>
      </w:r>
    </w:p>
    <w:p w14:paraId="32A1347E">
      <w:pPr>
        <w:pStyle w:val="7"/>
        <w:tabs>
          <w:tab w:val="left" w:pos="2007"/>
        </w:tabs>
        <w:wordWrap w:val="0"/>
        <w:spacing w:after="0" w:line="579" w:lineRule="exact"/>
        <w:ind w:firstLine="640" w:firstLineChars="200"/>
        <w:rPr>
          <w:rFonts w:eastAsiaTheme="minorEastAsia"/>
          <w:sz w:val="32"/>
          <w:szCs w:val="32"/>
          <w:u w:val="single" w:color="000000"/>
        </w:rPr>
      </w:pPr>
    </w:p>
    <w:p w14:paraId="6D679725">
      <w:pPr>
        <w:pStyle w:val="7"/>
        <w:tabs>
          <w:tab w:val="left" w:pos="2007"/>
        </w:tabs>
        <w:wordWrap w:val="0"/>
        <w:spacing w:after="0" w:line="579" w:lineRule="exact"/>
        <w:rPr>
          <w:rFonts w:eastAsiaTheme="minorEastAsia"/>
          <w:sz w:val="32"/>
          <w:szCs w:val="32"/>
        </w:rPr>
      </w:pPr>
      <w:r>
        <w:rPr>
          <w:rFonts w:eastAsiaTheme="minorEastAsia"/>
          <w:sz w:val="32"/>
          <w:szCs w:val="32"/>
        </w:rPr>
        <w:t>（</w:t>
      </w:r>
      <w:r>
        <w:rPr>
          <w:rFonts w:hint="eastAsia" w:asciiTheme="minorEastAsia" w:hAnsiTheme="minorEastAsia" w:eastAsiaTheme="minorEastAsia" w:cstheme="minorEastAsia"/>
          <w:sz w:val="32"/>
          <w:szCs w:val="32"/>
          <w:u w:val="single"/>
        </w:rPr>
        <w:t>甘肃兰铁国际旅行社有限公司</w:t>
      </w:r>
      <w:r>
        <w:rPr>
          <w:rFonts w:eastAsiaTheme="minorEastAsia"/>
          <w:sz w:val="32"/>
          <w:szCs w:val="32"/>
        </w:rPr>
        <w:t>）：</w:t>
      </w:r>
    </w:p>
    <w:p w14:paraId="3A1E4A52">
      <w:pPr>
        <w:pStyle w:val="7"/>
        <w:tabs>
          <w:tab w:val="left" w:pos="2280"/>
          <w:tab w:val="left" w:pos="5619"/>
          <w:tab w:val="left" w:pos="6144"/>
          <w:tab w:val="left" w:pos="6667"/>
          <w:tab w:val="left" w:pos="9239"/>
        </w:tabs>
        <w:wordWrap w:val="0"/>
        <w:spacing w:after="0" w:line="579" w:lineRule="exact"/>
        <w:ind w:firstLine="640" w:firstLineChars="200"/>
        <w:rPr>
          <w:rFonts w:eastAsiaTheme="minorEastAsia"/>
          <w:sz w:val="32"/>
          <w:szCs w:val="32"/>
        </w:rPr>
      </w:pPr>
      <w:r>
        <w:rPr>
          <w:rFonts w:eastAsiaTheme="minorEastAsia"/>
          <w:sz w:val="32"/>
          <w:szCs w:val="32"/>
        </w:rPr>
        <w:t>鉴于（竞商人名称）（以下称“竞商人”）于年月日参加</w:t>
      </w:r>
      <w:r>
        <w:rPr>
          <w:rFonts w:hint="eastAsia" w:eastAsiaTheme="minorEastAsia"/>
          <w:sz w:val="32"/>
          <w:szCs w:val="32"/>
          <w:u w:val="single"/>
        </w:rPr>
        <w:t>（</w:t>
      </w:r>
      <w:r>
        <w:rPr>
          <w:rFonts w:hint="eastAsia" w:asciiTheme="minorEastAsia" w:hAnsiTheme="minorEastAsia" w:eastAsiaTheme="minorEastAsia" w:cstheme="minorEastAsia"/>
          <w:sz w:val="32"/>
          <w:szCs w:val="32"/>
          <w:u w:val="single"/>
        </w:rPr>
        <w:t>项目 名称</w:t>
      </w:r>
      <w:r>
        <w:rPr>
          <w:rFonts w:hint="eastAsia" w:eastAsiaTheme="minorEastAsia"/>
          <w:sz w:val="32"/>
          <w:szCs w:val="32"/>
          <w:u w:val="single"/>
        </w:rPr>
        <w:t>）</w:t>
      </w:r>
      <w:r>
        <w:rPr>
          <w:rFonts w:eastAsiaTheme="minorEastAsia"/>
          <w:sz w:val="32"/>
          <w:szCs w:val="32"/>
        </w:rPr>
        <w:t>的竞商，（担保人名称，以下简称“我方”）无条件地、不可撤销地保证：若竞商人在竞商有效期内撤销竞商文件，中商后无正当理由不与招商人订立合同，在签订合同时向招商人提出附加条件，不按照招商文件要求提交履约保证金的，或者发生招商文件明确规定可以不予退还竞商保证金的其他情形，我方承担保证责任。收到你方通知后，在7日内无条件向你方支付人民币￥元，（大写）。本保函在竞商有效期内保持有效。要求我方承担保证责任的通知应在竞商有效期内送达我方。若竞商人未中商，则本保函直接失效，无需退还。</w:t>
      </w:r>
    </w:p>
    <w:p w14:paraId="37160A93">
      <w:pPr>
        <w:pStyle w:val="7"/>
        <w:tabs>
          <w:tab w:val="left" w:pos="8033"/>
          <w:tab w:val="left" w:pos="8453"/>
          <w:tab w:val="left" w:pos="9239"/>
        </w:tabs>
        <w:wordWrap w:val="0"/>
        <w:spacing w:after="0" w:line="579" w:lineRule="exact"/>
        <w:ind w:firstLine="640" w:firstLineChars="200"/>
        <w:rPr>
          <w:rFonts w:eastAsiaTheme="minorEastAsia"/>
          <w:sz w:val="32"/>
          <w:szCs w:val="32"/>
        </w:rPr>
      </w:pPr>
    </w:p>
    <w:p w14:paraId="63A07A9F">
      <w:pPr>
        <w:pStyle w:val="7"/>
        <w:tabs>
          <w:tab w:val="left" w:pos="8033"/>
          <w:tab w:val="left" w:pos="8453"/>
          <w:tab w:val="left" w:pos="9239"/>
        </w:tabs>
        <w:wordWrap w:val="0"/>
        <w:spacing w:after="0" w:line="579" w:lineRule="exact"/>
        <w:ind w:firstLine="1664" w:firstLineChars="520"/>
        <w:rPr>
          <w:rFonts w:eastAsiaTheme="minorEastAsia"/>
          <w:sz w:val="32"/>
          <w:szCs w:val="32"/>
        </w:rPr>
      </w:pPr>
      <w:r>
        <w:rPr>
          <w:rFonts w:eastAsiaTheme="minorEastAsia"/>
          <w:sz w:val="32"/>
          <w:szCs w:val="32"/>
        </w:rPr>
        <w:t>担保人名称：</w:t>
      </w:r>
      <w:r>
        <w:rPr>
          <w:rFonts w:eastAsiaTheme="minorEastAsia"/>
          <w:sz w:val="32"/>
          <w:szCs w:val="32"/>
          <w:u w:color="000000"/>
        </w:rPr>
        <w:t>（盖单位章）</w:t>
      </w:r>
    </w:p>
    <w:p w14:paraId="1E8D2212">
      <w:pPr>
        <w:pStyle w:val="7"/>
        <w:tabs>
          <w:tab w:val="left" w:pos="8033"/>
          <w:tab w:val="left" w:pos="8453"/>
          <w:tab w:val="left" w:pos="9239"/>
        </w:tabs>
        <w:wordWrap w:val="0"/>
        <w:spacing w:after="0" w:line="579" w:lineRule="exact"/>
        <w:ind w:firstLine="1664" w:firstLineChars="520"/>
        <w:rPr>
          <w:rFonts w:eastAsiaTheme="minorEastAsia"/>
          <w:sz w:val="32"/>
          <w:szCs w:val="32"/>
        </w:rPr>
      </w:pPr>
      <w:bookmarkStart w:id="351" w:name="_Hlk106051692"/>
      <w:r>
        <w:rPr>
          <w:rFonts w:eastAsiaTheme="minorEastAsia"/>
          <w:sz w:val="32"/>
          <w:szCs w:val="32"/>
        </w:rPr>
        <w:t>法定代表人或其委托代理人：</w:t>
      </w:r>
      <w:r>
        <w:rPr>
          <w:rFonts w:eastAsiaTheme="minorEastAsia"/>
          <w:sz w:val="32"/>
          <w:szCs w:val="32"/>
          <w:u w:color="000000"/>
        </w:rPr>
        <w:t>（</w:t>
      </w:r>
      <w:r>
        <w:rPr>
          <w:rFonts w:eastAsiaTheme="minorEastAsia"/>
          <w:sz w:val="32"/>
          <w:szCs w:val="32"/>
        </w:rPr>
        <w:t>签字）</w:t>
      </w:r>
    </w:p>
    <w:bookmarkEnd w:id="351"/>
    <w:p w14:paraId="2760CD21">
      <w:pPr>
        <w:pStyle w:val="7"/>
        <w:tabs>
          <w:tab w:val="left" w:pos="8033"/>
          <w:tab w:val="left" w:pos="8453"/>
          <w:tab w:val="left" w:pos="9239"/>
        </w:tabs>
        <w:wordWrap w:val="0"/>
        <w:spacing w:after="0" w:line="579" w:lineRule="exact"/>
        <w:ind w:firstLine="1664" w:firstLineChars="520"/>
        <w:rPr>
          <w:rFonts w:eastAsiaTheme="minorEastAsia"/>
          <w:sz w:val="32"/>
          <w:szCs w:val="32"/>
        </w:rPr>
      </w:pPr>
      <w:r>
        <w:rPr>
          <w:rFonts w:eastAsiaTheme="minorEastAsia"/>
          <w:sz w:val="32"/>
          <w:szCs w:val="32"/>
        </w:rPr>
        <w:t>地址：</w:t>
      </w:r>
    </w:p>
    <w:p w14:paraId="47AA347E">
      <w:pPr>
        <w:pStyle w:val="7"/>
        <w:tabs>
          <w:tab w:val="left" w:pos="9198"/>
        </w:tabs>
        <w:wordWrap w:val="0"/>
        <w:spacing w:after="0" w:line="579" w:lineRule="exact"/>
        <w:ind w:firstLine="1664" w:firstLineChars="520"/>
        <w:rPr>
          <w:rFonts w:eastAsiaTheme="minorEastAsia"/>
          <w:sz w:val="32"/>
          <w:szCs w:val="32"/>
        </w:rPr>
      </w:pPr>
      <w:r>
        <w:rPr>
          <w:rFonts w:eastAsiaTheme="minorEastAsia"/>
          <w:sz w:val="32"/>
          <w:szCs w:val="32"/>
        </w:rPr>
        <w:t>邮政编码：</w:t>
      </w:r>
    </w:p>
    <w:p w14:paraId="67ACA6E1">
      <w:pPr>
        <w:pStyle w:val="7"/>
        <w:tabs>
          <w:tab w:val="left" w:pos="4423"/>
          <w:tab w:val="left" w:pos="9198"/>
        </w:tabs>
        <w:wordWrap w:val="0"/>
        <w:spacing w:after="0" w:line="579" w:lineRule="exact"/>
        <w:ind w:firstLine="1664" w:firstLineChars="520"/>
        <w:rPr>
          <w:rFonts w:eastAsiaTheme="minorEastAsia"/>
          <w:sz w:val="32"/>
          <w:szCs w:val="32"/>
          <w:u w:val="single" w:color="000000"/>
        </w:rPr>
      </w:pPr>
      <w:r>
        <w:rPr>
          <w:rFonts w:eastAsiaTheme="minorEastAsia"/>
          <w:sz w:val="32"/>
          <w:szCs w:val="32"/>
        </w:rPr>
        <w:t>电话：</w:t>
      </w:r>
    </w:p>
    <w:p w14:paraId="658AEF29">
      <w:pPr>
        <w:pStyle w:val="7"/>
        <w:tabs>
          <w:tab w:val="left" w:pos="4423"/>
          <w:tab w:val="left" w:pos="9198"/>
        </w:tabs>
        <w:wordWrap w:val="0"/>
        <w:spacing w:after="0" w:line="579" w:lineRule="exact"/>
        <w:ind w:firstLine="1664" w:firstLineChars="520"/>
        <w:rPr>
          <w:rFonts w:eastAsiaTheme="minorEastAsia"/>
          <w:sz w:val="32"/>
          <w:szCs w:val="32"/>
        </w:rPr>
      </w:pPr>
      <w:r>
        <w:rPr>
          <w:rFonts w:eastAsiaTheme="minorEastAsia"/>
          <w:sz w:val="32"/>
          <w:szCs w:val="32"/>
        </w:rPr>
        <w:t>传真：</w:t>
      </w:r>
    </w:p>
    <w:p w14:paraId="1E05E78A">
      <w:pPr>
        <w:tabs>
          <w:tab w:val="left" w:pos="993"/>
        </w:tabs>
        <w:wordWrap w:val="0"/>
        <w:adjustRightInd w:val="0"/>
        <w:snapToGrid w:val="0"/>
        <w:spacing w:line="579" w:lineRule="exact"/>
        <w:ind w:firstLine="4118" w:firstLineChars="1287"/>
        <w:rPr>
          <w:rFonts w:eastAsiaTheme="minorEastAsia"/>
          <w:sz w:val="32"/>
          <w:szCs w:val="32"/>
        </w:rPr>
      </w:pPr>
      <w:r>
        <w:rPr>
          <w:rFonts w:eastAsiaTheme="minorEastAsia"/>
          <w:sz w:val="32"/>
          <w:szCs w:val="32"/>
        </w:rPr>
        <w:t>年月日</w:t>
      </w:r>
      <w:bookmarkEnd w:id="348"/>
      <w:bookmarkEnd w:id="349"/>
      <w:bookmarkStart w:id="352" w:name="_Toc223835789"/>
    </w:p>
    <w:bookmarkEnd w:id="352"/>
    <w:p w14:paraId="63906555">
      <w:pPr>
        <w:wordWrap w:val="0"/>
        <w:adjustRightInd w:val="0"/>
        <w:snapToGrid w:val="0"/>
        <w:spacing w:line="579" w:lineRule="exact"/>
        <w:jc w:val="center"/>
        <w:outlineLvl w:val="3"/>
        <w:rPr>
          <w:rFonts w:eastAsiaTheme="minorEastAsia"/>
          <w:b/>
          <w:bCs/>
          <w:sz w:val="32"/>
          <w:szCs w:val="32"/>
        </w:rPr>
      </w:pPr>
      <w:bookmarkStart w:id="353" w:name="_Toc499300530"/>
    </w:p>
    <w:p w14:paraId="358C63AB">
      <w:pPr>
        <w:wordWrap w:val="0"/>
        <w:adjustRightInd w:val="0"/>
        <w:snapToGrid w:val="0"/>
        <w:spacing w:line="579" w:lineRule="exact"/>
        <w:jc w:val="center"/>
        <w:outlineLvl w:val="3"/>
        <w:rPr>
          <w:rFonts w:eastAsiaTheme="minorEastAsia"/>
          <w:b/>
          <w:bCs/>
          <w:sz w:val="32"/>
          <w:szCs w:val="32"/>
        </w:rPr>
      </w:pPr>
      <w:r>
        <w:rPr>
          <w:rFonts w:eastAsiaTheme="minorEastAsia"/>
          <w:b/>
          <w:bCs/>
          <w:sz w:val="32"/>
          <w:szCs w:val="32"/>
        </w:rPr>
        <w:t>六</w:t>
      </w:r>
      <w:r>
        <w:rPr>
          <w:rFonts w:hint="eastAsia" w:eastAsiaTheme="minorEastAsia"/>
          <w:b/>
          <w:bCs/>
          <w:sz w:val="32"/>
          <w:szCs w:val="32"/>
        </w:rPr>
        <w:t>、竞商</w:t>
      </w:r>
      <w:r>
        <w:rPr>
          <w:rFonts w:eastAsiaTheme="minorEastAsia"/>
          <w:b/>
          <w:bCs/>
          <w:sz w:val="32"/>
          <w:szCs w:val="32"/>
        </w:rPr>
        <w:t>人的信誉情况</w:t>
      </w:r>
      <w:r>
        <w:rPr>
          <w:rFonts w:hint="eastAsia" w:eastAsiaTheme="minorEastAsia"/>
          <w:b/>
          <w:bCs/>
          <w:sz w:val="32"/>
          <w:szCs w:val="32"/>
        </w:rPr>
        <w:t>截图</w:t>
      </w:r>
    </w:p>
    <w:p w14:paraId="65D85F46">
      <w:pPr>
        <w:ind w:left="-708" w:leftChars="-337" w:firstLine="708" w:firstLineChars="295"/>
        <w:rPr>
          <w:rFonts w:ascii="宋体" w:hAnsi="宋体" w:cs="宋体"/>
          <w:sz w:val="24"/>
        </w:rPr>
      </w:pPr>
      <w:r>
        <w:rPr>
          <w:rFonts w:hint="eastAsia" w:ascii="宋体" w:hAnsi="宋体" w:cs="宋体"/>
          <w:sz w:val="24"/>
        </w:rPr>
        <w:t>提供国家企业信用信息公示系统行政处罚信息查询截图；</w:t>
      </w:r>
      <w:r>
        <w:rPr>
          <w:rFonts w:hint="eastAsia" w:ascii="宋体" w:hAnsi="宋体" w:cs="宋体"/>
          <w:b/>
          <w:bCs/>
          <w:sz w:val="24"/>
        </w:rPr>
        <w:t>（自然人不需提供）</w:t>
      </w:r>
    </w:p>
    <w:p w14:paraId="38CBFD90">
      <w:pPr>
        <w:tabs>
          <w:tab w:val="left" w:pos="-708"/>
        </w:tabs>
        <w:ind w:left="-708" w:leftChars="-337" w:firstLine="619" w:firstLineChars="295"/>
      </w:pPr>
      <w:r>
        <w:drawing>
          <wp:inline distT="0" distB="0" distL="0" distR="0">
            <wp:extent cx="5328285" cy="3219450"/>
            <wp:effectExtent l="0" t="0" r="5715" b="0"/>
            <wp:docPr id="8" name="图片 8"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无标题"/>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5328285" cy="3219450"/>
                    </a:xfrm>
                    <a:prstGeom prst="rect">
                      <a:avLst/>
                    </a:prstGeom>
                    <a:noFill/>
                    <a:ln>
                      <a:noFill/>
                    </a:ln>
                  </pic:spPr>
                </pic:pic>
              </a:graphicData>
            </a:graphic>
          </wp:inline>
        </w:drawing>
      </w:r>
    </w:p>
    <w:p w14:paraId="04CB3DD4">
      <w:pPr>
        <w:ind w:left="-708" w:leftChars="-337" w:firstLine="708" w:firstLineChars="295"/>
        <w:rPr>
          <w:rFonts w:ascii="宋体" w:hAnsi="宋体" w:cs="宋体"/>
          <w:b/>
          <w:bCs/>
          <w:sz w:val="24"/>
        </w:rPr>
      </w:pPr>
      <w:r>
        <w:rPr>
          <w:rFonts w:hint="eastAsia" w:ascii="宋体" w:hAnsi="宋体" w:cs="宋体"/>
          <w:sz w:val="24"/>
        </w:rPr>
        <w:t>提供国家企业信用信息公示系统列入经营异常名录信息查询截图：</w:t>
      </w:r>
      <w:r>
        <w:rPr>
          <w:rFonts w:hint="eastAsia" w:ascii="宋体" w:hAnsi="宋体" w:cs="宋体"/>
          <w:b/>
          <w:bCs/>
          <w:sz w:val="24"/>
        </w:rPr>
        <w:t>（自然人不需提供）</w:t>
      </w:r>
    </w:p>
    <w:p w14:paraId="040FB08E">
      <w:pPr>
        <w:pStyle w:val="24"/>
        <w:spacing w:before="156" w:after="156"/>
        <w:outlineLvl w:val="9"/>
      </w:pPr>
      <w:bookmarkStart w:id="354" w:name="_Toc129350391"/>
      <w:bookmarkStart w:id="355" w:name="_Toc32051"/>
      <w:bookmarkStart w:id="356" w:name="_Toc129350821"/>
      <w:bookmarkStart w:id="357" w:name="_Toc129594028"/>
      <w:r>
        <w:drawing>
          <wp:inline distT="0" distB="0" distL="0" distR="0">
            <wp:extent cx="5328285" cy="3065780"/>
            <wp:effectExtent l="0" t="0" r="5715"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328285" cy="3065780"/>
                    </a:xfrm>
                    <a:prstGeom prst="rect">
                      <a:avLst/>
                    </a:prstGeom>
                    <a:noFill/>
                    <a:ln>
                      <a:noFill/>
                    </a:ln>
                  </pic:spPr>
                </pic:pic>
              </a:graphicData>
            </a:graphic>
          </wp:inline>
        </w:drawing>
      </w:r>
      <w:bookmarkEnd w:id="354"/>
      <w:bookmarkEnd w:id="355"/>
      <w:bookmarkEnd w:id="356"/>
      <w:bookmarkEnd w:id="357"/>
    </w:p>
    <w:p w14:paraId="68F4F673"/>
    <w:p w14:paraId="189F82D4">
      <w:pPr>
        <w:ind w:left="-708" w:leftChars="-337" w:firstLine="708" w:firstLineChars="295"/>
        <w:rPr>
          <w:rFonts w:ascii="宋体" w:hAnsi="宋体" w:cs="宋体"/>
          <w:b/>
          <w:bCs/>
          <w:sz w:val="24"/>
        </w:rPr>
      </w:pPr>
      <w:r>
        <w:rPr>
          <w:rFonts w:hint="eastAsia" w:ascii="宋体" w:hAnsi="宋体" w:cs="宋体"/>
          <w:sz w:val="24"/>
        </w:rPr>
        <w:t>提供国家企业信用信息公示系统列入严重违法失信企业名单模块的查询截图：</w:t>
      </w:r>
      <w:r>
        <w:rPr>
          <w:rFonts w:hint="eastAsia" w:ascii="宋体" w:hAnsi="宋体" w:cs="宋体"/>
          <w:b/>
          <w:bCs/>
          <w:sz w:val="24"/>
        </w:rPr>
        <w:t>（自然人不需提供）</w:t>
      </w:r>
    </w:p>
    <w:p w14:paraId="3A6ACBD1">
      <w:pPr>
        <w:pStyle w:val="24"/>
        <w:spacing w:before="156" w:after="156"/>
        <w:ind w:left="420"/>
        <w:jc w:val="center"/>
        <w:outlineLvl w:val="9"/>
      </w:pPr>
      <w:bookmarkStart w:id="358" w:name="_Toc129350392"/>
      <w:bookmarkStart w:id="359" w:name="_Toc5382"/>
      <w:bookmarkStart w:id="360" w:name="_Toc129350822"/>
      <w:bookmarkStart w:id="361" w:name="_Toc129594029"/>
      <w:r>
        <w:drawing>
          <wp:inline distT="0" distB="0" distL="0" distR="0">
            <wp:extent cx="5020310" cy="3736975"/>
            <wp:effectExtent l="0" t="0" r="8890" b="0"/>
            <wp:docPr id="6" name="图片 6" descr="无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无标题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020310" cy="3736975"/>
                    </a:xfrm>
                    <a:prstGeom prst="rect">
                      <a:avLst/>
                    </a:prstGeom>
                    <a:noFill/>
                    <a:ln>
                      <a:noFill/>
                    </a:ln>
                  </pic:spPr>
                </pic:pic>
              </a:graphicData>
            </a:graphic>
          </wp:inline>
        </w:drawing>
      </w:r>
      <w:bookmarkEnd w:id="358"/>
      <w:bookmarkEnd w:id="359"/>
      <w:bookmarkEnd w:id="360"/>
      <w:bookmarkEnd w:id="361"/>
    </w:p>
    <w:p w14:paraId="2E19F1BC">
      <w:pPr>
        <w:ind w:left="-708" w:leftChars="-337" w:firstLine="708" w:firstLineChars="295"/>
        <w:rPr>
          <w:rFonts w:ascii="宋体" w:hAnsi="宋体" w:cs="宋体"/>
          <w:sz w:val="24"/>
        </w:rPr>
      </w:pPr>
      <w:r>
        <w:rPr>
          <w:rFonts w:hint="eastAsia" w:ascii="宋体" w:hAnsi="宋体" w:cs="宋体"/>
          <w:sz w:val="24"/>
        </w:rPr>
        <w:t>提供“信用中国”网站失信被执行人查询结果截图：</w:t>
      </w:r>
      <w:r>
        <w:rPr>
          <w:rFonts w:hint="eastAsia" w:ascii="宋体" w:hAnsi="宋体" w:cs="宋体"/>
          <w:b/>
          <w:bCs/>
          <w:sz w:val="24"/>
        </w:rPr>
        <w:t>（自然人与企业都需提供）</w:t>
      </w:r>
    </w:p>
    <w:p w14:paraId="345B86D9">
      <w:pPr>
        <w:rPr>
          <w:rFonts w:ascii="宋体" w:hAnsi="宋体" w:cs="宋体"/>
          <w:sz w:val="24"/>
        </w:rPr>
      </w:pPr>
    </w:p>
    <w:p w14:paraId="36510C99">
      <w:pPr>
        <w:pStyle w:val="24"/>
        <w:spacing w:before="156" w:after="156"/>
        <w:ind w:left="420"/>
        <w:outlineLvl w:val="9"/>
      </w:pPr>
      <w:bookmarkStart w:id="362" w:name="_Toc28123"/>
      <w:bookmarkStart w:id="363" w:name="_Toc129350394"/>
      <w:bookmarkStart w:id="364" w:name="_Toc129350824"/>
      <w:bookmarkStart w:id="365" w:name="_Toc129594030"/>
      <w:r>
        <w:drawing>
          <wp:inline distT="0" distB="0" distL="0" distR="0">
            <wp:extent cx="5328285" cy="3193415"/>
            <wp:effectExtent l="0" t="0" r="5715" b="6985"/>
            <wp:docPr id="5" name="图片 5" descr="无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无标题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328285" cy="3193415"/>
                    </a:xfrm>
                    <a:prstGeom prst="rect">
                      <a:avLst/>
                    </a:prstGeom>
                    <a:noFill/>
                    <a:ln>
                      <a:noFill/>
                    </a:ln>
                  </pic:spPr>
                </pic:pic>
              </a:graphicData>
            </a:graphic>
          </wp:inline>
        </w:drawing>
      </w:r>
      <w:bookmarkEnd w:id="362"/>
      <w:bookmarkEnd w:id="363"/>
      <w:bookmarkEnd w:id="364"/>
      <w:bookmarkEnd w:id="365"/>
    </w:p>
    <w:p w14:paraId="5E5D1449">
      <w:pPr>
        <w:pStyle w:val="24"/>
        <w:spacing w:before="156" w:after="156"/>
        <w:outlineLvl w:val="9"/>
        <w:rPr>
          <w:rFonts w:ascii="宋体" w:hAnsi="宋体" w:eastAsia="宋体" w:cs="宋体"/>
          <w:b/>
          <w:bCs/>
          <w:kern w:val="2"/>
          <w:sz w:val="24"/>
          <w:szCs w:val="24"/>
        </w:rPr>
      </w:pPr>
      <w:bookmarkStart w:id="366" w:name="_Toc129350395"/>
      <w:bookmarkStart w:id="367" w:name="_Toc129350825"/>
      <w:bookmarkStart w:id="368" w:name="_Toc129594031"/>
      <w:bookmarkStart w:id="369" w:name="_Toc216445012"/>
      <w:bookmarkStart w:id="370" w:name="_Toc7589"/>
      <w:r>
        <w:rPr>
          <w:rFonts w:hint="eastAsia" w:ascii="宋体" w:hAnsi="宋体" w:eastAsia="宋体" w:cs="宋体"/>
          <w:kern w:val="2"/>
          <w:sz w:val="24"/>
          <w:szCs w:val="24"/>
        </w:rPr>
        <w:t>提供在“中国裁判文书网” 近1年对“单位行贿”（单位）的查询结果截图：</w:t>
      </w:r>
      <w:bookmarkEnd w:id="366"/>
      <w:bookmarkEnd w:id="367"/>
      <w:bookmarkEnd w:id="368"/>
      <w:bookmarkEnd w:id="369"/>
      <w:bookmarkEnd w:id="370"/>
      <w:r>
        <w:rPr>
          <w:rFonts w:hint="eastAsia" w:ascii="宋体" w:hAnsi="宋体" w:eastAsia="宋体" w:cs="宋体"/>
          <w:b/>
          <w:bCs/>
          <w:kern w:val="2"/>
          <w:sz w:val="24"/>
          <w:szCs w:val="24"/>
        </w:rPr>
        <w:t>（自然人与企业都需提供）</w:t>
      </w:r>
    </w:p>
    <w:p w14:paraId="33E01208">
      <w:pPr>
        <w:topLinePunct/>
        <w:spacing w:line="312" w:lineRule="auto"/>
        <w:rPr>
          <w:rFonts w:ascii="黑体" w:hAnsi="黑体" w:eastAsia="黑体"/>
          <w:sz w:val="28"/>
          <w:szCs w:val="28"/>
        </w:rPr>
      </w:pPr>
      <w:r>
        <w:rPr>
          <w:rFonts w:ascii="黑体" w:hAnsi="黑体" w:eastAsia="黑体"/>
          <w:sz w:val="28"/>
          <w:szCs w:val="28"/>
        </w:rPr>
        <w:drawing>
          <wp:inline distT="0" distB="0" distL="0" distR="0">
            <wp:extent cx="5328285" cy="2442845"/>
            <wp:effectExtent l="0" t="0" r="5715" b="0"/>
            <wp:docPr id="4" name="图片 4" descr="无标题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无标题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328285" cy="2442845"/>
                    </a:xfrm>
                    <a:prstGeom prst="rect">
                      <a:avLst/>
                    </a:prstGeom>
                    <a:noFill/>
                    <a:ln>
                      <a:noFill/>
                    </a:ln>
                  </pic:spPr>
                </pic:pic>
              </a:graphicData>
            </a:graphic>
          </wp:inline>
        </w:drawing>
      </w:r>
    </w:p>
    <w:p w14:paraId="36208AC2">
      <w:pPr>
        <w:wordWrap w:val="0"/>
        <w:topLinePunct/>
        <w:spacing w:line="312" w:lineRule="auto"/>
        <w:rPr>
          <w:rFonts w:ascii="宋体" w:hAnsi="宋体" w:cs="宋体"/>
          <w:b/>
          <w:bCs/>
          <w:sz w:val="24"/>
        </w:rPr>
      </w:pPr>
      <w:r>
        <w:rPr>
          <w:rFonts w:hint="eastAsia" w:ascii="宋体" w:hAnsi="宋体" w:cs="宋体"/>
          <w:sz w:val="24"/>
        </w:rPr>
        <w:t>提供竞商单位法定代表人（单位负责人）或个人在“中国裁判文书网”近1年对“行贿”（个人）的查询结果截图:</w:t>
      </w:r>
      <w:r>
        <w:rPr>
          <w:rFonts w:hint="eastAsia" w:ascii="宋体" w:hAnsi="宋体" w:cs="宋体"/>
          <w:b/>
          <w:bCs/>
          <w:sz w:val="24"/>
        </w:rPr>
        <w:t>(自然人与企业都需提供)</w:t>
      </w:r>
    </w:p>
    <w:p w14:paraId="197803C1">
      <w:pPr>
        <w:wordWrap w:val="0"/>
        <w:topLinePunct/>
        <w:spacing w:line="312" w:lineRule="auto"/>
        <w:rPr>
          <w:rFonts w:ascii="宋体" w:hAnsi="宋体" w:cs="宋体"/>
          <w:sz w:val="24"/>
        </w:rPr>
      </w:pPr>
      <w:r>
        <w:rPr>
          <w:rFonts w:ascii="黑体" w:hAnsi="黑体" w:eastAsia="黑体"/>
          <w:sz w:val="28"/>
          <w:szCs w:val="28"/>
        </w:rPr>
        <w:drawing>
          <wp:anchor distT="0" distB="0" distL="114300" distR="114300" simplePos="0" relativeHeight="251659264" behindDoc="0" locked="0" layoutInCell="1" allowOverlap="1">
            <wp:simplePos x="0" y="0"/>
            <wp:positionH relativeFrom="column">
              <wp:posOffset>18415</wp:posOffset>
            </wp:positionH>
            <wp:positionV relativeFrom="paragraph">
              <wp:posOffset>66675</wp:posOffset>
            </wp:positionV>
            <wp:extent cx="5300980" cy="3626485"/>
            <wp:effectExtent l="19050" t="0" r="0" b="0"/>
            <wp:wrapSquare wrapText="bothSides"/>
            <wp:docPr id="3" name="图片 3" descr="无标题（个人行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无标题（个人行贿）"/>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301096" cy="3626427"/>
                    </a:xfrm>
                    <a:prstGeom prst="rect">
                      <a:avLst/>
                    </a:prstGeom>
                    <a:noFill/>
                    <a:ln>
                      <a:noFill/>
                    </a:ln>
                  </pic:spPr>
                </pic:pic>
              </a:graphicData>
            </a:graphic>
          </wp:anchor>
        </w:drawing>
      </w:r>
      <w:r>
        <w:rPr>
          <w:rFonts w:ascii="黑体" w:hAnsi="黑体" w:eastAsia="黑体"/>
          <w:sz w:val="28"/>
          <w:szCs w:val="28"/>
        </w:rPr>
        <w:t xml:space="preserve"> </w:t>
      </w:r>
    </w:p>
    <w:p w14:paraId="2C34BD56">
      <w:pPr>
        <w:wordWrap w:val="0"/>
        <w:adjustRightInd w:val="0"/>
        <w:snapToGrid w:val="0"/>
        <w:spacing w:line="579" w:lineRule="exact"/>
        <w:outlineLvl w:val="3"/>
        <w:rPr>
          <w:rFonts w:eastAsiaTheme="minorEastAsia"/>
          <w:b/>
          <w:bCs/>
          <w:sz w:val="32"/>
          <w:szCs w:val="32"/>
        </w:rPr>
      </w:pPr>
    </w:p>
    <w:p w14:paraId="7E5044E2">
      <w:pPr>
        <w:topLinePunct/>
        <w:spacing w:line="312" w:lineRule="auto"/>
        <w:jc w:val="left"/>
        <w:outlineLvl w:val="2"/>
        <w:rPr>
          <w:rFonts w:asciiTheme="minorEastAsia" w:hAnsiTheme="minorEastAsia" w:eastAsiaTheme="minorEastAsia"/>
          <w:b/>
          <w:sz w:val="24"/>
        </w:rPr>
      </w:pPr>
      <w:r>
        <w:rPr>
          <w:rFonts w:hint="eastAsia" w:asciiTheme="minorEastAsia" w:hAnsiTheme="minorEastAsia" w:eastAsiaTheme="minorEastAsia"/>
          <w:bCs/>
          <w:sz w:val="24"/>
        </w:rPr>
        <w:t>提供“信用中国”网站（https://www.creditchina.gov.cn）下载的信用信息报告</w:t>
      </w:r>
      <w:r>
        <w:rPr>
          <w:rFonts w:hint="eastAsia" w:asciiTheme="minorEastAsia" w:hAnsiTheme="minorEastAsia" w:eastAsiaTheme="minorEastAsia"/>
          <w:b/>
          <w:sz w:val="24"/>
        </w:rPr>
        <w:t>（自然人不需提供</w:t>
      </w:r>
      <w:r>
        <w:rPr>
          <w:rFonts w:asciiTheme="minorEastAsia" w:hAnsiTheme="minorEastAsia" w:eastAsiaTheme="minorEastAsia"/>
          <w:b/>
          <w:sz w:val="24"/>
        </w:rPr>
        <w:t>）</w:t>
      </w:r>
    </w:p>
    <w:p w14:paraId="686F9E97">
      <w:pPr>
        <w:pStyle w:val="24"/>
        <w:spacing w:before="156" w:after="156"/>
        <w:rPr>
          <w:rFonts w:eastAsiaTheme="minorEastAsia"/>
          <w:b/>
          <w:bCs/>
          <w:sz w:val="32"/>
          <w:szCs w:val="32"/>
        </w:rPr>
      </w:pPr>
      <w:r>
        <w:rPr>
          <w:rFonts w:eastAsiaTheme="minorEastAsia"/>
          <w:b/>
          <w:bCs/>
          <w:sz w:val="32"/>
          <w:szCs w:val="32"/>
        </w:rPr>
        <w:drawing>
          <wp:inline distT="0" distB="0" distL="0" distR="0">
            <wp:extent cx="5614670" cy="6275705"/>
            <wp:effectExtent l="19050" t="0" r="4543" b="0"/>
            <wp:docPr id="2" name="图片 0" descr="信用报告.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0" descr="信用报告.PNG"/>
                    <pic:cNvPicPr>
                      <a:picLocks noChangeAspect="1"/>
                    </pic:cNvPicPr>
                  </pic:nvPicPr>
                  <pic:blipFill>
                    <a:blip r:embed="rId11"/>
                    <a:stretch>
                      <a:fillRect/>
                    </a:stretch>
                  </pic:blipFill>
                  <pic:spPr>
                    <a:xfrm>
                      <a:off x="0" y="0"/>
                      <a:ext cx="5615940" cy="6276928"/>
                    </a:xfrm>
                    <a:prstGeom prst="rect">
                      <a:avLst/>
                    </a:prstGeom>
                  </pic:spPr>
                </pic:pic>
              </a:graphicData>
            </a:graphic>
          </wp:inline>
        </w:drawing>
      </w:r>
    </w:p>
    <w:p w14:paraId="1D23F6E0">
      <w:pPr>
        <w:rPr>
          <w:rFonts w:ascii="黑体"/>
          <w:kern w:val="0"/>
        </w:rPr>
      </w:pPr>
      <w:r>
        <w:br w:type="page"/>
      </w:r>
    </w:p>
    <w:p w14:paraId="07C2B80F">
      <w:pPr>
        <w:wordWrap w:val="0"/>
        <w:adjustRightInd w:val="0"/>
        <w:snapToGrid w:val="0"/>
        <w:spacing w:line="579" w:lineRule="exact"/>
        <w:jc w:val="center"/>
        <w:outlineLvl w:val="3"/>
        <w:rPr>
          <w:rFonts w:eastAsiaTheme="minorEastAsia"/>
          <w:b/>
          <w:bCs/>
          <w:sz w:val="28"/>
          <w:szCs w:val="28"/>
        </w:rPr>
      </w:pPr>
      <w:r>
        <w:rPr>
          <w:rFonts w:hint="eastAsia" w:eastAsiaTheme="minorEastAsia"/>
          <w:b/>
          <w:bCs/>
          <w:sz w:val="32"/>
          <w:szCs w:val="32"/>
        </w:rPr>
        <w:t>七</w:t>
      </w:r>
      <w:r>
        <w:rPr>
          <w:rFonts w:eastAsiaTheme="minorEastAsia"/>
          <w:b/>
          <w:bCs/>
          <w:sz w:val="32"/>
          <w:szCs w:val="32"/>
        </w:rPr>
        <w:t>、</w:t>
      </w:r>
      <w:bookmarkEnd w:id="353"/>
      <w:r>
        <w:rPr>
          <w:rFonts w:eastAsiaTheme="minorEastAsia"/>
          <w:b/>
          <w:bCs/>
          <w:sz w:val="32"/>
          <w:szCs w:val="32"/>
        </w:rPr>
        <w:t>资格审查资料</w:t>
      </w:r>
      <w:r>
        <w:rPr>
          <w:rFonts w:hint="eastAsia" w:eastAsiaTheme="minorEastAsia"/>
          <w:b/>
          <w:bCs/>
          <w:sz w:val="28"/>
          <w:szCs w:val="28"/>
        </w:rPr>
        <w:t>（竞商人为自然人时无需提供）</w:t>
      </w:r>
    </w:p>
    <w:p w14:paraId="541BD244">
      <w:pPr>
        <w:wordWrap w:val="0"/>
        <w:spacing w:line="579" w:lineRule="exact"/>
        <w:ind w:firstLine="600" w:firstLineChars="200"/>
        <w:outlineLvl w:val="3"/>
        <w:rPr>
          <w:rFonts w:eastAsiaTheme="minorEastAsia"/>
          <w:sz w:val="30"/>
          <w:szCs w:val="30"/>
        </w:rPr>
      </w:pPr>
      <w:bookmarkStart w:id="371" w:name="_bookmark204"/>
      <w:bookmarkEnd w:id="371"/>
      <w:bookmarkStart w:id="372" w:name="_Toc78525966"/>
      <w:r>
        <w:rPr>
          <w:rFonts w:eastAsiaTheme="minorEastAsia"/>
          <w:sz w:val="30"/>
          <w:szCs w:val="30"/>
        </w:rPr>
        <w:t>（一）</w:t>
      </w:r>
      <w:bookmarkStart w:id="373" w:name="_Toc503194791"/>
      <w:r>
        <w:rPr>
          <w:rFonts w:eastAsiaTheme="minorEastAsia"/>
          <w:sz w:val="30"/>
          <w:szCs w:val="30"/>
        </w:rPr>
        <w:t>竞商人基本情况表</w:t>
      </w:r>
      <w:bookmarkEnd w:id="372"/>
      <w:bookmarkEnd w:id="373"/>
    </w:p>
    <w:tbl>
      <w:tblPr>
        <w:tblStyle w:val="39"/>
        <w:tblW w:w="4951"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527"/>
        <w:gridCol w:w="843"/>
        <w:gridCol w:w="1970"/>
        <w:gridCol w:w="1417"/>
        <w:gridCol w:w="2010"/>
      </w:tblGrid>
      <w:tr w14:paraId="51CF0E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2525" w:type="dxa"/>
            <w:vAlign w:val="center"/>
          </w:tcPr>
          <w:p w14:paraId="4A5E6B18">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竞商人</w:t>
            </w:r>
          </w:p>
        </w:tc>
        <w:tc>
          <w:tcPr>
            <w:tcW w:w="6234" w:type="dxa"/>
            <w:gridSpan w:val="4"/>
            <w:vAlign w:val="center"/>
          </w:tcPr>
          <w:p w14:paraId="233F633E">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r>
      <w:tr w14:paraId="5E7CF8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2525" w:type="dxa"/>
            <w:vAlign w:val="center"/>
          </w:tcPr>
          <w:p w14:paraId="0F5CC75A">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统一社会信用代码</w:t>
            </w:r>
          </w:p>
        </w:tc>
        <w:tc>
          <w:tcPr>
            <w:tcW w:w="6234" w:type="dxa"/>
            <w:gridSpan w:val="4"/>
            <w:vAlign w:val="center"/>
          </w:tcPr>
          <w:p w14:paraId="75587B3E">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r>
      <w:tr w14:paraId="71A93A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2525" w:type="dxa"/>
            <w:vAlign w:val="center"/>
          </w:tcPr>
          <w:p w14:paraId="7B572862">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注册地址</w:t>
            </w:r>
          </w:p>
        </w:tc>
        <w:tc>
          <w:tcPr>
            <w:tcW w:w="2810" w:type="dxa"/>
            <w:gridSpan w:val="2"/>
            <w:vAlign w:val="center"/>
          </w:tcPr>
          <w:p w14:paraId="59B53388">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c>
          <w:tcPr>
            <w:tcW w:w="1416" w:type="dxa"/>
            <w:vAlign w:val="center"/>
          </w:tcPr>
          <w:p w14:paraId="1786D308">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邮政编码</w:t>
            </w:r>
          </w:p>
        </w:tc>
        <w:tc>
          <w:tcPr>
            <w:tcW w:w="2008" w:type="dxa"/>
            <w:vAlign w:val="center"/>
          </w:tcPr>
          <w:p w14:paraId="2A5A9F97">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r>
      <w:tr w14:paraId="67E308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2525" w:type="dxa"/>
            <w:vMerge w:val="restart"/>
            <w:vAlign w:val="center"/>
          </w:tcPr>
          <w:p w14:paraId="04436C41">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联系方式</w:t>
            </w:r>
          </w:p>
        </w:tc>
        <w:tc>
          <w:tcPr>
            <w:tcW w:w="842" w:type="dxa"/>
            <w:vAlign w:val="center"/>
          </w:tcPr>
          <w:p w14:paraId="299CAFCA">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联系人</w:t>
            </w:r>
          </w:p>
        </w:tc>
        <w:tc>
          <w:tcPr>
            <w:tcW w:w="1968" w:type="dxa"/>
            <w:vAlign w:val="center"/>
          </w:tcPr>
          <w:p w14:paraId="7B10985E">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c>
          <w:tcPr>
            <w:tcW w:w="1416" w:type="dxa"/>
            <w:vAlign w:val="center"/>
          </w:tcPr>
          <w:p w14:paraId="46B252FF">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电话</w:t>
            </w:r>
          </w:p>
        </w:tc>
        <w:tc>
          <w:tcPr>
            <w:tcW w:w="2008" w:type="dxa"/>
            <w:vAlign w:val="center"/>
          </w:tcPr>
          <w:p w14:paraId="4226DC6D">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r>
      <w:tr w14:paraId="2B234F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2525" w:type="dxa"/>
            <w:vMerge w:val="continue"/>
            <w:vAlign w:val="center"/>
          </w:tcPr>
          <w:p w14:paraId="0BCEE9D3">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c>
          <w:tcPr>
            <w:tcW w:w="842" w:type="dxa"/>
            <w:vAlign w:val="center"/>
          </w:tcPr>
          <w:p w14:paraId="1BECF542">
            <w:pPr>
              <w:tabs>
                <w:tab w:val="left" w:pos="422"/>
              </w:tabs>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传真</w:t>
            </w:r>
          </w:p>
        </w:tc>
        <w:tc>
          <w:tcPr>
            <w:tcW w:w="1968" w:type="dxa"/>
            <w:vAlign w:val="center"/>
          </w:tcPr>
          <w:p w14:paraId="6C89A1E4">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c>
          <w:tcPr>
            <w:tcW w:w="1416" w:type="dxa"/>
            <w:vAlign w:val="center"/>
          </w:tcPr>
          <w:p w14:paraId="77149B84">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电子邮件</w:t>
            </w:r>
          </w:p>
        </w:tc>
        <w:tc>
          <w:tcPr>
            <w:tcW w:w="2008" w:type="dxa"/>
            <w:vAlign w:val="center"/>
          </w:tcPr>
          <w:p w14:paraId="6C9F022C">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r>
      <w:tr w14:paraId="01784C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2525" w:type="dxa"/>
            <w:vAlign w:val="center"/>
          </w:tcPr>
          <w:p w14:paraId="04AD51D8">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法定代表人</w:t>
            </w:r>
          </w:p>
        </w:tc>
        <w:tc>
          <w:tcPr>
            <w:tcW w:w="842" w:type="dxa"/>
            <w:vAlign w:val="center"/>
          </w:tcPr>
          <w:p w14:paraId="0829805F">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姓名</w:t>
            </w:r>
          </w:p>
        </w:tc>
        <w:tc>
          <w:tcPr>
            <w:tcW w:w="1968" w:type="dxa"/>
            <w:vAlign w:val="center"/>
          </w:tcPr>
          <w:p w14:paraId="3B2E7921">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c>
          <w:tcPr>
            <w:tcW w:w="1416" w:type="dxa"/>
            <w:vAlign w:val="center"/>
          </w:tcPr>
          <w:p w14:paraId="00E9BECF">
            <w:pPr>
              <w:tabs>
                <w:tab w:val="left" w:pos="3785"/>
                <w:tab w:val="left" w:pos="5045"/>
              </w:tabs>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电话</w:t>
            </w:r>
          </w:p>
        </w:tc>
        <w:tc>
          <w:tcPr>
            <w:tcW w:w="2008" w:type="dxa"/>
            <w:vAlign w:val="center"/>
          </w:tcPr>
          <w:p w14:paraId="2249BA2E">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r>
      <w:tr w14:paraId="09E739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2525" w:type="dxa"/>
            <w:vAlign w:val="center"/>
          </w:tcPr>
          <w:p w14:paraId="7F1335C4">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成立日期</w:t>
            </w:r>
          </w:p>
        </w:tc>
        <w:tc>
          <w:tcPr>
            <w:tcW w:w="2810" w:type="dxa"/>
            <w:gridSpan w:val="2"/>
            <w:vAlign w:val="center"/>
          </w:tcPr>
          <w:p w14:paraId="1F028CF7">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c>
          <w:tcPr>
            <w:tcW w:w="1416" w:type="dxa"/>
            <w:vAlign w:val="center"/>
          </w:tcPr>
          <w:p w14:paraId="3FE6A497">
            <w:pPr>
              <w:tabs>
                <w:tab w:val="left" w:pos="3785"/>
                <w:tab w:val="left" w:pos="5045"/>
              </w:tabs>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员工总人数</w:t>
            </w:r>
          </w:p>
        </w:tc>
        <w:tc>
          <w:tcPr>
            <w:tcW w:w="2008" w:type="dxa"/>
            <w:vAlign w:val="center"/>
          </w:tcPr>
          <w:p w14:paraId="0E450BED">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r>
      <w:tr w14:paraId="5CFC51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2525" w:type="dxa"/>
            <w:vAlign w:val="center"/>
          </w:tcPr>
          <w:p w14:paraId="068732AE">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企业类型</w:t>
            </w:r>
          </w:p>
        </w:tc>
        <w:tc>
          <w:tcPr>
            <w:tcW w:w="2810" w:type="dxa"/>
            <w:gridSpan w:val="2"/>
            <w:vAlign w:val="center"/>
          </w:tcPr>
          <w:p w14:paraId="0BAFFD94">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c>
          <w:tcPr>
            <w:tcW w:w="1416" w:type="dxa"/>
            <w:vAlign w:val="center"/>
          </w:tcPr>
          <w:p w14:paraId="799FCB5D">
            <w:pPr>
              <w:tabs>
                <w:tab w:val="left" w:pos="3785"/>
                <w:tab w:val="left" w:pos="5045"/>
              </w:tabs>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注册资本</w:t>
            </w:r>
          </w:p>
        </w:tc>
        <w:tc>
          <w:tcPr>
            <w:tcW w:w="2008" w:type="dxa"/>
            <w:vAlign w:val="center"/>
          </w:tcPr>
          <w:p w14:paraId="02499C42">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r>
      <w:tr w14:paraId="534A79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2525" w:type="dxa"/>
            <w:vAlign w:val="center"/>
          </w:tcPr>
          <w:p w14:paraId="56E231B9">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上年末净资产</w:t>
            </w:r>
          </w:p>
        </w:tc>
        <w:tc>
          <w:tcPr>
            <w:tcW w:w="2810" w:type="dxa"/>
            <w:gridSpan w:val="2"/>
            <w:vAlign w:val="center"/>
          </w:tcPr>
          <w:p w14:paraId="3E9A7CBE">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c>
          <w:tcPr>
            <w:tcW w:w="1416" w:type="dxa"/>
            <w:vAlign w:val="center"/>
          </w:tcPr>
          <w:p w14:paraId="47B06C80">
            <w:pPr>
              <w:tabs>
                <w:tab w:val="left" w:pos="3785"/>
                <w:tab w:val="left" w:pos="5045"/>
              </w:tabs>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实缴资本</w:t>
            </w:r>
          </w:p>
        </w:tc>
        <w:tc>
          <w:tcPr>
            <w:tcW w:w="2008" w:type="dxa"/>
            <w:vAlign w:val="center"/>
          </w:tcPr>
          <w:p w14:paraId="563F3E6B">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r>
      <w:tr w14:paraId="479982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2525" w:type="dxa"/>
            <w:vAlign w:val="center"/>
          </w:tcPr>
          <w:p w14:paraId="6B23C2D1">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上年末总资产</w:t>
            </w:r>
          </w:p>
        </w:tc>
        <w:tc>
          <w:tcPr>
            <w:tcW w:w="2810" w:type="dxa"/>
            <w:gridSpan w:val="2"/>
            <w:vAlign w:val="center"/>
          </w:tcPr>
          <w:p w14:paraId="55F5C948">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c>
          <w:tcPr>
            <w:tcW w:w="1416" w:type="dxa"/>
            <w:vAlign w:val="center"/>
          </w:tcPr>
          <w:p w14:paraId="5137A4A6">
            <w:pPr>
              <w:tabs>
                <w:tab w:val="left" w:pos="3785"/>
                <w:tab w:val="left" w:pos="5045"/>
              </w:tabs>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银行资信等级</w:t>
            </w:r>
          </w:p>
        </w:tc>
        <w:tc>
          <w:tcPr>
            <w:tcW w:w="2008" w:type="dxa"/>
            <w:vAlign w:val="center"/>
          </w:tcPr>
          <w:p w14:paraId="5EB457CF">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r>
      <w:tr w14:paraId="232584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2525" w:type="dxa"/>
            <w:vAlign w:val="center"/>
          </w:tcPr>
          <w:p w14:paraId="672D94D1">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资质证书</w:t>
            </w:r>
          </w:p>
        </w:tc>
        <w:tc>
          <w:tcPr>
            <w:tcW w:w="6234" w:type="dxa"/>
            <w:gridSpan w:val="4"/>
            <w:vAlign w:val="center"/>
          </w:tcPr>
          <w:p w14:paraId="5AB3147A">
            <w:pPr>
              <w:tabs>
                <w:tab w:val="left" w:pos="3785"/>
                <w:tab w:val="left" w:pos="5045"/>
              </w:tabs>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r>
      <w:tr w14:paraId="153E24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2525" w:type="dxa"/>
            <w:vAlign w:val="center"/>
          </w:tcPr>
          <w:p w14:paraId="71593030">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基本账户开户银行</w:t>
            </w:r>
          </w:p>
        </w:tc>
        <w:tc>
          <w:tcPr>
            <w:tcW w:w="6234" w:type="dxa"/>
            <w:gridSpan w:val="4"/>
            <w:vAlign w:val="center"/>
          </w:tcPr>
          <w:p w14:paraId="059A8DCA">
            <w:pPr>
              <w:tabs>
                <w:tab w:val="left" w:pos="3785"/>
                <w:tab w:val="left" w:pos="5045"/>
              </w:tabs>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r>
      <w:tr w14:paraId="7B34F1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2525" w:type="dxa"/>
            <w:vAlign w:val="center"/>
          </w:tcPr>
          <w:p w14:paraId="0C11AD5C">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基本账户银行账号</w:t>
            </w:r>
          </w:p>
        </w:tc>
        <w:tc>
          <w:tcPr>
            <w:tcW w:w="6234" w:type="dxa"/>
            <w:gridSpan w:val="4"/>
            <w:vAlign w:val="center"/>
          </w:tcPr>
          <w:p w14:paraId="1D3451DB">
            <w:pPr>
              <w:tabs>
                <w:tab w:val="left" w:pos="3785"/>
                <w:tab w:val="left" w:pos="5045"/>
              </w:tabs>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r>
      <w:tr w14:paraId="60736B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2525" w:type="dxa"/>
            <w:vAlign w:val="center"/>
          </w:tcPr>
          <w:p w14:paraId="3916765D">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质量安全环境体系认证</w:t>
            </w:r>
          </w:p>
        </w:tc>
        <w:tc>
          <w:tcPr>
            <w:tcW w:w="6234" w:type="dxa"/>
            <w:gridSpan w:val="4"/>
            <w:vAlign w:val="center"/>
          </w:tcPr>
          <w:p w14:paraId="2DC7AE38">
            <w:pPr>
              <w:tabs>
                <w:tab w:val="left" w:pos="3785"/>
                <w:tab w:val="left" w:pos="5045"/>
              </w:tabs>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r>
      <w:tr w14:paraId="600F90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2525" w:type="dxa"/>
            <w:vAlign w:val="center"/>
          </w:tcPr>
          <w:p w14:paraId="46ECAFE1">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经营范围</w:t>
            </w:r>
          </w:p>
        </w:tc>
        <w:tc>
          <w:tcPr>
            <w:tcW w:w="6234" w:type="dxa"/>
            <w:gridSpan w:val="4"/>
            <w:vAlign w:val="center"/>
          </w:tcPr>
          <w:p w14:paraId="01241393">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p>
        </w:tc>
      </w:tr>
      <w:tr w14:paraId="6C2C66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3" w:hRule="atLeast"/>
        </w:trPr>
        <w:tc>
          <w:tcPr>
            <w:tcW w:w="2525" w:type="dxa"/>
            <w:shd w:val="clear" w:color="auto" w:fill="auto"/>
            <w:vAlign w:val="center"/>
          </w:tcPr>
          <w:p w14:paraId="5032A3E6">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竞商人关联企业情况</w:t>
            </w:r>
          </w:p>
        </w:tc>
        <w:tc>
          <w:tcPr>
            <w:tcW w:w="6234" w:type="dxa"/>
            <w:gridSpan w:val="4"/>
            <w:shd w:val="clear" w:color="auto" w:fill="auto"/>
            <w:vAlign w:val="center"/>
          </w:tcPr>
          <w:p w14:paraId="41C67FED">
            <w:pPr>
              <w:widowControl/>
              <w:wordWrap w:val="0"/>
              <w:spacing w:line="300" w:lineRule="exact"/>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竞商人应提供关联企业情况，包括：</w:t>
            </w:r>
          </w:p>
          <w:p w14:paraId="77268AF9">
            <w:pPr>
              <w:widowControl/>
              <w:wordWrap w:val="0"/>
              <w:spacing w:line="300" w:lineRule="exact"/>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（1）与竞商人存在投资（控股）或管理关系的企业名称。</w:t>
            </w:r>
          </w:p>
          <w:p w14:paraId="1CAE7788">
            <w:pPr>
              <w:widowControl/>
              <w:wordWrap w:val="0"/>
              <w:spacing w:line="300" w:lineRule="exact"/>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（2）与竞商人单位负责人（即法定代表人）为同一人的其他单位名称。</w:t>
            </w:r>
          </w:p>
        </w:tc>
      </w:tr>
      <w:tr w14:paraId="6B5E58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6" w:hRule="atLeast"/>
        </w:trPr>
        <w:tc>
          <w:tcPr>
            <w:tcW w:w="2525" w:type="dxa"/>
            <w:shd w:val="clear" w:color="auto" w:fill="auto"/>
            <w:vAlign w:val="center"/>
          </w:tcPr>
          <w:p w14:paraId="7E6B3B74">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竞商人组织机构框图</w:t>
            </w:r>
          </w:p>
        </w:tc>
        <w:tc>
          <w:tcPr>
            <w:tcW w:w="6234" w:type="dxa"/>
            <w:gridSpan w:val="4"/>
            <w:shd w:val="clear" w:color="auto" w:fill="auto"/>
            <w:vAlign w:val="center"/>
          </w:tcPr>
          <w:p w14:paraId="72D4DE3A">
            <w:pPr>
              <w:widowControl/>
              <w:wordWrap w:val="0"/>
              <w:spacing w:line="300" w:lineRule="exact"/>
              <w:rPr>
                <w:rFonts w:asciiTheme="minorHAnsi" w:hAnsiTheme="minorHAnsi" w:eastAsiaTheme="minorEastAsia" w:cstheme="minorBidi"/>
                <w:kern w:val="0"/>
                <w:sz w:val="24"/>
                <w:szCs w:val="28"/>
                <w:lang w:eastAsia="zh-CN"/>
              </w:rPr>
            </w:pPr>
            <w:r>
              <w:rPr>
                <w:rFonts w:asciiTheme="minorHAnsi" w:hAnsiTheme="minorHAnsi" w:eastAsiaTheme="minorEastAsia" w:cstheme="minorBidi"/>
                <w:kern w:val="0"/>
                <w:sz w:val="24"/>
                <w:szCs w:val="28"/>
                <w:lang w:eastAsia="zh-CN"/>
              </w:rPr>
              <w:t>叙述或附图表示竞商人的组织机构，母公司和子公司关系（如有），公司法定代表人。</w:t>
            </w:r>
          </w:p>
        </w:tc>
      </w:tr>
      <w:tr w14:paraId="7CF3EC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2525" w:type="dxa"/>
            <w:vAlign w:val="center"/>
          </w:tcPr>
          <w:p w14:paraId="1D74E81C">
            <w:pPr>
              <w:wordWrap w:val="0"/>
              <w:spacing w:line="300" w:lineRule="exact"/>
              <w:ind w:left="-63" w:leftChars="-30" w:right="-63" w:rightChars="-30"/>
              <w:jc w:val="center"/>
              <w:rPr>
                <w:rFonts w:asciiTheme="minorHAnsi" w:hAnsiTheme="minorHAnsi" w:eastAsiaTheme="minorEastAsia" w:cstheme="minorBidi"/>
                <w:kern w:val="0"/>
                <w:sz w:val="24"/>
                <w:szCs w:val="28"/>
                <w:lang w:eastAsia="en-US"/>
              </w:rPr>
            </w:pPr>
            <w:r>
              <w:rPr>
                <w:rFonts w:asciiTheme="minorHAnsi" w:hAnsiTheme="minorHAnsi" w:eastAsiaTheme="minorEastAsia" w:cstheme="minorBidi"/>
                <w:kern w:val="0"/>
                <w:sz w:val="24"/>
                <w:szCs w:val="28"/>
                <w:lang w:eastAsia="en-US"/>
              </w:rPr>
              <w:t>备注</w:t>
            </w:r>
          </w:p>
        </w:tc>
        <w:tc>
          <w:tcPr>
            <w:tcW w:w="6234" w:type="dxa"/>
            <w:gridSpan w:val="4"/>
            <w:vAlign w:val="center"/>
          </w:tcPr>
          <w:p w14:paraId="28F93F08">
            <w:pPr>
              <w:wordWrap w:val="0"/>
              <w:spacing w:line="300" w:lineRule="exact"/>
              <w:ind w:left="-63" w:leftChars="-30" w:right="-63" w:rightChars="-30"/>
              <w:rPr>
                <w:rFonts w:asciiTheme="minorHAnsi" w:hAnsiTheme="minorHAnsi" w:eastAsiaTheme="minorEastAsia" w:cstheme="minorBidi"/>
                <w:kern w:val="0"/>
                <w:sz w:val="24"/>
                <w:szCs w:val="28"/>
                <w:lang w:eastAsia="en-US"/>
              </w:rPr>
            </w:pPr>
          </w:p>
        </w:tc>
      </w:tr>
    </w:tbl>
    <w:p w14:paraId="34D6E8D8">
      <w:pPr>
        <w:wordWrap w:val="0"/>
        <w:spacing w:line="300" w:lineRule="exact"/>
        <w:ind w:firstLine="482" w:firstLineChars="200"/>
        <w:rPr>
          <w:rFonts w:eastAsiaTheme="minorEastAsia"/>
          <w:b/>
          <w:bCs/>
          <w:sz w:val="24"/>
        </w:rPr>
      </w:pPr>
      <w:r>
        <w:rPr>
          <w:rFonts w:eastAsiaTheme="minorEastAsia"/>
          <w:b/>
          <w:bCs/>
          <w:sz w:val="24"/>
        </w:rPr>
        <w:t>注：</w:t>
      </w:r>
      <w:bookmarkStart w:id="374" w:name="_Hlk91355465"/>
      <w:r>
        <w:rPr>
          <w:rFonts w:hint="eastAsia" w:eastAsiaTheme="minorEastAsia"/>
          <w:b/>
          <w:bCs/>
          <w:sz w:val="24"/>
        </w:rPr>
        <w:t>（1）</w:t>
      </w:r>
      <w:r>
        <w:rPr>
          <w:rFonts w:eastAsiaTheme="minorEastAsia"/>
          <w:b/>
          <w:bCs/>
          <w:sz w:val="24"/>
        </w:rPr>
        <w:t>竞商人为</w:t>
      </w:r>
      <w:r>
        <w:rPr>
          <w:rFonts w:hint="eastAsia" w:eastAsiaTheme="minorEastAsia"/>
          <w:b/>
          <w:bCs/>
          <w:sz w:val="24"/>
        </w:rPr>
        <w:t>企业</w:t>
      </w:r>
      <w:r>
        <w:rPr>
          <w:rFonts w:eastAsiaTheme="minorEastAsia"/>
          <w:b/>
          <w:bCs/>
          <w:sz w:val="24"/>
        </w:rPr>
        <w:t>的</w:t>
      </w:r>
      <w:r>
        <w:rPr>
          <w:rFonts w:hint="eastAsia" w:eastAsiaTheme="minorEastAsia"/>
          <w:b/>
          <w:bCs/>
          <w:sz w:val="24"/>
        </w:rPr>
        <w:t>，应附竞商企业营业执照副本</w:t>
      </w:r>
      <w:r>
        <w:rPr>
          <w:rFonts w:eastAsiaTheme="minorEastAsia"/>
          <w:b/>
          <w:bCs/>
          <w:sz w:val="24"/>
        </w:rPr>
        <w:t>和组织机构代码证的复印件并加盖单位章（按照“三证合一”或“五证合一”登记制度进行登记的，可仅提供营业执照扫描件）</w:t>
      </w:r>
      <w:r>
        <w:rPr>
          <w:rFonts w:hint="eastAsia" w:eastAsiaTheme="minorEastAsia"/>
          <w:b/>
          <w:bCs/>
          <w:sz w:val="24"/>
        </w:rPr>
        <w:t>;（2）</w:t>
      </w:r>
      <w:r>
        <w:rPr>
          <w:rFonts w:eastAsiaTheme="minorEastAsia"/>
          <w:b/>
          <w:bCs/>
          <w:sz w:val="24"/>
        </w:rPr>
        <w:t>竞商人为依法允许经营的事业单位的，应</w:t>
      </w:r>
      <w:r>
        <w:rPr>
          <w:rFonts w:hint="eastAsia" w:eastAsiaTheme="minorEastAsia"/>
          <w:b/>
          <w:bCs/>
          <w:sz w:val="24"/>
        </w:rPr>
        <w:t>附</w:t>
      </w:r>
      <w:r>
        <w:rPr>
          <w:rFonts w:eastAsiaTheme="minorEastAsia"/>
          <w:b/>
          <w:bCs/>
          <w:sz w:val="24"/>
        </w:rPr>
        <w:t>事业单位法人证书和组织机构代码证的扫描件</w:t>
      </w:r>
      <w:r>
        <w:rPr>
          <w:rFonts w:hint="eastAsia" w:eastAsiaTheme="minorEastAsia"/>
          <w:b/>
          <w:bCs/>
          <w:sz w:val="24"/>
        </w:rPr>
        <w:t>; （3）</w:t>
      </w:r>
      <w:r>
        <w:rPr>
          <w:rFonts w:eastAsiaTheme="minorEastAsia"/>
          <w:b/>
          <w:bCs/>
          <w:sz w:val="24"/>
        </w:rPr>
        <w:t>以联合体形式参与竞商的，由联合体牵头人按本表样式分别填报联合体成员各自情况并附相关证明材料</w:t>
      </w:r>
      <w:bookmarkEnd w:id="374"/>
      <w:r>
        <w:rPr>
          <w:rFonts w:hint="eastAsia" w:eastAsiaTheme="minorEastAsia"/>
          <w:b/>
          <w:bCs/>
          <w:sz w:val="24"/>
        </w:rPr>
        <w:t>; （4）附竞商人基本情况表中要求提交的资料复印件等（加盖单位公章）</w:t>
      </w:r>
      <w:r>
        <w:rPr>
          <w:rFonts w:eastAsiaTheme="minorEastAsia"/>
          <w:b/>
          <w:bCs/>
          <w:sz w:val="24"/>
        </w:rPr>
        <w:br w:type="page"/>
      </w:r>
    </w:p>
    <w:p w14:paraId="33AF7EF6">
      <w:pPr>
        <w:wordWrap w:val="0"/>
        <w:spacing w:line="579" w:lineRule="exact"/>
        <w:ind w:firstLine="600" w:firstLineChars="200"/>
        <w:outlineLvl w:val="3"/>
        <w:rPr>
          <w:rFonts w:eastAsiaTheme="minorEastAsia"/>
          <w:sz w:val="30"/>
          <w:szCs w:val="30"/>
        </w:rPr>
      </w:pPr>
      <w:bookmarkStart w:id="375" w:name="_Toc78525967"/>
      <w:r>
        <w:rPr>
          <w:rFonts w:eastAsiaTheme="minorEastAsia"/>
          <w:sz w:val="30"/>
          <w:szCs w:val="30"/>
        </w:rPr>
        <w:t>（二）</w:t>
      </w:r>
      <w:bookmarkEnd w:id="375"/>
      <w:bookmarkStart w:id="376" w:name="_Toc503194793"/>
      <w:r>
        <w:rPr>
          <w:rFonts w:eastAsiaTheme="minorEastAsia"/>
          <w:sz w:val="30"/>
          <w:szCs w:val="30"/>
        </w:rPr>
        <w:t>近年财务状况表（</w:t>
      </w:r>
      <w:r>
        <w:rPr>
          <w:rFonts w:hint="eastAsia" w:eastAsiaTheme="minorEastAsia"/>
          <w:sz w:val="30"/>
          <w:szCs w:val="30"/>
        </w:rPr>
        <w:t>如需提供）</w:t>
      </w:r>
    </w:p>
    <w:tbl>
      <w:tblPr>
        <w:tblStyle w:val="1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88"/>
        <w:gridCol w:w="1417"/>
        <w:gridCol w:w="5895"/>
      </w:tblGrid>
      <w:tr w14:paraId="114F9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88" w:type="dxa"/>
            <w:vAlign w:val="center"/>
          </w:tcPr>
          <w:p w14:paraId="6EA66AB2">
            <w:pPr>
              <w:wordWrap w:val="0"/>
              <w:adjustRightInd w:val="0"/>
              <w:snapToGrid w:val="0"/>
              <w:spacing w:line="300" w:lineRule="exact"/>
              <w:ind w:left="-63" w:leftChars="-30" w:right="-63" w:rightChars="-30"/>
              <w:jc w:val="center"/>
              <w:rPr>
                <w:rFonts w:ascii="黑体" w:hAnsi="黑体" w:eastAsia="黑体" w:cs="黑体"/>
                <w:sz w:val="28"/>
                <w:szCs w:val="28"/>
              </w:rPr>
            </w:pPr>
            <w:r>
              <w:rPr>
                <w:rFonts w:hint="eastAsia" w:ascii="黑体" w:hAnsi="黑体" w:eastAsia="黑体" w:cs="黑体"/>
                <w:sz w:val="28"/>
                <w:szCs w:val="28"/>
              </w:rPr>
              <w:t>项目 名称</w:t>
            </w:r>
          </w:p>
        </w:tc>
        <w:tc>
          <w:tcPr>
            <w:tcW w:w="1417" w:type="dxa"/>
            <w:vAlign w:val="center"/>
          </w:tcPr>
          <w:p w14:paraId="01582BE0">
            <w:pPr>
              <w:wordWrap w:val="0"/>
              <w:adjustRightInd w:val="0"/>
              <w:snapToGrid w:val="0"/>
              <w:spacing w:line="300" w:lineRule="exact"/>
              <w:ind w:left="-63" w:leftChars="-30" w:right="-63" w:rightChars="-30"/>
              <w:jc w:val="center"/>
              <w:rPr>
                <w:rFonts w:ascii="黑体" w:hAnsi="黑体" w:eastAsia="黑体" w:cs="黑体"/>
                <w:sz w:val="28"/>
                <w:szCs w:val="28"/>
              </w:rPr>
            </w:pPr>
            <w:r>
              <w:rPr>
                <w:rFonts w:hint="eastAsia" w:ascii="黑体" w:hAnsi="黑体" w:eastAsia="黑体" w:cs="黑体"/>
                <w:sz w:val="28"/>
                <w:szCs w:val="28"/>
              </w:rPr>
              <w:t>单位</w:t>
            </w:r>
          </w:p>
        </w:tc>
        <w:tc>
          <w:tcPr>
            <w:tcW w:w="5895" w:type="dxa"/>
            <w:vAlign w:val="center"/>
          </w:tcPr>
          <w:p w14:paraId="2E97D192">
            <w:pPr>
              <w:wordWrap w:val="0"/>
              <w:adjustRightInd w:val="0"/>
              <w:snapToGrid w:val="0"/>
              <w:spacing w:line="300" w:lineRule="exact"/>
              <w:ind w:left="-63" w:leftChars="-30" w:right="-63" w:rightChars="-30"/>
              <w:jc w:val="center"/>
              <w:rPr>
                <w:rFonts w:eastAsiaTheme="minorEastAsia"/>
                <w:sz w:val="28"/>
                <w:szCs w:val="28"/>
              </w:rPr>
            </w:pPr>
            <w:r>
              <w:rPr>
                <w:rFonts w:eastAsiaTheme="minorEastAsia"/>
                <w:sz w:val="28"/>
                <w:szCs w:val="28"/>
              </w:rPr>
              <w:t>财务资料</w:t>
            </w:r>
          </w:p>
        </w:tc>
      </w:tr>
      <w:tr w14:paraId="7C444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88" w:type="dxa"/>
            <w:vAlign w:val="center"/>
          </w:tcPr>
          <w:p w14:paraId="34D78338">
            <w:pPr>
              <w:wordWrap w:val="0"/>
              <w:adjustRightInd w:val="0"/>
              <w:snapToGrid w:val="0"/>
              <w:spacing w:line="300" w:lineRule="exact"/>
              <w:ind w:left="-63" w:leftChars="-30" w:right="-63" w:rightChars="-30"/>
              <w:jc w:val="center"/>
              <w:rPr>
                <w:rFonts w:eastAsiaTheme="minorEastAsia"/>
                <w:sz w:val="28"/>
                <w:szCs w:val="28"/>
              </w:rPr>
            </w:pPr>
          </w:p>
        </w:tc>
        <w:tc>
          <w:tcPr>
            <w:tcW w:w="1417" w:type="dxa"/>
            <w:vAlign w:val="center"/>
          </w:tcPr>
          <w:p w14:paraId="4AD1C988">
            <w:pPr>
              <w:wordWrap w:val="0"/>
              <w:adjustRightInd w:val="0"/>
              <w:snapToGrid w:val="0"/>
              <w:spacing w:line="300" w:lineRule="exact"/>
              <w:ind w:left="-63" w:leftChars="-30" w:right="-63" w:rightChars="-30"/>
              <w:jc w:val="center"/>
              <w:rPr>
                <w:rFonts w:eastAsiaTheme="minorEastAsia"/>
                <w:sz w:val="28"/>
                <w:szCs w:val="28"/>
              </w:rPr>
            </w:pPr>
          </w:p>
        </w:tc>
        <w:tc>
          <w:tcPr>
            <w:tcW w:w="5895" w:type="dxa"/>
            <w:vAlign w:val="center"/>
          </w:tcPr>
          <w:p w14:paraId="6D2D41DB">
            <w:pPr>
              <w:wordWrap w:val="0"/>
              <w:adjustRightInd w:val="0"/>
              <w:snapToGrid w:val="0"/>
              <w:spacing w:line="300" w:lineRule="exact"/>
              <w:ind w:left="-63" w:leftChars="-30" w:right="-63" w:rightChars="-30"/>
              <w:jc w:val="center"/>
              <w:rPr>
                <w:rFonts w:eastAsiaTheme="minorEastAsia"/>
                <w:sz w:val="28"/>
                <w:szCs w:val="28"/>
              </w:rPr>
            </w:pPr>
          </w:p>
        </w:tc>
      </w:tr>
      <w:tr w14:paraId="6206C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88" w:type="dxa"/>
            <w:vAlign w:val="center"/>
          </w:tcPr>
          <w:p w14:paraId="63B6D612">
            <w:pPr>
              <w:wordWrap w:val="0"/>
              <w:adjustRightInd w:val="0"/>
              <w:snapToGrid w:val="0"/>
              <w:spacing w:line="300" w:lineRule="exact"/>
              <w:ind w:left="-63" w:leftChars="-30" w:right="-63" w:rightChars="-30"/>
              <w:jc w:val="center"/>
              <w:rPr>
                <w:rFonts w:eastAsiaTheme="minorEastAsia"/>
                <w:sz w:val="28"/>
                <w:szCs w:val="28"/>
              </w:rPr>
            </w:pPr>
          </w:p>
        </w:tc>
        <w:tc>
          <w:tcPr>
            <w:tcW w:w="1417" w:type="dxa"/>
            <w:vAlign w:val="center"/>
          </w:tcPr>
          <w:p w14:paraId="783F65F3">
            <w:pPr>
              <w:wordWrap w:val="0"/>
              <w:adjustRightInd w:val="0"/>
              <w:snapToGrid w:val="0"/>
              <w:spacing w:line="300" w:lineRule="exact"/>
              <w:ind w:left="-63" w:leftChars="-30" w:right="-63" w:rightChars="-30"/>
              <w:jc w:val="center"/>
              <w:rPr>
                <w:rFonts w:eastAsiaTheme="minorEastAsia"/>
                <w:sz w:val="28"/>
                <w:szCs w:val="28"/>
              </w:rPr>
            </w:pPr>
          </w:p>
        </w:tc>
        <w:tc>
          <w:tcPr>
            <w:tcW w:w="5895" w:type="dxa"/>
            <w:vAlign w:val="center"/>
          </w:tcPr>
          <w:p w14:paraId="33370D52">
            <w:pPr>
              <w:wordWrap w:val="0"/>
              <w:adjustRightInd w:val="0"/>
              <w:snapToGrid w:val="0"/>
              <w:spacing w:line="300" w:lineRule="exact"/>
              <w:ind w:left="-63" w:leftChars="-30" w:right="-63" w:rightChars="-30"/>
              <w:jc w:val="center"/>
              <w:rPr>
                <w:rFonts w:eastAsiaTheme="minorEastAsia"/>
                <w:sz w:val="28"/>
                <w:szCs w:val="28"/>
              </w:rPr>
            </w:pPr>
          </w:p>
        </w:tc>
      </w:tr>
      <w:tr w14:paraId="41EB0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88" w:type="dxa"/>
            <w:vAlign w:val="center"/>
          </w:tcPr>
          <w:p w14:paraId="393181DB">
            <w:pPr>
              <w:wordWrap w:val="0"/>
              <w:adjustRightInd w:val="0"/>
              <w:snapToGrid w:val="0"/>
              <w:spacing w:line="300" w:lineRule="exact"/>
              <w:ind w:left="-63" w:leftChars="-30" w:right="-63" w:rightChars="-30"/>
              <w:jc w:val="center"/>
              <w:rPr>
                <w:rFonts w:eastAsiaTheme="minorEastAsia"/>
                <w:sz w:val="28"/>
                <w:szCs w:val="28"/>
              </w:rPr>
            </w:pPr>
          </w:p>
        </w:tc>
        <w:tc>
          <w:tcPr>
            <w:tcW w:w="1417" w:type="dxa"/>
            <w:vAlign w:val="center"/>
          </w:tcPr>
          <w:p w14:paraId="3B4F7A76">
            <w:pPr>
              <w:wordWrap w:val="0"/>
              <w:adjustRightInd w:val="0"/>
              <w:snapToGrid w:val="0"/>
              <w:spacing w:line="300" w:lineRule="exact"/>
              <w:ind w:left="-63" w:leftChars="-30" w:right="-63" w:rightChars="-30"/>
              <w:jc w:val="center"/>
              <w:rPr>
                <w:rFonts w:eastAsiaTheme="minorEastAsia"/>
                <w:sz w:val="28"/>
                <w:szCs w:val="28"/>
              </w:rPr>
            </w:pPr>
          </w:p>
        </w:tc>
        <w:tc>
          <w:tcPr>
            <w:tcW w:w="5895" w:type="dxa"/>
            <w:vAlign w:val="center"/>
          </w:tcPr>
          <w:p w14:paraId="7319DAC7">
            <w:pPr>
              <w:wordWrap w:val="0"/>
              <w:adjustRightInd w:val="0"/>
              <w:snapToGrid w:val="0"/>
              <w:spacing w:line="300" w:lineRule="exact"/>
              <w:ind w:left="-63" w:leftChars="-30" w:right="-63" w:rightChars="-30"/>
              <w:jc w:val="center"/>
              <w:rPr>
                <w:rFonts w:eastAsiaTheme="minorEastAsia"/>
                <w:sz w:val="28"/>
                <w:szCs w:val="28"/>
              </w:rPr>
            </w:pPr>
          </w:p>
        </w:tc>
      </w:tr>
      <w:tr w14:paraId="2557D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88" w:type="dxa"/>
            <w:vAlign w:val="center"/>
          </w:tcPr>
          <w:p w14:paraId="6FEA4FF3">
            <w:pPr>
              <w:wordWrap w:val="0"/>
              <w:adjustRightInd w:val="0"/>
              <w:snapToGrid w:val="0"/>
              <w:spacing w:line="300" w:lineRule="exact"/>
              <w:ind w:left="-63" w:leftChars="-30" w:right="-63" w:rightChars="-30"/>
              <w:jc w:val="center"/>
              <w:rPr>
                <w:rFonts w:eastAsiaTheme="minorEastAsia"/>
                <w:sz w:val="28"/>
                <w:szCs w:val="28"/>
              </w:rPr>
            </w:pPr>
          </w:p>
        </w:tc>
        <w:tc>
          <w:tcPr>
            <w:tcW w:w="1417" w:type="dxa"/>
            <w:vAlign w:val="center"/>
          </w:tcPr>
          <w:p w14:paraId="0B0A1936">
            <w:pPr>
              <w:wordWrap w:val="0"/>
              <w:adjustRightInd w:val="0"/>
              <w:snapToGrid w:val="0"/>
              <w:spacing w:line="300" w:lineRule="exact"/>
              <w:ind w:left="-63" w:leftChars="-30" w:right="-63" w:rightChars="-30"/>
              <w:jc w:val="center"/>
              <w:rPr>
                <w:rFonts w:eastAsiaTheme="minorEastAsia"/>
                <w:sz w:val="28"/>
                <w:szCs w:val="28"/>
              </w:rPr>
            </w:pPr>
          </w:p>
        </w:tc>
        <w:tc>
          <w:tcPr>
            <w:tcW w:w="5895" w:type="dxa"/>
            <w:vAlign w:val="center"/>
          </w:tcPr>
          <w:p w14:paraId="1D75F0E1">
            <w:pPr>
              <w:wordWrap w:val="0"/>
              <w:adjustRightInd w:val="0"/>
              <w:snapToGrid w:val="0"/>
              <w:spacing w:line="300" w:lineRule="exact"/>
              <w:ind w:left="-63" w:leftChars="-30" w:right="-63" w:rightChars="-30"/>
              <w:jc w:val="center"/>
              <w:rPr>
                <w:rFonts w:eastAsiaTheme="minorEastAsia"/>
                <w:sz w:val="28"/>
                <w:szCs w:val="28"/>
              </w:rPr>
            </w:pPr>
          </w:p>
          <w:p w14:paraId="50A6AD6C">
            <w:pPr>
              <w:wordWrap w:val="0"/>
              <w:adjustRightInd w:val="0"/>
              <w:snapToGrid w:val="0"/>
              <w:spacing w:line="300" w:lineRule="exact"/>
              <w:ind w:left="-63" w:leftChars="-30" w:right="-63" w:rightChars="-30"/>
              <w:jc w:val="center"/>
              <w:rPr>
                <w:rFonts w:eastAsiaTheme="minorEastAsia"/>
                <w:sz w:val="28"/>
                <w:szCs w:val="28"/>
              </w:rPr>
            </w:pPr>
          </w:p>
        </w:tc>
      </w:tr>
      <w:tr w14:paraId="11098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88" w:type="dxa"/>
            <w:vAlign w:val="center"/>
          </w:tcPr>
          <w:p w14:paraId="371B897D">
            <w:pPr>
              <w:wordWrap w:val="0"/>
              <w:adjustRightInd w:val="0"/>
              <w:snapToGrid w:val="0"/>
              <w:spacing w:line="300" w:lineRule="exact"/>
              <w:ind w:left="-63" w:leftChars="-30" w:right="-63" w:rightChars="-30"/>
              <w:jc w:val="center"/>
              <w:rPr>
                <w:rFonts w:eastAsiaTheme="minorEastAsia"/>
                <w:sz w:val="28"/>
                <w:szCs w:val="28"/>
              </w:rPr>
            </w:pPr>
          </w:p>
        </w:tc>
        <w:tc>
          <w:tcPr>
            <w:tcW w:w="1417" w:type="dxa"/>
            <w:vAlign w:val="center"/>
          </w:tcPr>
          <w:p w14:paraId="36765CF3">
            <w:pPr>
              <w:wordWrap w:val="0"/>
              <w:adjustRightInd w:val="0"/>
              <w:snapToGrid w:val="0"/>
              <w:spacing w:line="300" w:lineRule="exact"/>
              <w:ind w:left="-63" w:leftChars="-30" w:right="-63" w:rightChars="-30"/>
              <w:jc w:val="center"/>
              <w:rPr>
                <w:rFonts w:eastAsiaTheme="minorEastAsia"/>
                <w:sz w:val="28"/>
                <w:szCs w:val="28"/>
              </w:rPr>
            </w:pPr>
          </w:p>
        </w:tc>
        <w:tc>
          <w:tcPr>
            <w:tcW w:w="5895" w:type="dxa"/>
            <w:vAlign w:val="center"/>
          </w:tcPr>
          <w:p w14:paraId="75D89643">
            <w:pPr>
              <w:wordWrap w:val="0"/>
              <w:adjustRightInd w:val="0"/>
              <w:snapToGrid w:val="0"/>
              <w:spacing w:line="300" w:lineRule="exact"/>
              <w:ind w:left="-63" w:leftChars="-30" w:right="-63" w:rightChars="-30"/>
              <w:jc w:val="center"/>
              <w:rPr>
                <w:rFonts w:eastAsiaTheme="minorEastAsia"/>
                <w:sz w:val="28"/>
                <w:szCs w:val="28"/>
              </w:rPr>
            </w:pPr>
          </w:p>
        </w:tc>
      </w:tr>
      <w:tr w14:paraId="5C2D2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88" w:type="dxa"/>
            <w:vAlign w:val="center"/>
          </w:tcPr>
          <w:p w14:paraId="367A463A">
            <w:pPr>
              <w:wordWrap w:val="0"/>
              <w:adjustRightInd w:val="0"/>
              <w:snapToGrid w:val="0"/>
              <w:spacing w:line="300" w:lineRule="exact"/>
              <w:ind w:left="-63" w:leftChars="-30" w:right="-63" w:rightChars="-30"/>
              <w:jc w:val="center"/>
              <w:rPr>
                <w:rFonts w:eastAsiaTheme="minorEastAsia"/>
                <w:sz w:val="28"/>
                <w:szCs w:val="28"/>
              </w:rPr>
            </w:pPr>
          </w:p>
        </w:tc>
        <w:tc>
          <w:tcPr>
            <w:tcW w:w="1417" w:type="dxa"/>
            <w:vAlign w:val="center"/>
          </w:tcPr>
          <w:p w14:paraId="0BE4E61B">
            <w:pPr>
              <w:wordWrap w:val="0"/>
              <w:adjustRightInd w:val="0"/>
              <w:snapToGrid w:val="0"/>
              <w:spacing w:line="300" w:lineRule="exact"/>
              <w:ind w:left="-63" w:leftChars="-30" w:right="-63" w:rightChars="-30"/>
              <w:jc w:val="center"/>
              <w:rPr>
                <w:rFonts w:eastAsiaTheme="minorEastAsia"/>
                <w:sz w:val="28"/>
                <w:szCs w:val="28"/>
              </w:rPr>
            </w:pPr>
          </w:p>
        </w:tc>
        <w:tc>
          <w:tcPr>
            <w:tcW w:w="5895" w:type="dxa"/>
            <w:vAlign w:val="center"/>
          </w:tcPr>
          <w:p w14:paraId="675C54C6">
            <w:pPr>
              <w:wordWrap w:val="0"/>
              <w:adjustRightInd w:val="0"/>
              <w:snapToGrid w:val="0"/>
              <w:spacing w:line="300" w:lineRule="exact"/>
              <w:ind w:left="-63" w:leftChars="-30" w:right="-63" w:rightChars="-30"/>
              <w:jc w:val="center"/>
              <w:rPr>
                <w:rFonts w:eastAsiaTheme="minorEastAsia"/>
                <w:sz w:val="28"/>
                <w:szCs w:val="28"/>
              </w:rPr>
            </w:pPr>
          </w:p>
        </w:tc>
      </w:tr>
      <w:tr w14:paraId="2F214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88" w:type="dxa"/>
            <w:vAlign w:val="center"/>
          </w:tcPr>
          <w:p w14:paraId="4C547D42">
            <w:pPr>
              <w:wordWrap w:val="0"/>
              <w:adjustRightInd w:val="0"/>
              <w:snapToGrid w:val="0"/>
              <w:spacing w:line="300" w:lineRule="exact"/>
              <w:ind w:left="-63" w:leftChars="-30" w:right="-63" w:rightChars="-30"/>
              <w:jc w:val="center"/>
              <w:rPr>
                <w:rFonts w:eastAsiaTheme="minorEastAsia"/>
                <w:sz w:val="28"/>
                <w:szCs w:val="28"/>
              </w:rPr>
            </w:pPr>
          </w:p>
        </w:tc>
        <w:tc>
          <w:tcPr>
            <w:tcW w:w="1417" w:type="dxa"/>
            <w:vAlign w:val="center"/>
          </w:tcPr>
          <w:p w14:paraId="60561A4D">
            <w:pPr>
              <w:wordWrap w:val="0"/>
              <w:adjustRightInd w:val="0"/>
              <w:snapToGrid w:val="0"/>
              <w:spacing w:line="300" w:lineRule="exact"/>
              <w:ind w:left="-63" w:leftChars="-30" w:right="-63" w:rightChars="-30"/>
              <w:jc w:val="center"/>
              <w:rPr>
                <w:rFonts w:eastAsiaTheme="minorEastAsia"/>
                <w:sz w:val="28"/>
                <w:szCs w:val="28"/>
              </w:rPr>
            </w:pPr>
          </w:p>
        </w:tc>
        <w:tc>
          <w:tcPr>
            <w:tcW w:w="5895" w:type="dxa"/>
            <w:vAlign w:val="center"/>
          </w:tcPr>
          <w:p w14:paraId="623BE731">
            <w:pPr>
              <w:wordWrap w:val="0"/>
              <w:adjustRightInd w:val="0"/>
              <w:snapToGrid w:val="0"/>
              <w:spacing w:line="300" w:lineRule="exact"/>
              <w:ind w:left="-63" w:leftChars="-30" w:right="-63" w:rightChars="-30"/>
              <w:jc w:val="center"/>
              <w:rPr>
                <w:rFonts w:eastAsiaTheme="minorEastAsia"/>
                <w:sz w:val="28"/>
                <w:szCs w:val="28"/>
              </w:rPr>
            </w:pPr>
          </w:p>
        </w:tc>
      </w:tr>
      <w:tr w14:paraId="7FD24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88" w:type="dxa"/>
            <w:vAlign w:val="center"/>
          </w:tcPr>
          <w:p w14:paraId="29A9F3D2">
            <w:pPr>
              <w:wordWrap w:val="0"/>
              <w:adjustRightInd w:val="0"/>
              <w:snapToGrid w:val="0"/>
              <w:spacing w:line="300" w:lineRule="exact"/>
              <w:ind w:left="-63" w:leftChars="-30" w:right="-63" w:rightChars="-30"/>
              <w:jc w:val="center"/>
              <w:rPr>
                <w:rFonts w:eastAsiaTheme="minorEastAsia"/>
                <w:sz w:val="28"/>
                <w:szCs w:val="28"/>
              </w:rPr>
            </w:pPr>
          </w:p>
        </w:tc>
        <w:tc>
          <w:tcPr>
            <w:tcW w:w="1417" w:type="dxa"/>
            <w:vAlign w:val="center"/>
          </w:tcPr>
          <w:p w14:paraId="77FB97B4">
            <w:pPr>
              <w:wordWrap w:val="0"/>
              <w:adjustRightInd w:val="0"/>
              <w:snapToGrid w:val="0"/>
              <w:spacing w:line="300" w:lineRule="exact"/>
              <w:ind w:left="-63" w:leftChars="-30" w:right="-63" w:rightChars="-30"/>
              <w:jc w:val="center"/>
              <w:rPr>
                <w:rFonts w:eastAsiaTheme="minorEastAsia"/>
                <w:sz w:val="28"/>
                <w:szCs w:val="28"/>
              </w:rPr>
            </w:pPr>
          </w:p>
        </w:tc>
        <w:tc>
          <w:tcPr>
            <w:tcW w:w="5895" w:type="dxa"/>
            <w:vAlign w:val="center"/>
          </w:tcPr>
          <w:p w14:paraId="09F7BB1F">
            <w:pPr>
              <w:wordWrap w:val="0"/>
              <w:adjustRightInd w:val="0"/>
              <w:snapToGrid w:val="0"/>
              <w:spacing w:line="300" w:lineRule="exact"/>
              <w:ind w:left="-63" w:leftChars="-30" w:right="-63" w:rightChars="-30"/>
              <w:jc w:val="center"/>
              <w:rPr>
                <w:rFonts w:eastAsiaTheme="minorEastAsia"/>
                <w:sz w:val="28"/>
                <w:szCs w:val="28"/>
              </w:rPr>
            </w:pPr>
          </w:p>
        </w:tc>
      </w:tr>
      <w:tr w14:paraId="6A983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88" w:type="dxa"/>
            <w:vAlign w:val="center"/>
          </w:tcPr>
          <w:p w14:paraId="4144ED43">
            <w:pPr>
              <w:wordWrap w:val="0"/>
              <w:adjustRightInd w:val="0"/>
              <w:snapToGrid w:val="0"/>
              <w:spacing w:line="300" w:lineRule="exact"/>
              <w:ind w:left="-63" w:leftChars="-30" w:right="-63" w:rightChars="-30"/>
              <w:jc w:val="center"/>
              <w:rPr>
                <w:rFonts w:eastAsiaTheme="minorEastAsia"/>
                <w:sz w:val="28"/>
                <w:szCs w:val="28"/>
              </w:rPr>
            </w:pPr>
          </w:p>
        </w:tc>
        <w:tc>
          <w:tcPr>
            <w:tcW w:w="1417" w:type="dxa"/>
            <w:vAlign w:val="center"/>
          </w:tcPr>
          <w:p w14:paraId="0C4F07AC">
            <w:pPr>
              <w:wordWrap w:val="0"/>
              <w:adjustRightInd w:val="0"/>
              <w:snapToGrid w:val="0"/>
              <w:spacing w:line="300" w:lineRule="exact"/>
              <w:ind w:left="-63" w:leftChars="-30" w:right="-63" w:rightChars="-30"/>
              <w:jc w:val="center"/>
              <w:rPr>
                <w:rFonts w:eastAsiaTheme="minorEastAsia"/>
                <w:sz w:val="28"/>
                <w:szCs w:val="28"/>
              </w:rPr>
            </w:pPr>
          </w:p>
        </w:tc>
        <w:tc>
          <w:tcPr>
            <w:tcW w:w="5895" w:type="dxa"/>
            <w:vAlign w:val="center"/>
          </w:tcPr>
          <w:p w14:paraId="4EE60D47">
            <w:pPr>
              <w:wordWrap w:val="0"/>
              <w:adjustRightInd w:val="0"/>
              <w:snapToGrid w:val="0"/>
              <w:spacing w:line="300" w:lineRule="exact"/>
              <w:ind w:left="-63" w:leftChars="-30" w:right="-63" w:rightChars="-30"/>
              <w:jc w:val="center"/>
              <w:rPr>
                <w:rFonts w:eastAsiaTheme="minorEastAsia"/>
                <w:sz w:val="28"/>
                <w:szCs w:val="28"/>
              </w:rPr>
            </w:pPr>
          </w:p>
        </w:tc>
      </w:tr>
      <w:tr w14:paraId="0D811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88" w:type="dxa"/>
            <w:vAlign w:val="center"/>
          </w:tcPr>
          <w:p w14:paraId="6C29F9E2">
            <w:pPr>
              <w:wordWrap w:val="0"/>
              <w:adjustRightInd w:val="0"/>
              <w:snapToGrid w:val="0"/>
              <w:spacing w:line="300" w:lineRule="exact"/>
              <w:ind w:left="-63" w:leftChars="-30" w:right="-63" w:rightChars="-30"/>
              <w:jc w:val="center"/>
              <w:rPr>
                <w:rFonts w:eastAsiaTheme="minorEastAsia"/>
                <w:sz w:val="28"/>
                <w:szCs w:val="28"/>
              </w:rPr>
            </w:pPr>
          </w:p>
        </w:tc>
        <w:tc>
          <w:tcPr>
            <w:tcW w:w="1417" w:type="dxa"/>
            <w:vAlign w:val="center"/>
          </w:tcPr>
          <w:p w14:paraId="21644AEA">
            <w:pPr>
              <w:wordWrap w:val="0"/>
              <w:adjustRightInd w:val="0"/>
              <w:snapToGrid w:val="0"/>
              <w:spacing w:line="300" w:lineRule="exact"/>
              <w:ind w:left="-63" w:leftChars="-30" w:right="-63" w:rightChars="-30"/>
              <w:jc w:val="center"/>
              <w:rPr>
                <w:rFonts w:eastAsiaTheme="minorEastAsia"/>
                <w:sz w:val="28"/>
                <w:szCs w:val="28"/>
              </w:rPr>
            </w:pPr>
          </w:p>
        </w:tc>
        <w:tc>
          <w:tcPr>
            <w:tcW w:w="5895" w:type="dxa"/>
            <w:vAlign w:val="center"/>
          </w:tcPr>
          <w:p w14:paraId="1F9AB792">
            <w:pPr>
              <w:wordWrap w:val="0"/>
              <w:adjustRightInd w:val="0"/>
              <w:snapToGrid w:val="0"/>
              <w:spacing w:line="300" w:lineRule="exact"/>
              <w:ind w:left="-63" w:leftChars="-30" w:right="-63" w:rightChars="-30"/>
              <w:jc w:val="center"/>
              <w:rPr>
                <w:rFonts w:eastAsiaTheme="minorEastAsia"/>
                <w:sz w:val="28"/>
                <w:szCs w:val="28"/>
              </w:rPr>
            </w:pPr>
          </w:p>
        </w:tc>
      </w:tr>
      <w:tr w14:paraId="5126B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88" w:type="dxa"/>
            <w:vAlign w:val="center"/>
          </w:tcPr>
          <w:p w14:paraId="2C651F4E">
            <w:pPr>
              <w:wordWrap w:val="0"/>
              <w:adjustRightInd w:val="0"/>
              <w:snapToGrid w:val="0"/>
              <w:spacing w:line="300" w:lineRule="exact"/>
              <w:ind w:left="-63" w:leftChars="-30" w:right="-63" w:rightChars="-30"/>
              <w:jc w:val="center"/>
              <w:rPr>
                <w:rFonts w:eastAsiaTheme="minorEastAsia"/>
                <w:sz w:val="28"/>
                <w:szCs w:val="28"/>
              </w:rPr>
            </w:pPr>
          </w:p>
        </w:tc>
        <w:tc>
          <w:tcPr>
            <w:tcW w:w="1417" w:type="dxa"/>
            <w:vAlign w:val="center"/>
          </w:tcPr>
          <w:p w14:paraId="3E6ECA41">
            <w:pPr>
              <w:wordWrap w:val="0"/>
              <w:adjustRightInd w:val="0"/>
              <w:snapToGrid w:val="0"/>
              <w:spacing w:line="300" w:lineRule="exact"/>
              <w:ind w:left="-63" w:leftChars="-30" w:right="-63" w:rightChars="-30"/>
              <w:jc w:val="center"/>
              <w:rPr>
                <w:rFonts w:eastAsiaTheme="minorEastAsia"/>
                <w:sz w:val="28"/>
                <w:szCs w:val="28"/>
              </w:rPr>
            </w:pPr>
          </w:p>
        </w:tc>
        <w:tc>
          <w:tcPr>
            <w:tcW w:w="5895" w:type="dxa"/>
            <w:vAlign w:val="center"/>
          </w:tcPr>
          <w:p w14:paraId="3B51EE10">
            <w:pPr>
              <w:wordWrap w:val="0"/>
              <w:adjustRightInd w:val="0"/>
              <w:snapToGrid w:val="0"/>
              <w:spacing w:line="300" w:lineRule="exact"/>
              <w:ind w:left="-63" w:leftChars="-30" w:right="-63" w:rightChars="-30"/>
              <w:jc w:val="center"/>
              <w:rPr>
                <w:rFonts w:eastAsiaTheme="minorEastAsia"/>
                <w:sz w:val="28"/>
                <w:szCs w:val="28"/>
              </w:rPr>
            </w:pPr>
          </w:p>
        </w:tc>
      </w:tr>
      <w:tr w14:paraId="7F915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88" w:type="dxa"/>
            <w:vAlign w:val="center"/>
          </w:tcPr>
          <w:p w14:paraId="56192D92">
            <w:pPr>
              <w:wordWrap w:val="0"/>
              <w:adjustRightInd w:val="0"/>
              <w:snapToGrid w:val="0"/>
              <w:spacing w:line="300" w:lineRule="exact"/>
              <w:ind w:left="-63" w:leftChars="-30" w:right="-63" w:rightChars="-30"/>
              <w:jc w:val="center"/>
              <w:rPr>
                <w:rFonts w:eastAsiaTheme="minorEastAsia"/>
                <w:sz w:val="28"/>
                <w:szCs w:val="28"/>
              </w:rPr>
            </w:pPr>
          </w:p>
        </w:tc>
        <w:tc>
          <w:tcPr>
            <w:tcW w:w="1417" w:type="dxa"/>
            <w:vAlign w:val="center"/>
          </w:tcPr>
          <w:p w14:paraId="1EF61C0C">
            <w:pPr>
              <w:wordWrap w:val="0"/>
              <w:adjustRightInd w:val="0"/>
              <w:snapToGrid w:val="0"/>
              <w:spacing w:line="300" w:lineRule="exact"/>
              <w:ind w:left="-63" w:leftChars="-30" w:right="-63" w:rightChars="-30"/>
              <w:jc w:val="center"/>
              <w:rPr>
                <w:rFonts w:eastAsiaTheme="minorEastAsia"/>
                <w:sz w:val="28"/>
                <w:szCs w:val="28"/>
              </w:rPr>
            </w:pPr>
          </w:p>
        </w:tc>
        <w:tc>
          <w:tcPr>
            <w:tcW w:w="5895" w:type="dxa"/>
            <w:vAlign w:val="center"/>
          </w:tcPr>
          <w:p w14:paraId="629EC250">
            <w:pPr>
              <w:wordWrap w:val="0"/>
              <w:adjustRightInd w:val="0"/>
              <w:snapToGrid w:val="0"/>
              <w:spacing w:line="300" w:lineRule="exact"/>
              <w:ind w:left="-63" w:leftChars="-30" w:right="-63" w:rightChars="-30"/>
              <w:jc w:val="center"/>
              <w:rPr>
                <w:rFonts w:eastAsiaTheme="minorEastAsia"/>
                <w:sz w:val="28"/>
                <w:szCs w:val="28"/>
              </w:rPr>
            </w:pPr>
          </w:p>
        </w:tc>
      </w:tr>
      <w:tr w14:paraId="18030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88" w:type="dxa"/>
            <w:vAlign w:val="center"/>
          </w:tcPr>
          <w:p w14:paraId="06748D1A">
            <w:pPr>
              <w:wordWrap w:val="0"/>
              <w:adjustRightInd w:val="0"/>
              <w:snapToGrid w:val="0"/>
              <w:spacing w:line="300" w:lineRule="exact"/>
              <w:ind w:left="-63" w:leftChars="-30" w:right="-63" w:rightChars="-30"/>
              <w:jc w:val="center"/>
              <w:rPr>
                <w:rFonts w:eastAsiaTheme="minorEastAsia"/>
                <w:sz w:val="28"/>
                <w:szCs w:val="28"/>
              </w:rPr>
            </w:pPr>
          </w:p>
        </w:tc>
        <w:tc>
          <w:tcPr>
            <w:tcW w:w="1417" w:type="dxa"/>
            <w:vAlign w:val="center"/>
          </w:tcPr>
          <w:p w14:paraId="4055C3AF">
            <w:pPr>
              <w:wordWrap w:val="0"/>
              <w:adjustRightInd w:val="0"/>
              <w:snapToGrid w:val="0"/>
              <w:spacing w:line="300" w:lineRule="exact"/>
              <w:ind w:left="-63" w:leftChars="-30" w:right="-63" w:rightChars="-30"/>
              <w:jc w:val="center"/>
              <w:rPr>
                <w:rFonts w:eastAsiaTheme="minorEastAsia"/>
                <w:sz w:val="28"/>
                <w:szCs w:val="28"/>
              </w:rPr>
            </w:pPr>
          </w:p>
        </w:tc>
        <w:tc>
          <w:tcPr>
            <w:tcW w:w="5895" w:type="dxa"/>
            <w:vAlign w:val="center"/>
          </w:tcPr>
          <w:p w14:paraId="3540F4FB">
            <w:pPr>
              <w:wordWrap w:val="0"/>
              <w:adjustRightInd w:val="0"/>
              <w:snapToGrid w:val="0"/>
              <w:spacing w:line="300" w:lineRule="exact"/>
              <w:ind w:left="-63" w:leftChars="-30" w:right="-63" w:rightChars="-30"/>
              <w:jc w:val="center"/>
              <w:rPr>
                <w:rFonts w:eastAsiaTheme="minorEastAsia"/>
                <w:sz w:val="28"/>
                <w:szCs w:val="28"/>
              </w:rPr>
            </w:pPr>
          </w:p>
        </w:tc>
      </w:tr>
      <w:tr w14:paraId="74F9A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88" w:type="dxa"/>
            <w:vAlign w:val="center"/>
          </w:tcPr>
          <w:p w14:paraId="46BB2EAF">
            <w:pPr>
              <w:wordWrap w:val="0"/>
              <w:adjustRightInd w:val="0"/>
              <w:snapToGrid w:val="0"/>
              <w:spacing w:line="300" w:lineRule="exact"/>
              <w:ind w:left="-63" w:leftChars="-30" w:right="-63" w:rightChars="-30"/>
              <w:jc w:val="center"/>
              <w:rPr>
                <w:rFonts w:eastAsiaTheme="minorEastAsia"/>
                <w:sz w:val="28"/>
                <w:szCs w:val="28"/>
              </w:rPr>
            </w:pPr>
          </w:p>
        </w:tc>
        <w:tc>
          <w:tcPr>
            <w:tcW w:w="1417" w:type="dxa"/>
            <w:vAlign w:val="center"/>
          </w:tcPr>
          <w:p w14:paraId="15FACC43">
            <w:pPr>
              <w:wordWrap w:val="0"/>
              <w:adjustRightInd w:val="0"/>
              <w:snapToGrid w:val="0"/>
              <w:spacing w:line="300" w:lineRule="exact"/>
              <w:ind w:left="-63" w:leftChars="-30" w:right="-63" w:rightChars="-30"/>
              <w:jc w:val="center"/>
              <w:rPr>
                <w:rFonts w:eastAsiaTheme="minorEastAsia"/>
                <w:sz w:val="28"/>
                <w:szCs w:val="28"/>
              </w:rPr>
            </w:pPr>
          </w:p>
        </w:tc>
        <w:tc>
          <w:tcPr>
            <w:tcW w:w="5895" w:type="dxa"/>
            <w:vAlign w:val="center"/>
          </w:tcPr>
          <w:p w14:paraId="517AF444">
            <w:pPr>
              <w:wordWrap w:val="0"/>
              <w:adjustRightInd w:val="0"/>
              <w:snapToGrid w:val="0"/>
              <w:spacing w:line="300" w:lineRule="exact"/>
              <w:ind w:left="-63" w:leftChars="-30" w:right="-63" w:rightChars="-30"/>
              <w:jc w:val="center"/>
              <w:rPr>
                <w:rFonts w:eastAsiaTheme="minorEastAsia"/>
                <w:sz w:val="28"/>
                <w:szCs w:val="28"/>
              </w:rPr>
            </w:pPr>
          </w:p>
        </w:tc>
      </w:tr>
      <w:tr w14:paraId="52AA2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88" w:type="dxa"/>
            <w:vAlign w:val="center"/>
          </w:tcPr>
          <w:p w14:paraId="291FE261">
            <w:pPr>
              <w:wordWrap w:val="0"/>
              <w:adjustRightInd w:val="0"/>
              <w:snapToGrid w:val="0"/>
              <w:spacing w:line="300" w:lineRule="exact"/>
              <w:ind w:left="-63" w:leftChars="-30" w:right="-63" w:rightChars="-30"/>
              <w:jc w:val="center"/>
              <w:rPr>
                <w:rFonts w:eastAsiaTheme="minorEastAsia"/>
                <w:sz w:val="28"/>
                <w:szCs w:val="28"/>
              </w:rPr>
            </w:pPr>
          </w:p>
        </w:tc>
        <w:tc>
          <w:tcPr>
            <w:tcW w:w="1417" w:type="dxa"/>
            <w:vAlign w:val="center"/>
          </w:tcPr>
          <w:p w14:paraId="473C5C69">
            <w:pPr>
              <w:wordWrap w:val="0"/>
              <w:adjustRightInd w:val="0"/>
              <w:snapToGrid w:val="0"/>
              <w:spacing w:line="300" w:lineRule="exact"/>
              <w:ind w:left="-63" w:leftChars="-30" w:right="-63" w:rightChars="-30"/>
              <w:jc w:val="center"/>
              <w:rPr>
                <w:rFonts w:eastAsiaTheme="minorEastAsia"/>
                <w:sz w:val="28"/>
                <w:szCs w:val="28"/>
              </w:rPr>
            </w:pPr>
          </w:p>
        </w:tc>
        <w:tc>
          <w:tcPr>
            <w:tcW w:w="5895" w:type="dxa"/>
            <w:vAlign w:val="center"/>
          </w:tcPr>
          <w:p w14:paraId="71B1F252">
            <w:pPr>
              <w:wordWrap w:val="0"/>
              <w:adjustRightInd w:val="0"/>
              <w:snapToGrid w:val="0"/>
              <w:spacing w:line="300" w:lineRule="exact"/>
              <w:ind w:left="-63" w:leftChars="-30" w:right="-63" w:rightChars="-30"/>
              <w:jc w:val="center"/>
              <w:rPr>
                <w:rFonts w:eastAsiaTheme="minorEastAsia"/>
                <w:sz w:val="28"/>
                <w:szCs w:val="28"/>
              </w:rPr>
            </w:pPr>
          </w:p>
        </w:tc>
      </w:tr>
      <w:tr w14:paraId="15B48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88" w:type="dxa"/>
            <w:vAlign w:val="center"/>
          </w:tcPr>
          <w:p w14:paraId="6596B4A8">
            <w:pPr>
              <w:wordWrap w:val="0"/>
              <w:adjustRightInd w:val="0"/>
              <w:snapToGrid w:val="0"/>
              <w:spacing w:line="300" w:lineRule="exact"/>
              <w:ind w:left="-63" w:leftChars="-30" w:right="-63" w:rightChars="-30"/>
              <w:jc w:val="center"/>
              <w:rPr>
                <w:rFonts w:eastAsiaTheme="minorEastAsia"/>
                <w:sz w:val="28"/>
                <w:szCs w:val="28"/>
              </w:rPr>
            </w:pPr>
          </w:p>
        </w:tc>
        <w:tc>
          <w:tcPr>
            <w:tcW w:w="1417" w:type="dxa"/>
            <w:vAlign w:val="center"/>
          </w:tcPr>
          <w:p w14:paraId="619D8B03">
            <w:pPr>
              <w:wordWrap w:val="0"/>
              <w:adjustRightInd w:val="0"/>
              <w:snapToGrid w:val="0"/>
              <w:spacing w:line="300" w:lineRule="exact"/>
              <w:ind w:left="-63" w:leftChars="-30" w:right="-63" w:rightChars="-30"/>
              <w:jc w:val="center"/>
              <w:rPr>
                <w:rFonts w:eastAsiaTheme="minorEastAsia"/>
                <w:sz w:val="28"/>
                <w:szCs w:val="28"/>
              </w:rPr>
            </w:pPr>
          </w:p>
        </w:tc>
        <w:tc>
          <w:tcPr>
            <w:tcW w:w="5895" w:type="dxa"/>
            <w:vAlign w:val="center"/>
          </w:tcPr>
          <w:p w14:paraId="73EAE733">
            <w:pPr>
              <w:wordWrap w:val="0"/>
              <w:adjustRightInd w:val="0"/>
              <w:snapToGrid w:val="0"/>
              <w:spacing w:line="300" w:lineRule="exact"/>
              <w:ind w:left="-63" w:leftChars="-30" w:right="-63" w:rightChars="-30"/>
              <w:jc w:val="center"/>
              <w:rPr>
                <w:rFonts w:eastAsiaTheme="minorEastAsia"/>
                <w:sz w:val="28"/>
                <w:szCs w:val="28"/>
              </w:rPr>
            </w:pPr>
          </w:p>
        </w:tc>
      </w:tr>
      <w:tr w14:paraId="1D414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88" w:type="dxa"/>
            <w:vAlign w:val="center"/>
          </w:tcPr>
          <w:p w14:paraId="4A6DF118">
            <w:pPr>
              <w:wordWrap w:val="0"/>
              <w:adjustRightInd w:val="0"/>
              <w:snapToGrid w:val="0"/>
              <w:spacing w:line="300" w:lineRule="exact"/>
              <w:ind w:left="-63" w:leftChars="-30" w:right="-63" w:rightChars="-30"/>
              <w:jc w:val="center"/>
              <w:rPr>
                <w:rFonts w:eastAsiaTheme="minorEastAsia"/>
                <w:sz w:val="28"/>
                <w:szCs w:val="28"/>
              </w:rPr>
            </w:pPr>
          </w:p>
        </w:tc>
        <w:tc>
          <w:tcPr>
            <w:tcW w:w="1417" w:type="dxa"/>
            <w:vAlign w:val="center"/>
          </w:tcPr>
          <w:p w14:paraId="76C6F0CB">
            <w:pPr>
              <w:wordWrap w:val="0"/>
              <w:adjustRightInd w:val="0"/>
              <w:snapToGrid w:val="0"/>
              <w:spacing w:line="300" w:lineRule="exact"/>
              <w:ind w:left="-63" w:leftChars="-30" w:right="-63" w:rightChars="-30"/>
              <w:jc w:val="center"/>
              <w:rPr>
                <w:rFonts w:eastAsiaTheme="minorEastAsia"/>
                <w:sz w:val="28"/>
                <w:szCs w:val="28"/>
              </w:rPr>
            </w:pPr>
          </w:p>
        </w:tc>
        <w:tc>
          <w:tcPr>
            <w:tcW w:w="5895" w:type="dxa"/>
            <w:vAlign w:val="center"/>
          </w:tcPr>
          <w:p w14:paraId="49109C19">
            <w:pPr>
              <w:wordWrap w:val="0"/>
              <w:adjustRightInd w:val="0"/>
              <w:snapToGrid w:val="0"/>
              <w:spacing w:line="300" w:lineRule="exact"/>
              <w:ind w:left="-63" w:leftChars="-30" w:right="-63" w:rightChars="-30"/>
              <w:jc w:val="center"/>
              <w:rPr>
                <w:rFonts w:eastAsiaTheme="minorEastAsia"/>
                <w:sz w:val="28"/>
                <w:szCs w:val="28"/>
              </w:rPr>
            </w:pPr>
          </w:p>
        </w:tc>
      </w:tr>
      <w:tr w14:paraId="7DDD0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1588" w:type="dxa"/>
            <w:vAlign w:val="center"/>
          </w:tcPr>
          <w:p w14:paraId="6CDE1951">
            <w:pPr>
              <w:wordWrap w:val="0"/>
              <w:adjustRightInd w:val="0"/>
              <w:snapToGrid w:val="0"/>
              <w:spacing w:line="300" w:lineRule="exact"/>
              <w:ind w:left="-63" w:leftChars="-30" w:right="-63" w:rightChars="-30"/>
              <w:jc w:val="center"/>
              <w:rPr>
                <w:rFonts w:eastAsiaTheme="minorEastAsia"/>
                <w:sz w:val="28"/>
                <w:szCs w:val="28"/>
              </w:rPr>
            </w:pPr>
          </w:p>
        </w:tc>
        <w:tc>
          <w:tcPr>
            <w:tcW w:w="1417" w:type="dxa"/>
            <w:vAlign w:val="center"/>
          </w:tcPr>
          <w:p w14:paraId="1F7E29A5">
            <w:pPr>
              <w:wordWrap w:val="0"/>
              <w:adjustRightInd w:val="0"/>
              <w:snapToGrid w:val="0"/>
              <w:spacing w:line="300" w:lineRule="exact"/>
              <w:ind w:left="-63" w:leftChars="-30" w:right="-63" w:rightChars="-30"/>
              <w:jc w:val="center"/>
              <w:rPr>
                <w:rFonts w:eastAsiaTheme="minorEastAsia"/>
                <w:sz w:val="28"/>
                <w:szCs w:val="28"/>
              </w:rPr>
            </w:pPr>
          </w:p>
        </w:tc>
        <w:tc>
          <w:tcPr>
            <w:tcW w:w="5895" w:type="dxa"/>
            <w:vAlign w:val="center"/>
          </w:tcPr>
          <w:p w14:paraId="4610641A">
            <w:pPr>
              <w:wordWrap w:val="0"/>
              <w:adjustRightInd w:val="0"/>
              <w:snapToGrid w:val="0"/>
              <w:spacing w:line="300" w:lineRule="exact"/>
              <w:ind w:left="-63" w:leftChars="-30" w:right="-63" w:rightChars="-30"/>
              <w:jc w:val="center"/>
              <w:rPr>
                <w:rFonts w:eastAsiaTheme="minorEastAsia"/>
                <w:sz w:val="28"/>
                <w:szCs w:val="28"/>
              </w:rPr>
            </w:pPr>
          </w:p>
        </w:tc>
      </w:tr>
      <w:tr w14:paraId="0BFA1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tblHeader/>
          <w:jc w:val="center"/>
        </w:trPr>
        <w:tc>
          <w:tcPr>
            <w:tcW w:w="3005" w:type="dxa"/>
            <w:gridSpan w:val="2"/>
            <w:vAlign w:val="center"/>
          </w:tcPr>
          <w:p w14:paraId="233CE016">
            <w:pPr>
              <w:wordWrap w:val="0"/>
              <w:adjustRightInd w:val="0"/>
              <w:snapToGrid w:val="0"/>
              <w:spacing w:line="300" w:lineRule="exact"/>
              <w:ind w:left="-63" w:leftChars="-30" w:right="-63" w:rightChars="-30"/>
              <w:jc w:val="center"/>
              <w:rPr>
                <w:rFonts w:eastAsiaTheme="minorEastAsia"/>
                <w:sz w:val="28"/>
                <w:szCs w:val="28"/>
              </w:rPr>
            </w:pPr>
            <w:r>
              <w:rPr>
                <w:rFonts w:eastAsiaTheme="minorEastAsia"/>
                <w:sz w:val="28"/>
                <w:szCs w:val="28"/>
              </w:rPr>
              <w:t>备注</w:t>
            </w:r>
          </w:p>
        </w:tc>
        <w:tc>
          <w:tcPr>
            <w:tcW w:w="5895" w:type="dxa"/>
            <w:vAlign w:val="center"/>
          </w:tcPr>
          <w:p w14:paraId="716D5F9D">
            <w:pPr>
              <w:wordWrap w:val="0"/>
              <w:adjustRightInd w:val="0"/>
              <w:snapToGrid w:val="0"/>
              <w:spacing w:line="300" w:lineRule="exact"/>
              <w:ind w:left="-63" w:leftChars="-30" w:right="-63" w:rightChars="-30"/>
              <w:jc w:val="center"/>
              <w:rPr>
                <w:rFonts w:eastAsiaTheme="minorEastAsia"/>
                <w:sz w:val="28"/>
                <w:szCs w:val="28"/>
              </w:rPr>
            </w:pPr>
          </w:p>
        </w:tc>
      </w:tr>
    </w:tbl>
    <w:p w14:paraId="1344EDE1">
      <w:pPr>
        <w:snapToGrid w:val="0"/>
        <w:ind w:firstLine="482" w:firstLineChars="200"/>
        <w:rPr>
          <w:rFonts w:eastAsiaTheme="minorEastAsia"/>
          <w:b/>
          <w:bCs/>
          <w:sz w:val="24"/>
        </w:rPr>
      </w:pPr>
      <w:r>
        <w:rPr>
          <w:rFonts w:eastAsiaTheme="minorEastAsia"/>
          <w:b/>
          <w:bCs/>
          <w:sz w:val="24"/>
        </w:rPr>
        <w:t>备注：（</w:t>
      </w:r>
      <w:r>
        <w:rPr>
          <w:rFonts w:hint="eastAsia" w:eastAsiaTheme="minorEastAsia"/>
          <w:b/>
          <w:bCs/>
          <w:sz w:val="24"/>
        </w:rPr>
        <w:t>1</w:t>
      </w:r>
      <w:r>
        <w:rPr>
          <w:rFonts w:eastAsiaTheme="minorEastAsia"/>
          <w:b/>
          <w:bCs/>
          <w:sz w:val="24"/>
        </w:rPr>
        <w:t>）应附</w:t>
      </w:r>
      <w:r>
        <w:rPr>
          <w:rFonts w:hint="eastAsia" w:eastAsiaTheme="minorEastAsia"/>
          <w:b/>
          <w:bCs/>
          <w:sz w:val="24"/>
        </w:rPr>
        <w:t>竞商人</w:t>
      </w:r>
      <w:r>
        <w:rPr>
          <w:rFonts w:eastAsiaTheme="minorEastAsia"/>
          <w:b/>
          <w:bCs/>
          <w:sz w:val="24"/>
        </w:rPr>
        <w:t>企业财务会计报表</w:t>
      </w:r>
      <w:r>
        <w:rPr>
          <w:rFonts w:hint="eastAsia" w:eastAsiaTheme="minorEastAsia"/>
          <w:b/>
          <w:bCs/>
          <w:sz w:val="24"/>
        </w:rPr>
        <w:t>/经审计的财务会计报表</w:t>
      </w:r>
      <w:r>
        <w:rPr>
          <w:rFonts w:eastAsiaTheme="minorEastAsia"/>
          <w:b/>
          <w:bCs/>
          <w:sz w:val="24"/>
        </w:rPr>
        <w:t>，包括资产负债表、现金流量表、利润表的复印件并加盖公章，具体年份要求详见</w:t>
      </w:r>
      <w:r>
        <w:rPr>
          <w:rFonts w:hint="eastAsia" w:eastAsiaTheme="minorEastAsia"/>
          <w:b/>
          <w:bCs/>
          <w:sz w:val="24"/>
        </w:rPr>
        <w:t>竞商</w:t>
      </w:r>
      <w:r>
        <w:rPr>
          <w:rFonts w:eastAsiaTheme="minorEastAsia"/>
          <w:b/>
          <w:bCs/>
          <w:sz w:val="24"/>
        </w:rPr>
        <w:t>人须知前附表。新成立公司出具成立之日起至开标之日止的相关财务报表</w:t>
      </w:r>
      <w:r>
        <w:rPr>
          <w:rFonts w:hint="eastAsia" w:eastAsiaTheme="minorEastAsia"/>
          <w:b/>
          <w:bCs/>
          <w:sz w:val="24"/>
        </w:rPr>
        <w:t>；</w:t>
      </w:r>
      <w:r>
        <w:rPr>
          <w:rFonts w:eastAsiaTheme="minorEastAsia"/>
          <w:b/>
          <w:bCs/>
          <w:sz w:val="24"/>
        </w:rPr>
        <w:t>（2）以联合体形式参与竞商的，由联合体牵头人按本表样式分别填报联合体成员各自情况并附相关证明材料；（3）如无财务指标评审要求，则不提供本表。</w:t>
      </w:r>
    </w:p>
    <w:p w14:paraId="56667959">
      <w:pPr>
        <w:wordWrap w:val="0"/>
        <w:spacing w:line="579" w:lineRule="exact"/>
        <w:ind w:firstLine="482" w:firstLineChars="200"/>
        <w:outlineLvl w:val="3"/>
        <w:rPr>
          <w:rFonts w:eastAsiaTheme="minorEastAsia"/>
          <w:sz w:val="30"/>
          <w:szCs w:val="30"/>
        </w:rPr>
      </w:pPr>
      <w:r>
        <w:rPr>
          <w:rFonts w:eastAsiaTheme="minorEastAsia"/>
          <w:b/>
          <w:bCs/>
          <w:sz w:val="24"/>
        </w:rPr>
        <w:br w:type="page"/>
      </w:r>
      <w:r>
        <w:rPr>
          <w:rFonts w:eastAsiaTheme="minorEastAsia"/>
          <w:sz w:val="30"/>
          <w:szCs w:val="30"/>
        </w:rPr>
        <w:t>（三）</w:t>
      </w:r>
      <w:bookmarkStart w:id="377" w:name="_Hlk79935767"/>
      <w:r>
        <w:rPr>
          <w:rFonts w:eastAsiaTheme="minorEastAsia"/>
          <w:sz w:val="30"/>
          <w:szCs w:val="30"/>
        </w:rPr>
        <w:t>类似项目情况表</w:t>
      </w:r>
      <w:bookmarkEnd w:id="377"/>
      <w:r>
        <w:rPr>
          <w:rFonts w:eastAsiaTheme="minorEastAsia"/>
          <w:sz w:val="30"/>
          <w:szCs w:val="30"/>
        </w:rPr>
        <w:t>（</w:t>
      </w:r>
      <w:r>
        <w:rPr>
          <w:rFonts w:hint="eastAsia" w:eastAsiaTheme="minorEastAsia"/>
          <w:sz w:val="30"/>
          <w:szCs w:val="30"/>
        </w:rPr>
        <w:t>如需提供）</w:t>
      </w:r>
    </w:p>
    <w:p w14:paraId="344A3668">
      <w:pPr>
        <w:wordWrap w:val="0"/>
        <w:topLinePunct/>
        <w:spacing w:line="579" w:lineRule="exact"/>
        <w:jc w:val="center"/>
        <w:rPr>
          <w:rFonts w:eastAsiaTheme="minorEastAsia"/>
          <w:b/>
          <w:bCs/>
          <w:sz w:val="28"/>
          <w:szCs w:val="28"/>
        </w:rPr>
      </w:pPr>
      <w:r>
        <w:rPr>
          <w:rFonts w:eastAsiaTheme="minorEastAsia"/>
          <w:b/>
          <w:bCs/>
          <w:sz w:val="28"/>
          <w:szCs w:val="28"/>
        </w:rPr>
        <w:t>近年完成类似项目情况表</w:t>
      </w:r>
    </w:p>
    <w:tbl>
      <w:tblPr>
        <w:tblStyle w:val="18"/>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1446"/>
        <w:gridCol w:w="1658"/>
        <w:gridCol w:w="2470"/>
        <w:gridCol w:w="1309"/>
        <w:gridCol w:w="1360"/>
      </w:tblGrid>
      <w:tr w14:paraId="755E7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817" w:type="dxa"/>
            <w:vAlign w:val="center"/>
          </w:tcPr>
          <w:p w14:paraId="1E15FCEA">
            <w:pPr>
              <w:wordWrap w:val="0"/>
              <w:topLinePunct/>
              <w:spacing w:line="300" w:lineRule="exact"/>
              <w:ind w:left="-63" w:leftChars="-30" w:right="-63" w:rightChars="-30"/>
              <w:jc w:val="center"/>
              <w:rPr>
                <w:rFonts w:eastAsiaTheme="minorEastAsia"/>
                <w:sz w:val="28"/>
                <w:szCs w:val="28"/>
              </w:rPr>
            </w:pPr>
            <w:r>
              <w:rPr>
                <w:rFonts w:eastAsiaTheme="minorEastAsia"/>
                <w:sz w:val="28"/>
                <w:szCs w:val="28"/>
              </w:rPr>
              <w:t>序号</w:t>
            </w:r>
          </w:p>
        </w:tc>
        <w:tc>
          <w:tcPr>
            <w:tcW w:w="1446" w:type="dxa"/>
            <w:vAlign w:val="center"/>
          </w:tcPr>
          <w:p w14:paraId="4C945B46">
            <w:pPr>
              <w:wordWrap w:val="0"/>
              <w:topLinePunct/>
              <w:spacing w:line="300" w:lineRule="exact"/>
              <w:ind w:left="-63" w:leftChars="-30" w:right="-63" w:rightChars="-30"/>
              <w:jc w:val="center"/>
              <w:rPr>
                <w:rFonts w:eastAsiaTheme="minorEastAsia"/>
                <w:sz w:val="28"/>
                <w:szCs w:val="28"/>
              </w:rPr>
            </w:pPr>
            <w:r>
              <w:rPr>
                <w:rFonts w:hint="eastAsia" w:eastAsiaTheme="minorEastAsia"/>
                <w:sz w:val="28"/>
                <w:szCs w:val="28"/>
              </w:rPr>
              <w:t>项目 名称</w:t>
            </w:r>
          </w:p>
        </w:tc>
        <w:tc>
          <w:tcPr>
            <w:tcW w:w="1658" w:type="dxa"/>
            <w:vAlign w:val="center"/>
          </w:tcPr>
          <w:p w14:paraId="727E6418">
            <w:pPr>
              <w:wordWrap w:val="0"/>
              <w:topLinePunct/>
              <w:spacing w:line="300" w:lineRule="exact"/>
              <w:ind w:left="-63" w:leftChars="-30" w:right="-63" w:rightChars="-30"/>
              <w:jc w:val="center"/>
              <w:rPr>
                <w:rFonts w:eastAsiaTheme="minorEastAsia"/>
                <w:sz w:val="28"/>
                <w:szCs w:val="28"/>
              </w:rPr>
            </w:pPr>
            <w:r>
              <w:rPr>
                <w:rFonts w:hint="eastAsia" w:eastAsiaTheme="minorEastAsia"/>
                <w:sz w:val="28"/>
                <w:szCs w:val="28"/>
              </w:rPr>
              <w:t>招商人 名称</w:t>
            </w:r>
          </w:p>
        </w:tc>
        <w:tc>
          <w:tcPr>
            <w:tcW w:w="2470" w:type="dxa"/>
            <w:vAlign w:val="center"/>
          </w:tcPr>
          <w:p w14:paraId="75D2DA7C">
            <w:pPr>
              <w:wordWrap w:val="0"/>
              <w:topLinePunct/>
              <w:spacing w:line="300" w:lineRule="exact"/>
              <w:ind w:left="-63" w:leftChars="-30" w:right="-63" w:rightChars="-30"/>
              <w:jc w:val="center"/>
              <w:rPr>
                <w:rFonts w:eastAsiaTheme="minorEastAsia"/>
                <w:sz w:val="28"/>
                <w:szCs w:val="28"/>
              </w:rPr>
            </w:pPr>
            <w:r>
              <w:rPr>
                <w:rFonts w:eastAsiaTheme="minorEastAsia"/>
                <w:sz w:val="28"/>
                <w:szCs w:val="28"/>
              </w:rPr>
              <w:t>合同标的/项目描述</w:t>
            </w:r>
          </w:p>
        </w:tc>
        <w:tc>
          <w:tcPr>
            <w:tcW w:w="1309" w:type="dxa"/>
            <w:vAlign w:val="center"/>
          </w:tcPr>
          <w:p w14:paraId="3514CB4C">
            <w:pPr>
              <w:wordWrap w:val="0"/>
              <w:topLinePunct/>
              <w:spacing w:line="300" w:lineRule="exact"/>
              <w:ind w:left="-63" w:leftChars="-30" w:right="-63" w:rightChars="-30"/>
              <w:jc w:val="center"/>
              <w:rPr>
                <w:rFonts w:eastAsiaTheme="minorEastAsia"/>
                <w:sz w:val="28"/>
                <w:szCs w:val="28"/>
              </w:rPr>
            </w:pPr>
            <w:r>
              <w:rPr>
                <w:rFonts w:eastAsiaTheme="minorEastAsia"/>
                <w:sz w:val="28"/>
                <w:szCs w:val="28"/>
              </w:rPr>
              <w:t>合同价</w:t>
            </w:r>
          </w:p>
          <w:p w14:paraId="79C7ED03">
            <w:pPr>
              <w:wordWrap w:val="0"/>
              <w:topLinePunct/>
              <w:spacing w:line="300" w:lineRule="exact"/>
              <w:ind w:left="-63" w:leftChars="-30" w:right="-63" w:rightChars="-30"/>
              <w:jc w:val="center"/>
              <w:rPr>
                <w:rFonts w:eastAsiaTheme="minorEastAsia"/>
                <w:sz w:val="28"/>
                <w:szCs w:val="28"/>
              </w:rPr>
            </w:pPr>
            <w:r>
              <w:rPr>
                <w:rFonts w:eastAsiaTheme="minorEastAsia"/>
                <w:sz w:val="28"/>
                <w:szCs w:val="28"/>
              </w:rPr>
              <w:t>（万元）</w:t>
            </w:r>
          </w:p>
        </w:tc>
        <w:tc>
          <w:tcPr>
            <w:tcW w:w="1360" w:type="dxa"/>
            <w:vAlign w:val="center"/>
          </w:tcPr>
          <w:p w14:paraId="05DC7418">
            <w:pPr>
              <w:wordWrap w:val="0"/>
              <w:topLinePunct/>
              <w:spacing w:line="300" w:lineRule="exact"/>
              <w:ind w:left="-63" w:leftChars="-30" w:right="-63" w:rightChars="-30"/>
              <w:jc w:val="center"/>
              <w:rPr>
                <w:rFonts w:eastAsiaTheme="minorEastAsia"/>
                <w:sz w:val="28"/>
                <w:szCs w:val="28"/>
              </w:rPr>
            </w:pPr>
            <w:r>
              <w:rPr>
                <w:rFonts w:eastAsiaTheme="minorEastAsia"/>
                <w:sz w:val="28"/>
                <w:szCs w:val="28"/>
              </w:rPr>
              <w:t>合同起止日期</w:t>
            </w:r>
          </w:p>
        </w:tc>
      </w:tr>
      <w:tr w14:paraId="510E4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817" w:type="dxa"/>
            <w:vAlign w:val="center"/>
          </w:tcPr>
          <w:p w14:paraId="43AF7814">
            <w:pPr>
              <w:wordWrap w:val="0"/>
              <w:topLinePunct/>
              <w:spacing w:line="300" w:lineRule="exact"/>
              <w:ind w:left="-63" w:leftChars="-30" w:right="-63" w:rightChars="-30"/>
              <w:jc w:val="center"/>
              <w:rPr>
                <w:rFonts w:eastAsiaTheme="minorEastAsia"/>
                <w:sz w:val="28"/>
                <w:szCs w:val="28"/>
              </w:rPr>
            </w:pPr>
          </w:p>
        </w:tc>
        <w:tc>
          <w:tcPr>
            <w:tcW w:w="1446" w:type="dxa"/>
            <w:vAlign w:val="center"/>
          </w:tcPr>
          <w:p w14:paraId="3D9E5FB9">
            <w:pPr>
              <w:wordWrap w:val="0"/>
              <w:topLinePunct/>
              <w:spacing w:line="300" w:lineRule="exact"/>
              <w:ind w:left="-63" w:leftChars="-30" w:right="-63" w:rightChars="-30"/>
              <w:jc w:val="center"/>
              <w:rPr>
                <w:rFonts w:eastAsiaTheme="minorEastAsia"/>
                <w:sz w:val="28"/>
                <w:szCs w:val="28"/>
              </w:rPr>
            </w:pPr>
          </w:p>
        </w:tc>
        <w:tc>
          <w:tcPr>
            <w:tcW w:w="1658" w:type="dxa"/>
            <w:vAlign w:val="center"/>
          </w:tcPr>
          <w:p w14:paraId="7FCB087B">
            <w:pPr>
              <w:wordWrap w:val="0"/>
              <w:topLinePunct/>
              <w:spacing w:line="300" w:lineRule="exact"/>
              <w:ind w:left="-63" w:leftChars="-30" w:right="-63" w:rightChars="-30"/>
              <w:jc w:val="center"/>
              <w:rPr>
                <w:rFonts w:eastAsiaTheme="minorEastAsia"/>
                <w:sz w:val="28"/>
                <w:szCs w:val="28"/>
              </w:rPr>
            </w:pPr>
          </w:p>
        </w:tc>
        <w:tc>
          <w:tcPr>
            <w:tcW w:w="2470" w:type="dxa"/>
            <w:vAlign w:val="center"/>
          </w:tcPr>
          <w:p w14:paraId="2B115371">
            <w:pPr>
              <w:wordWrap w:val="0"/>
              <w:topLinePunct/>
              <w:spacing w:line="300" w:lineRule="exact"/>
              <w:ind w:left="-63" w:leftChars="-30" w:right="-63" w:rightChars="-30"/>
              <w:jc w:val="center"/>
              <w:rPr>
                <w:rFonts w:eastAsiaTheme="minorEastAsia"/>
                <w:sz w:val="28"/>
                <w:szCs w:val="28"/>
              </w:rPr>
            </w:pPr>
          </w:p>
        </w:tc>
        <w:tc>
          <w:tcPr>
            <w:tcW w:w="1309" w:type="dxa"/>
            <w:vAlign w:val="center"/>
          </w:tcPr>
          <w:p w14:paraId="52BADA29">
            <w:pPr>
              <w:wordWrap w:val="0"/>
              <w:topLinePunct/>
              <w:spacing w:line="300" w:lineRule="exact"/>
              <w:ind w:left="-63" w:leftChars="-30" w:right="-63" w:rightChars="-30"/>
              <w:jc w:val="center"/>
              <w:rPr>
                <w:rFonts w:eastAsiaTheme="minorEastAsia"/>
                <w:sz w:val="28"/>
                <w:szCs w:val="28"/>
              </w:rPr>
            </w:pPr>
          </w:p>
        </w:tc>
        <w:tc>
          <w:tcPr>
            <w:tcW w:w="1360" w:type="dxa"/>
            <w:vAlign w:val="center"/>
          </w:tcPr>
          <w:p w14:paraId="65503501">
            <w:pPr>
              <w:wordWrap w:val="0"/>
              <w:topLinePunct/>
              <w:spacing w:line="300" w:lineRule="exact"/>
              <w:ind w:left="-63" w:leftChars="-30" w:right="-63" w:rightChars="-30"/>
              <w:jc w:val="center"/>
              <w:rPr>
                <w:rFonts w:eastAsiaTheme="minorEastAsia"/>
                <w:sz w:val="28"/>
                <w:szCs w:val="28"/>
              </w:rPr>
            </w:pPr>
          </w:p>
        </w:tc>
      </w:tr>
      <w:tr w14:paraId="70A33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817" w:type="dxa"/>
            <w:vAlign w:val="center"/>
          </w:tcPr>
          <w:p w14:paraId="2BB73041">
            <w:pPr>
              <w:wordWrap w:val="0"/>
              <w:topLinePunct/>
              <w:spacing w:line="300" w:lineRule="exact"/>
              <w:ind w:left="-63" w:leftChars="-30" w:right="-63" w:rightChars="-30"/>
              <w:jc w:val="center"/>
              <w:rPr>
                <w:rFonts w:eastAsiaTheme="minorEastAsia"/>
                <w:sz w:val="28"/>
                <w:szCs w:val="28"/>
              </w:rPr>
            </w:pPr>
          </w:p>
        </w:tc>
        <w:tc>
          <w:tcPr>
            <w:tcW w:w="1446" w:type="dxa"/>
            <w:vAlign w:val="center"/>
          </w:tcPr>
          <w:p w14:paraId="2DC2EAD5">
            <w:pPr>
              <w:wordWrap w:val="0"/>
              <w:topLinePunct/>
              <w:spacing w:line="300" w:lineRule="exact"/>
              <w:ind w:left="-63" w:leftChars="-30" w:right="-63" w:rightChars="-30"/>
              <w:jc w:val="center"/>
              <w:rPr>
                <w:rFonts w:eastAsiaTheme="minorEastAsia"/>
                <w:sz w:val="28"/>
                <w:szCs w:val="28"/>
              </w:rPr>
            </w:pPr>
          </w:p>
        </w:tc>
        <w:tc>
          <w:tcPr>
            <w:tcW w:w="1658" w:type="dxa"/>
            <w:vAlign w:val="center"/>
          </w:tcPr>
          <w:p w14:paraId="29B7B037">
            <w:pPr>
              <w:wordWrap w:val="0"/>
              <w:topLinePunct/>
              <w:spacing w:line="300" w:lineRule="exact"/>
              <w:ind w:left="-63" w:leftChars="-30" w:right="-63" w:rightChars="-30"/>
              <w:jc w:val="center"/>
              <w:rPr>
                <w:rFonts w:eastAsiaTheme="minorEastAsia"/>
                <w:sz w:val="28"/>
                <w:szCs w:val="28"/>
              </w:rPr>
            </w:pPr>
          </w:p>
        </w:tc>
        <w:tc>
          <w:tcPr>
            <w:tcW w:w="2470" w:type="dxa"/>
            <w:vAlign w:val="center"/>
          </w:tcPr>
          <w:p w14:paraId="06F008B9">
            <w:pPr>
              <w:wordWrap w:val="0"/>
              <w:topLinePunct/>
              <w:spacing w:line="300" w:lineRule="exact"/>
              <w:ind w:left="-63" w:leftChars="-30" w:right="-63" w:rightChars="-30"/>
              <w:jc w:val="center"/>
              <w:rPr>
                <w:rFonts w:eastAsiaTheme="minorEastAsia"/>
                <w:sz w:val="28"/>
                <w:szCs w:val="28"/>
              </w:rPr>
            </w:pPr>
          </w:p>
        </w:tc>
        <w:tc>
          <w:tcPr>
            <w:tcW w:w="1309" w:type="dxa"/>
            <w:vAlign w:val="center"/>
          </w:tcPr>
          <w:p w14:paraId="418B5369">
            <w:pPr>
              <w:wordWrap w:val="0"/>
              <w:topLinePunct/>
              <w:spacing w:line="300" w:lineRule="exact"/>
              <w:ind w:left="-63" w:leftChars="-30" w:right="-63" w:rightChars="-30"/>
              <w:jc w:val="center"/>
              <w:rPr>
                <w:rFonts w:eastAsiaTheme="minorEastAsia"/>
                <w:sz w:val="28"/>
                <w:szCs w:val="28"/>
              </w:rPr>
            </w:pPr>
          </w:p>
        </w:tc>
        <w:tc>
          <w:tcPr>
            <w:tcW w:w="1360" w:type="dxa"/>
            <w:vAlign w:val="center"/>
          </w:tcPr>
          <w:p w14:paraId="190BB173">
            <w:pPr>
              <w:wordWrap w:val="0"/>
              <w:topLinePunct/>
              <w:spacing w:line="300" w:lineRule="exact"/>
              <w:ind w:left="-63" w:leftChars="-30" w:right="-63" w:rightChars="-30"/>
              <w:jc w:val="center"/>
              <w:rPr>
                <w:rFonts w:eastAsiaTheme="minorEastAsia"/>
                <w:sz w:val="28"/>
                <w:szCs w:val="28"/>
              </w:rPr>
            </w:pPr>
          </w:p>
        </w:tc>
      </w:tr>
      <w:tr w14:paraId="6E014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817" w:type="dxa"/>
            <w:vAlign w:val="center"/>
          </w:tcPr>
          <w:p w14:paraId="403A4792">
            <w:pPr>
              <w:wordWrap w:val="0"/>
              <w:topLinePunct/>
              <w:spacing w:line="300" w:lineRule="exact"/>
              <w:ind w:left="-63" w:leftChars="-30" w:right="-63" w:rightChars="-30"/>
              <w:jc w:val="center"/>
              <w:rPr>
                <w:rFonts w:eastAsiaTheme="minorEastAsia"/>
                <w:sz w:val="28"/>
                <w:szCs w:val="28"/>
              </w:rPr>
            </w:pPr>
          </w:p>
        </w:tc>
        <w:tc>
          <w:tcPr>
            <w:tcW w:w="1446" w:type="dxa"/>
            <w:vAlign w:val="center"/>
          </w:tcPr>
          <w:p w14:paraId="16D88D60">
            <w:pPr>
              <w:wordWrap w:val="0"/>
              <w:topLinePunct/>
              <w:spacing w:line="300" w:lineRule="exact"/>
              <w:ind w:left="-63" w:leftChars="-30" w:right="-63" w:rightChars="-30"/>
              <w:jc w:val="center"/>
              <w:rPr>
                <w:rFonts w:eastAsiaTheme="minorEastAsia"/>
                <w:sz w:val="28"/>
                <w:szCs w:val="28"/>
              </w:rPr>
            </w:pPr>
          </w:p>
        </w:tc>
        <w:tc>
          <w:tcPr>
            <w:tcW w:w="1658" w:type="dxa"/>
            <w:vAlign w:val="center"/>
          </w:tcPr>
          <w:p w14:paraId="0CB44D7B">
            <w:pPr>
              <w:wordWrap w:val="0"/>
              <w:topLinePunct/>
              <w:spacing w:line="300" w:lineRule="exact"/>
              <w:ind w:left="-63" w:leftChars="-30" w:right="-63" w:rightChars="-30"/>
              <w:jc w:val="center"/>
              <w:rPr>
                <w:rFonts w:eastAsiaTheme="minorEastAsia"/>
                <w:sz w:val="28"/>
                <w:szCs w:val="28"/>
              </w:rPr>
            </w:pPr>
          </w:p>
        </w:tc>
        <w:tc>
          <w:tcPr>
            <w:tcW w:w="2470" w:type="dxa"/>
            <w:vAlign w:val="center"/>
          </w:tcPr>
          <w:p w14:paraId="7C0D2499">
            <w:pPr>
              <w:wordWrap w:val="0"/>
              <w:topLinePunct/>
              <w:spacing w:line="300" w:lineRule="exact"/>
              <w:ind w:left="-63" w:leftChars="-30" w:right="-63" w:rightChars="-30"/>
              <w:jc w:val="center"/>
              <w:rPr>
                <w:rFonts w:eastAsiaTheme="minorEastAsia"/>
                <w:sz w:val="28"/>
                <w:szCs w:val="28"/>
              </w:rPr>
            </w:pPr>
          </w:p>
        </w:tc>
        <w:tc>
          <w:tcPr>
            <w:tcW w:w="1309" w:type="dxa"/>
            <w:vAlign w:val="center"/>
          </w:tcPr>
          <w:p w14:paraId="1F41F546">
            <w:pPr>
              <w:wordWrap w:val="0"/>
              <w:topLinePunct/>
              <w:spacing w:line="300" w:lineRule="exact"/>
              <w:ind w:left="-63" w:leftChars="-30" w:right="-63" w:rightChars="-30"/>
              <w:jc w:val="center"/>
              <w:rPr>
                <w:rFonts w:eastAsiaTheme="minorEastAsia"/>
                <w:sz w:val="28"/>
                <w:szCs w:val="28"/>
              </w:rPr>
            </w:pPr>
          </w:p>
        </w:tc>
        <w:tc>
          <w:tcPr>
            <w:tcW w:w="1360" w:type="dxa"/>
            <w:vAlign w:val="center"/>
          </w:tcPr>
          <w:p w14:paraId="406B434A">
            <w:pPr>
              <w:wordWrap w:val="0"/>
              <w:topLinePunct/>
              <w:spacing w:line="300" w:lineRule="exact"/>
              <w:ind w:left="-63" w:leftChars="-30" w:right="-63" w:rightChars="-30"/>
              <w:jc w:val="center"/>
              <w:rPr>
                <w:rFonts w:eastAsiaTheme="minorEastAsia"/>
                <w:sz w:val="28"/>
                <w:szCs w:val="28"/>
              </w:rPr>
            </w:pPr>
          </w:p>
        </w:tc>
      </w:tr>
      <w:tr w14:paraId="31CF6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817" w:type="dxa"/>
            <w:vAlign w:val="center"/>
          </w:tcPr>
          <w:p w14:paraId="41BEFAAA">
            <w:pPr>
              <w:wordWrap w:val="0"/>
              <w:topLinePunct/>
              <w:spacing w:line="300" w:lineRule="exact"/>
              <w:ind w:left="-63" w:leftChars="-30" w:right="-63" w:rightChars="-30"/>
              <w:jc w:val="center"/>
              <w:rPr>
                <w:rFonts w:eastAsiaTheme="minorEastAsia"/>
                <w:sz w:val="28"/>
                <w:szCs w:val="28"/>
              </w:rPr>
            </w:pPr>
          </w:p>
        </w:tc>
        <w:tc>
          <w:tcPr>
            <w:tcW w:w="1446" w:type="dxa"/>
            <w:vAlign w:val="center"/>
          </w:tcPr>
          <w:p w14:paraId="56A3243F">
            <w:pPr>
              <w:wordWrap w:val="0"/>
              <w:topLinePunct/>
              <w:spacing w:line="300" w:lineRule="exact"/>
              <w:ind w:left="-63" w:leftChars="-30" w:right="-63" w:rightChars="-30"/>
              <w:jc w:val="center"/>
              <w:rPr>
                <w:rFonts w:eastAsiaTheme="minorEastAsia"/>
                <w:sz w:val="28"/>
                <w:szCs w:val="28"/>
              </w:rPr>
            </w:pPr>
          </w:p>
        </w:tc>
        <w:tc>
          <w:tcPr>
            <w:tcW w:w="1658" w:type="dxa"/>
            <w:vAlign w:val="center"/>
          </w:tcPr>
          <w:p w14:paraId="4BB27295">
            <w:pPr>
              <w:wordWrap w:val="0"/>
              <w:topLinePunct/>
              <w:spacing w:line="300" w:lineRule="exact"/>
              <w:ind w:left="-63" w:leftChars="-30" w:right="-63" w:rightChars="-30"/>
              <w:jc w:val="center"/>
              <w:rPr>
                <w:rFonts w:eastAsiaTheme="minorEastAsia"/>
                <w:sz w:val="28"/>
                <w:szCs w:val="28"/>
              </w:rPr>
            </w:pPr>
          </w:p>
        </w:tc>
        <w:tc>
          <w:tcPr>
            <w:tcW w:w="2470" w:type="dxa"/>
            <w:vAlign w:val="center"/>
          </w:tcPr>
          <w:p w14:paraId="17E294F9">
            <w:pPr>
              <w:wordWrap w:val="0"/>
              <w:topLinePunct/>
              <w:spacing w:line="300" w:lineRule="exact"/>
              <w:ind w:left="-63" w:leftChars="-30" w:right="-63" w:rightChars="-30"/>
              <w:jc w:val="center"/>
              <w:rPr>
                <w:rFonts w:eastAsiaTheme="minorEastAsia"/>
                <w:sz w:val="28"/>
                <w:szCs w:val="28"/>
              </w:rPr>
            </w:pPr>
          </w:p>
        </w:tc>
        <w:tc>
          <w:tcPr>
            <w:tcW w:w="1309" w:type="dxa"/>
            <w:vAlign w:val="center"/>
          </w:tcPr>
          <w:p w14:paraId="6A79DBF0">
            <w:pPr>
              <w:wordWrap w:val="0"/>
              <w:topLinePunct/>
              <w:spacing w:line="300" w:lineRule="exact"/>
              <w:ind w:left="-63" w:leftChars="-30" w:right="-63" w:rightChars="-30"/>
              <w:jc w:val="center"/>
              <w:rPr>
                <w:rFonts w:eastAsiaTheme="minorEastAsia"/>
                <w:sz w:val="28"/>
                <w:szCs w:val="28"/>
              </w:rPr>
            </w:pPr>
          </w:p>
        </w:tc>
        <w:tc>
          <w:tcPr>
            <w:tcW w:w="1360" w:type="dxa"/>
            <w:vAlign w:val="center"/>
          </w:tcPr>
          <w:p w14:paraId="5FF76AF7">
            <w:pPr>
              <w:wordWrap w:val="0"/>
              <w:topLinePunct/>
              <w:spacing w:line="300" w:lineRule="exact"/>
              <w:ind w:left="-63" w:leftChars="-30" w:right="-63" w:rightChars="-30"/>
              <w:jc w:val="center"/>
              <w:rPr>
                <w:rFonts w:eastAsiaTheme="minorEastAsia"/>
                <w:sz w:val="28"/>
                <w:szCs w:val="28"/>
              </w:rPr>
            </w:pPr>
          </w:p>
        </w:tc>
      </w:tr>
      <w:tr w14:paraId="0BDCA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817" w:type="dxa"/>
            <w:vAlign w:val="center"/>
          </w:tcPr>
          <w:p w14:paraId="7D558167">
            <w:pPr>
              <w:wordWrap w:val="0"/>
              <w:topLinePunct/>
              <w:spacing w:line="300" w:lineRule="exact"/>
              <w:ind w:left="-63" w:leftChars="-30" w:right="-63" w:rightChars="-30"/>
              <w:jc w:val="center"/>
              <w:rPr>
                <w:rFonts w:eastAsiaTheme="minorEastAsia"/>
                <w:sz w:val="28"/>
                <w:szCs w:val="28"/>
              </w:rPr>
            </w:pPr>
          </w:p>
        </w:tc>
        <w:tc>
          <w:tcPr>
            <w:tcW w:w="1446" w:type="dxa"/>
            <w:vAlign w:val="center"/>
          </w:tcPr>
          <w:p w14:paraId="54525157">
            <w:pPr>
              <w:wordWrap w:val="0"/>
              <w:topLinePunct/>
              <w:spacing w:line="300" w:lineRule="exact"/>
              <w:ind w:left="-63" w:leftChars="-30" w:right="-63" w:rightChars="-30"/>
              <w:jc w:val="center"/>
              <w:rPr>
                <w:rFonts w:eastAsiaTheme="minorEastAsia"/>
                <w:sz w:val="28"/>
                <w:szCs w:val="28"/>
              </w:rPr>
            </w:pPr>
          </w:p>
        </w:tc>
        <w:tc>
          <w:tcPr>
            <w:tcW w:w="1658" w:type="dxa"/>
            <w:vAlign w:val="center"/>
          </w:tcPr>
          <w:p w14:paraId="7507596F">
            <w:pPr>
              <w:wordWrap w:val="0"/>
              <w:topLinePunct/>
              <w:spacing w:line="300" w:lineRule="exact"/>
              <w:ind w:left="-63" w:leftChars="-30" w:right="-63" w:rightChars="-30"/>
              <w:jc w:val="center"/>
              <w:rPr>
                <w:rFonts w:eastAsiaTheme="minorEastAsia"/>
                <w:sz w:val="28"/>
                <w:szCs w:val="28"/>
              </w:rPr>
            </w:pPr>
          </w:p>
        </w:tc>
        <w:tc>
          <w:tcPr>
            <w:tcW w:w="2470" w:type="dxa"/>
            <w:vAlign w:val="center"/>
          </w:tcPr>
          <w:p w14:paraId="35FEE791">
            <w:pPr>
              <w:wordWrap w:val="0"/>
              <w:topLinePunct/>
              <w:spacing w:line="300" w:lineRule="exact"/>
              <w:ind w:left="-63" w:leftChars="-30" w:right="-63" w:rightChars="-30"/>
              <w:jc w:val="center"/>
              <w:rPr>
                <w:rFonts w:eastAsiaTheme="minorEastAsia"/>
                <w:sz w:val="28"/>
                <w:szCs w:val="28"/>
              </w:rPr>
            </w:pPr>
          </w:p>
        </w:tc>
        <w:tc>
          <w:tcPr>
            <w:tcW w:w="1309" w:type="dxa"/>
            <w:vAlign w:val="center"/>
          </w:tcPr>
          <w:p w14:paraId="0F06836A">
            <w:pPr>
              <w:wordWrap w:val="0"/>
              <w:topLinePunct/>
              <w:spacing w:line="300" w:lineRule="exact"/>
              <w:ind w:left="-63" w:leftChars="-30" w:right="-63" w:rightChars="-30"/>
              <w:jc w:val="center"/>
              <w:rPr>
                <w:rFonts w:eastAsiaTheme="minorEastAsia"/>
                <w:sz w:val="28"/>
                <w:szCs w:val="28"/>
              </w:rPr>
            </w:pPr>
          </w:p>
        </w:tc>
        <w:tc>
          <w:tcPr>
            <w:tcW w:w="1360" w:type="dxa"/>
            <w:vAlign w:val="center"/>
          </w:tcPr>
          <w:p w14:paraId="07EC35E7">
            <w:pPr>
              <w:wordWrap w:val="0"/>
              <w:topLinePunct/>
              <w:spacing w:line="300" w:lineRule="exact"/>
              <w:ind w:left="-63" w:leftChars="-30" w:right="-63" w:rightChars="-30"/>
              <w:jc w:val="center"/>
              <w:rPr>
                <w:rFonts w:eastAsiaTheme="minorEastAsia"/>
                <w:sz w:val="28"/>
                <w:szCs w:val="28"/>
              </w:rPr>
            </w:pPr>
          </w:p>
        </w:tc>
      </w:tr>
      <w:tr w14:paraId="1F318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817" w:type="dxa"/>
            <w:vAlign w:val="center"/>
          </w:tcPr>
          <w:p w14:paraId="2A3923B9">
            <w:pPr>
              <w:wordWrap w:val="0"/>
              <w:topLinePunct/>
              <w:spacing w:line="300" w:lineRule="exact"/>
              <w:ind w:left="-63" w:leftChars="-30" w:right="-63" w:rightChars="-30"/>
              <w:jc w:val="center"/>
              <w:rPr>
                <w:rFonts w:eastAsiaTheme="minorEastAsia"/>
                <w:sz w:val="28"/>
                <w:szCs w:val="28"/>
              </w:rPr>
            </w:pPr>
          </w:p>
        </w:tc>
        <w:tc>
          <w:tcPr>
            <w:tcW w:w="1446" w:type="dxa"/>
            <w:vAlign w:val="center"/>
          </w:tcPr>
          <w:p w14:paraId="6D1C44A6">
            <w:pPr>
              <w:wordWrap w:val="0"/>
              <w:topLinePunct/>
              <w:spacing w:line="300" w:lineRule="exact"/>
              <w:ind w:left="-63" w:leftChars="-30" w:right="-63" w:rightChars="-30"/>
              <w:jc w:val="center"/>
              <w:rPr>
                <w:rFonts w:eastAsiaTheme="minorEastAsia"/>
                <w:sz w:val="28"/>
                <w:szCs w:val="28"/>
              </w:rPr>
            </w:pPr>
          </w:p>
        </w:tc>
        <w:tc>
          <w:tcPr>
            <w:tcW w:w="1658" w:type="dxa"/>
            <w:vAlign w:val="center"/>
          </w:tcPr>
          <w:p w14:paraId="70828957">
            <w:pPr>
              <w:wordWrap w:val="0"/>
              <w:topLinePunct/>
              <w:spacing w:line="300" w:lineRule="exact"/>
              <w:ind w:left="-63" w:leftChars="-30" w:right="-63" w:rightChars="-30"/>
              <w:jc w:val="center"/>
              <w:rPr>
                <w:rFonts w:eastAsiaTheme="minorEastAsia"/>
                <w:sz w:val="28"/>
                <w:szCs w:val="28"/>
              </w:rPr>
            </w:pPr>
          </w:p>
        </w:tc>
        <w:tc>
          <w:tcPr>
            <w:tcW w:w="2470" w:type="dxa"/>
            <w:vAlign w:val="center"/>
          </w:tcPr>
          <w:p w14:paraId="5ADBC451">
            <w:pPr>
              <w:wordWrap w:val="0"/>
              <w:topLinePunct/>
              <w:spacing w:line="300" w:lineRule="exact"/>
              <w:ind w:left="-63" w:leftChars="-30" w:right="-63" w:rightChars="-30"/>
              <w:jc w:val="center"/>
              <w:rPr>
                <w:rFonts w:eastAsiaTheme="minorEastAsia"/>
                <w:sz w:val="28"/>
                <w:szCs w:val="28"/>
              </w:rPr>
            </w:pPr>
          </w:p>
        </w:tc>
        <w:tc>
          <w:tcPr>
            <w:tcW w:w="1309" w:type="dxa"/>
            <w:vAlign w:val="center"/>
          </w:tcPr>
          <w:p w14:paraId="3C073F0D">
            <w:pPr>
              <w:wordWrap w:val="0"/>
              <w:topLinePunct/>
              <w:spacing w:line="300" w:lineRule="exact"/>
              <w:ind w:left="-63" w:leftChars="-30" w:right="-63" w:rightChars="-30"/>
              <w:jc w:val="center"/>
              <w:rPr>
                <w:rFonts w:eastAsiaTheme="minorEastAsia"/>
                <w:sz w:val="28"/>
                <w:szCs w:val="28"/>
              </w:rPr>
            </w:pPr>
          </w:p>
        </w:tc>
        <w:tc>
          <w:tcPr>
            <w:tcW w:w="1360" w:type="dxa"/>
            <w:vAlign w:val="center"/>
          </w:tcPr>
          <w:p w14:paraId="7D0AB793">
            <w:pPr>
              <w:wordWrap w:val="0"/>
              <w:topLinePunct/>
              <w:spacing w:line="300" w:lineRule="exact"/>
              <w:ind w:left="-63" w:leftChars="-30" w:right="-63" w:rightChars="-30"/>
              <w:jc w:val="center"/>
              <w:rPr>
                <w:rFonts w:eastAsiaTheme="minorEastAsia"/>
                <w:sz w:val="28"/>
                <w:szCs w:val="28"/>
              </w:rPr>
            </w:pPr>
          </w:p>
        </w:tc>
      </w:tr>
      <w:tr w14:paraId="2A703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817" w:type="dxa"/>
            <w:vAlign w:val="center"/>
          </w:tcPr>
          <w:p w14:paraId="4AB3F750">
            <w:pPr>
              <w:wordWrap w:val="0"/>
              <w:topLinePunct/>
              <w:spacing w:line="300" w:lineRule="exact"/>
              <w:ind w:left="-63" w:leftChars="-30" w:right="-63" w:rightChars="-30"/>
              <w:jc w:val="center"/>
              <w:rPr>
                <w:rFonts w:eastAsiaTheme="minorEastAsia"/>
                <w:sz w:val="28"/>
                <w:szCs w:val="28"/>
              </w:rPr>
            </w:pPr>
          </w:p>
        </w:tc>
        <w:tc>
          <w:tcPr>
            <w:tcW w:w="1446" w:type="dxa"/>
            <w:vAlign w:val="center"/>
          </w:tcPr>
          <w:p w14:paraId="75238EFA">
            <w:pPr>
              <w:wordWrap w:val="0"/>
              <w:topLinePunct/>
              <w:spacing w:line="300" w:lineRule="exact"/>
              <w:ind w:left="-63" w:leftChars="-30" w:right="-63" w:rightChars="-30"/>
              <w:jc w:val="center"/>
              <w:rPr>
                <w:rFonts w:eastAsiaTheme="minorEastAsia"/>
                <w:sz w:val="28"/>
                <w:szCs w:val="28"/>
              </w:rPr>
            </w:pPr>
          </w:p>
        </w:tc>
        <w:tc>
          <w:tcPr>
            <w:tcW w:w="1658" w:type="dxa"/>
            <w:vAlign w:val="center"/>
          </w:tcPr>
          <w:p w14:paraId="703101A2">
            <w:pPr>
              <w:wordWrap w:val="0"/>
              <w:topLinePunct/>
              <w:spacing w:line="300" w:lineRule="exact"/>
              <w:ind w:left="-63" w:leftChars="-30" w:right="-63" w:rightChars="-30"/>
              <w:jc w:val="center"/>
              <w:rPr>
                <w:rFonts w:eastAsiaTheme="minorEastAsia"/>
                <w:sz w:val="28"/>
                <w:szCs w:val="28"/>
              </w:rPr>
            </w:pPr>
          </w:p>
        </w:tc>
        <w:tc>
          <w:tcPr>
            <w:tcW w:w="2470" w:type="dxa"/>
            <w:vAlign w:val="center"/>
          </w:tcPr>
          <w:p w14:paraId="23188496">
            <w:pPr>
              <w:wordWrap w:val="0"/>
              <w:topLinePunct/>
              <w:spacing w:line="300" w:lineRule="exact"/>
              <w:ind w:left="-63" w:leftChars="-30" w:right="-63" w:rightChars="-30"/>
              <w:jc w:val="center"/>
              <w:rPr>
                <w:rFonts w:eastAsiaTheme="minorEastAsia"/>
                <w:sz w:val="28"/>
                <w:szCs w:val="28"/>
              </w:rPr>
            </w:pPr>
          </w:p>
        </w:tc>
        <w:tc>
          <w:tcPr>
            <w:tcW w:w="1309" w:type="dxa"/>
            <w:vAlign w:val="center"/>
          </w:tcPr>
          <w:p w14:paraId="7EA33525">
            <w:pPr>
              <w:wordWrap w:val="0"/>
              <w:topLinePunct/>
              <w:spacing w:line="300" w:lineRule="exact"/>
              <w:ind w:left="-63" w:leftChars="-30" w:right="-63" w:rightChars="-30"/>
              <w:jc w:val="center"/>
              <w:rPr>
                <w:rFonts w:eastAsiaTheme="minorEastAsia"/>
                <w:sz w:val="28"/>
                <w:szCs w:val="28"/>
              </w:rPr>
            </w:pPr>
          </w:p>
        </w:tc>
        <w:tc>
          <w:tcPr>
            <w:tcW w:w="1360" w:type="dxa"/>
            <w:vAlign w:val="center"/>
          </w:tcPr>
          <w:p w14:paraId="563AD7A8">
            <w:pPr>
              <w:wordWrap w:val="0"/>
              <w:topLinePunct/>
              <w:spacing w:line="300" w:lineRule="exact"/>
              <w:ind w:left="-63" w:leftChars="-30" w:right="-63" w:rightChars="-30"/>
              <w:jc w:val="center"/>
              <w:rPr>
                <w:rFonts w:eastAsiaTheme="minorEastAsia"/>
                <w:sz w:val="28"/>
                <w:szCs w:val="28"/>
              </w:rPr>
            </w:pPr>
          </w:p>
        </w:tc>
      </w:tr>
      <w:tr w14:paraId="798AB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817" w:type="dxa"/>
            <w:vAlign w:val="center"/>
          </w:tcPr>
          <w:p w14:paraId="2DA49918">
            <w:pPr>
              <w:wordWrap w:val="0"/>
              <w:topLinePunct/>
              <w:spacing w:line="300" w:lineRule="exact"/>
              <w:ind w:left="-63" w:leftChars="-30" w:right="-63" w:rightChars="-30"/>
              <w:jc w:val="center"/>
              <w:rPr>
                <w:rFonts w:eastAsiaTheme="minorEastAsia"/>
                <w:sz w:val="28"/>
                <w:szCs w:val="28"/>
              </w:rPr>
            </w:pPr>
          </w:p>
        </w:tc>
        <w:tc>
          <w:tcPr>
            <w:tcW w:w="1446" w:type="dxa"/>
            <w:vAlign w:val="center"/>
          </w:tcPr>
          <w:p w14:paraId="1E92046A">
            <w:pPr>
              <w:wordWrap w:val="0"/>
              <w:topLinePunct/>
              <w:spacing w:line="300" w:lineRule="exact"/>
              <w:ind w:left="-63" w:leftChars="-30" w:right="-63" w:rightChars="-30"/>
              <w:jc w:val="center"/>
              <w:rPr>
                <w:rFonts w:eastAsiaTheme="minorEastAsia"/>
                <w:sz w:val="28"/>
                <w:szCs w:val="28"/>
              </w:rPr>
            </w:pPr>
          </w:p>
        </w:tc>
        <w:tc>
          <w:tcPr>
            <w:tcW w:w="1658" w:type="dxa"/>
            <w:vAlign w:val="center"/>
          </w:tcPr>
          <w:p w14:paraId="62C0100D">
            <w:pPr>
              <w:wordWrap w:val="0"/>
              <w:topLinePunct/>
              <w:spacing w:line="300" w:lineRule="exact"/>
              <w:ind w:left="-63" w:leftChars="-30" w:right="-63" w:rightChars="-30"/>
              <w:jc w:val="center"/>
              <w:rPr>
                <w:rFonts w:eastAsiaTheme="minorEastAsia"/>
                <w:sz w:val="28"/>
                <w:szCs w:val="28"/>
              </w:rPr>
            </w:pPr>
          </w:p>
        </w:tc>
        <w:tc>
          <w:tcPr>
            <w:tcW w:w="2470" w:type="dxa"/>
            <w:vAlign w:val="center"/>
          </w:tcPr>
          <w:p w14:paraId="7D34AFBD">
            <w:pPr>
              <w:wordWrap w:val="0"/>
              <w:topLinePunct/>
              <w:spacing w:line="300" w:lineRule="exact"/>
              <w:ind w:left="-63" w:leftChars="-30" w:right="-63" w:rightChars="-30"/>
              <w:jc w:val="center"/>
              <w:rPr>
                <w:rFonts w:eastAsiaTheme="minorEastAsia"/>
                <w:sz w:val="28"/>
                <w:szCs w:val="28"/>
              </w:rPr>
            </w:pPr>
          </w:p>
        </w:tc>
        <w:tc>
          <w:tcPr>
            <w:tcW w:w="1309" w:type="dxa"/>
            <w:vAlign w:val="center"/>
          </w:tcPr>
          <w:p w14:paraId="6946F0E0">
            <w:pPr>
              <w:wordWrap w:val="0"/>
              <w:topLinePunct/>
              <w:spacing w:line="300" w:lineRule="exact"/>
              <w:ind w:left="-63" w:leftChars="-30" w:right="-63" w:rightChars="-30"/>
              <w:jc w:val="center"/>
              <w:rPr>
                <w:rFonts w:eastAsiaTheme="minorEastAsia"/>
                <w:sz w:val="28"/>
                <w:szCs w:val="28"/>
              </w:rPr>
            </w:pPr>
          </w:p>
        </w:tc>
        <w:tc>
          <w:tcPr>
            <w:tcW w:w="1360" w:type="dxa"/>
            <w:vAlign w:val="center"/>
          </w:tcPr>
          <w:p w14:paraId="6193AE18">
            <w:pPr>
              <w:wordWrap w:val="0"/>
              <w:topLinePunct/>
              <w:spacing w:line="300" w:lineRule="exact"/>
              <w:ind w:left="-63" w:leftChars="-30" w:right="-63" w:rightChars="-30"/>
              <w:jc w:val="center"/>
              <w:rPr>
                <w:rFonts w:eastAsiaTheme="minorEastAsia"/>
                <w:sz w:val="28"/>
                <w:szCs w:val="28"/>
              </w:rPr>
            </w:pPr>
          </w:p>
        </w:tc>
      </w:tr>
      <w:tr w14:paraId="39CD4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817" w:type="dxa"/>
            <w:vAlign w:val="center"/>
          </w:tcPr>
          <w:p w14:paraId="5AAA4281">
            <w:pPr>
              <w:wordWrap w:val="0"/>
              <w:topLinePunct/>
              <w:spacing w:line="300" w:lineRule="exact"/>
              <w:ind w:left="-63" w:leftChars="-30" w:right="-63" w:rightChars="-30"/>
              <w:jc w:val="center"/>
              <w:rPr>
                <w:rFonts w:eastAsiaTheme="minorEastAsia"/>
                <w:sz w:val="28"/>
                <w:szCs w:val="28"/>
              </w:rPr>
            </w:pPr>
          </w:p>
        </w:tc>
        <w:tc>
          <w:tcPr>
            <w:tcW w:w="1446" w:type="dxa"/>
            <w:vAlign w:val="center"/>
          </w:tcPr>
          <w:p w14:paraId="50C62ED9">
            <w:pPr>
              <w:wordWrap w:val="0"/>
              <w:topLinePunct/>
              <w:spacing w:line="300" w:lineRule="exact"/>
              <w:ind w:left="-63" w:leftChars="-30" w:right="-63" w:rightChars="-30"/>
              <w:jc w:val="center"/>
              <w:rPr>
                <w:rFonts w:eastAsiaTheme="minorEastAsia"/>
                <w:sz w:val="28"/>
                <w:szCs w:val="28"/>
              </w:rPr>
            </w:pPr>
          </w:p>
        </w:tc>
        <w:tc>
          <w:tcPr>
            <w:tcW w:w="1658" w:type="dxa"/>
            <w:vAlign w:val="center"/>
          </w:tcPr>
          <w:p w14:paraId="5E000875">
            <w:pPr>
              <w:wordWrap w:val="0"/>
              <w:topLinePunct/>
              <w:spacing w:line="300" w:lineRule="exact"/>
              <w:ind w:left="-63" w:leftChars="-30" w:right="-63" w:rightChars="-30"/>
              <w:jc w:val="center"/>
              <w:rPr>
                <w:rFonts w:eastAsiaTheme="minorEastAsia"/>
                <w:sz w:val="28"/>
                <w:szCs w:val="28"/>
              </w:rPr>
            </w:pPr>
          </w:p>
        </w:tc>
        <w:tc>
          <w:tcPr>
            <w:tcW w:w="2470" w:type="dxa"/>
            <w:vAlign w:val="center"/>
          </w:tcPr>
          <w:p w14:paraId="4251513D">
            <w:pPr>
              <w:wordWrap w:val="0"/>
              <w:topLinePunct/>
              <w:spacing w:line="300" w:lineRule="exact"/>
              <w:ind w:left="-63" w:leftChars="-30" w:right="-63" w:rightChars="-30"/>
              <w:jc w:val="center"/>
              <w:rPr>
                <w:rFonts w:eastAsiaTheme="minorEastAsia"/>
                <w:sz w:val="28"/>
                <w:szCs w:val="28"/>
              </w:rPr>
            </w:pPr>
          </w:p>
        </w:tc>
        <w:tc>
          <w:tcPr>
            <w:tcW w:w="1309" w:type="dxa"/>
            <w:vAlign w:val="center"/>
          </w:tcPr>
          <w:p w14:paraId="44A657BE">
            <w:pPr>
              <w:wordWrap w:val="0"/>
              <w:topLinePunct/>
              <w:spacing w:line="300" w:lineRule="exact"/>
              <w:ind w:left="-63" w:leftChars="-30" w:right="-63" w:rightChars="-30"/>
              <w:jc w:val="center"/>
              <w:rPr>
                <w:rFonts w:eastAsiaTheme="minorEastAsia"/>
                <w:sz w:val="28"/>
                <w:szCs w:val="28"/>
              </w:rPr>
            </w:pPr>
          </w:p>
        </w:tc>
        <w:tc>
          <w:tcPr>
            <w:tcW w:w="1360" w:type="dxa"/>
            <w:vAlign w:val="center"/>
          </w:tcPr>
          <w:p w14:paraId="3C80F1E9">
            <w:pPr>
              <w:wordWrap w:val="0"/>
              <w:topLinePunct/>
              <w:spacing w:line="300" w:lineRule="exact"/>
              <w:ind w:left="-63" w:leftChars="-30" w:right="-63" w:rightChars="-30"/>
              <w:jc w:val="center"/>
              <w:rPr>
                <w:rFonts w:eastAsiaTheme="minorEastAsia"/>
                <w:sz w:val="28"/>
                <w:szCs w:val="28"/>
              </w:rPr>
            </w:pPr>
          </w:p>
        </w:tc>
      </w:tr>
      <w:tr w14:paraId="5C404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817" w:type="dxa"/>
            <w:vAlign w:val="center"/>
          </w:tcPr>
          <w:p w14:paraId="1268CE7E">
            <w:pPr>
              <w:wordWrap w:val="0"/>
              <w:topLinePunct/>
              <w:spacing w:line="300" w:lineRule="exact"/>
              <w:ind w:left="-63" w:leftChars="-30" w:right="-63" w:rightChars="-30"/>
              <w:jc w:val="center"/>
              <w:rPr>
                <w:rFonts w:eastAsiaTheme="minorEastAsia"/>
                <w:sz w:val="28"/>
                <w:szCs w:val="28"/>
              </w:rPr>
            </w:pPr>
          </w:p>
        </w:tc>
        <w:tc>
          <w:tcPr>
            <w:tcW w:w="1446" w:type="dxa"/>
            <w:vAlign w:val="center"/>
          </w:tcPr>
          <w:p w14:paraId="59C673DD">
            <w:pPr>
              <w:wordWrap w:val="0"/>
              <w:topLinePunct/>
              <w:spacing w:line="300" w:lineRule="exact"/>
              <w:ind w:left="-63" w:leftChars="-30" w:right="-63" w:rightChars="-30"/>
              <w:jc w:val="center"/>
              <w:rPr>
                <w:rFonts w:eastAsiaTheme="minorEastAsia"/>
                <w:sz w:val="28"/>
                <w:szCs w:val="28"/>
              </w:rPr>
            </w:pPr>
          </w:p>
        </w:tc>
        <w:tc>
          <w:tcPr>
            <w:tcW w:w="1658" w:type="dxa"/>
            <w:vAlign w:val="center"/>
          </w:tcPr>
          <w:p w14:paraId="2D57D90D">
            <w:pPr>
              <w:wordWrap w:val="0"/>
              <w:topLinePunct/>
              <w:spacing w:line="300" w:lineRule="exact"/>
              <w:ind w:left="-63" w:leftChars="-30" w:right="-63" w:rightChars="-30"/>
              <w:jc w:val="center"/>
              <w:rPr>
                <w:rFonts w:eastAsiaTheme="minorEastAsia"/>
                <w:sz w:val="28"/>
                <w:szCs w:val="28"/>
              </w:rPr>
            </w:pPr>
          </w:p>
        </w:tc>
        <w:tc>
          <w:tcPr>
            <w:tcW w:w="2470" w:type="dxa"/>
            <w:vAlign w:val="center"/>
          </w:tcPr>
          <w:p w14:paraId="1E2E938D">
            <w:pPr>
              <w:wordWrap w:val="0"/>
              <w:topLinePunct/>
              <w:spacing w:line="300" w:lineRule="exact"/>
              <w:ind w:left="-63" w:leftChars="-30" w:right="-63" w:rightChars="-30"/>
              <w:jc w:val="center"/>
              <w:rPr>
                <w:rFonts w:eastAsiaTheme="minorEastAsia"/>
                <w:sz w:val="28"/>
                <w:szCs w:val="28"/>
              </w:rPr>
            </w:pPr>
          </w:p>
        </w:tc>
        <w:tc>
          <w:tcPr>
            <w:tcW w:w="1309" w:type="dxa"/>
            <w:vAlign w:val="center"/>
          </w:tcPr>
          <w:p w14:paraId="7BDF5B2A">
            <w:pPr>
              <w:wordWrap w:val="0"/>
              <w:topLinePunct/>
              <w:spacing w:line="300" w:lineRule="exact"/>
              <w:ind w:left="-63" w:leftChars="-30" w:right="-63" w:rightChars="-30"/>
              <w:jc w:val="center"/>
              <w:rPr>
                <w:rFonts w:eastAsiaTheme="minorEastAsia"/>
                <w:sz w:val="28"/>
                <w:szCs w:val="28"/>
              </w:rPr>
            </w:pPr>
          </w:p>
        </w:tc>
        <w:tc>
          <w:tcPr>
            <w:tcW w:w="1360" w:type="dxa"/>
            <w:vAlign w:val="center"/>
          </w:tcPr>
          <w:p w14:paraId="42B95D62">
            <w:pPr>
              <w:wordWrap w:val="0"/>
              <w:topLinePunct/>
              <w:spacing w:line="300" w:lineRule="exact"/>
              <w:ind w:left="-63" w:leftChars="-30" w:right="-63" w:rightChars="-30"/>
              <w:jc w:val="center"/>
              <w:rPr>
                <w:rFonts w:eastAsiaTheme="minorEastAsia"/>
                <w:sz w:val="28"/>
                <w:szCs w:val="28"/>
              </w:rPr>
            </w:pPr>
          </w:p>
        </w:tc>
      </w:tr>
      <w:tr w14:paraId="523C9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817" w:type="dxa"/>
            <w:vAlign w:val="center"/>
          </w:tcPr>
          <w:p w14:paraId="29EF9300">
            <w:pPr>
              <w:wordWrap w:val="0"/>
              <w:topLinePunct/>
              <w:spacing w:line="300" w:lineRule="exact"/>
              <w:ind w:left="-63" w:leftChars="-30" w:right="-63" w:rightChars="-30"/>
              <w:jc w:val="center"/>
              <w:rPr>
                <w:rFonts w:eastAsiaTheme="minorEastAsia"/>
                <w:sz w:val="28"/>
                <w:szCs w:val="28"/>
              </w:rPr>
            </w:pPr>
          </w:p>
        </w:tc>
        <w:tc>
          <w:tcPr>
            <w:tcW w:w="1446" w:type="dxa"/>
            <w:vAlign w:val="center"/>
          </w:tcPr>
          <w:p w14:paraId="66E73B98">
            <w:pPr>
              <w:wordWrap w:val="0"/>
              <w:topLinePunct/>
              <w:spacing w:line="300" w:lineRule="exact"/>
              <w:ind w:left="-63" w:leftChars="-30" w:right="-63" w:rightChars="-30"/>
              <w:jc w:val="center"/>
              <w:rPr>
                <w:rFonts w:eastAsiaTheme="minorEastAsia"/>
                <w:sz w:val="28"/>
                <w:szCs w:val="28"/>
              </w:rPr>
            </w:pPr>
          </w:p>
        </w:tc>
        <w:tc>
          <w:tcPr>
            <w:tcW w:w="1658" w:type="dxa"/>
            <w:vAlign w:val="center"/>
          </w:tcPr>
          <w:p w14:paraId="4FE612D4">
            <w:pPr>
              <w:wordWrap w:val="0"/>
              <w:topLinePunct/>
              <w:spacing w:line="300" w:lineRule="exact"/>
              <w:ind w:left="-63" w:leftChars="-30" w:right="-63" w:rightChars="-30"/>
              <w:jc w:val="center"/>
              <w:rPr>
                <w:rFonts w:eastAsiaTheme="minorEastAsia"/>
                <w:sz w:val="28"/>
                <w:szCs w:val="28"/>
              </w:rPr>
            </w:pPr>
          </w:p>
        </w:tc>
        <w:tc>
          <w:tcPr>
            <w:tcW w:w="2470" w:type="dxa"/>
            <w:vAlign w:val="center"/>
          </w:tcPr>
          <w:p w14:paraId="486D3C56">
            <w:pPr>
              <w:wordWrap w:val="0"/>
              <w:topLinePunct/>
              <w:spacing w:line="300" w:lineRule="exact"/>
              <w:ind w:left="-63" w:leftChars="-30" w:right="-63" w:rightChars="-30"/>
              <w:jc w:val="center"/>
              <w:rPr>
                <w:rFonts w:eastAsiaTheme="minorEastAsia"/>
                <w:sz w:val="28"/>
                <w:szCs w:val="28"/>
              </w:rPr>
            </w:pPr>
          </w:p>
        </w:tc>
        <w:tc>
          <w:tcPr>
            <w:tcW w:w="1309" w:type="dxa"/>
            <w:vAlign w:val="center"/>
          </w:tcPr>
          <w:p w14:paraId="21B0899C">
            <w:pPr>
              <w:wordWrap w:val="0"/>
              <w:topLinePunct/>
              <w:spacing w:line="300" w:lineRule="exact"/>
              <w:ind w:left="-63" w:leftChars="-30" w:right="-63" w:rightChars="-30"/>
              <w:jc w:val="center"/>
              <w:rPr>
                <w:rFonts w:eastAsiaTheme="minorEastAsia"/>
                <w:sz w:val="28"/>
                <w:szCs w:val="28"/>
              </w:rPr>
            </w:pPr>
          </w:p>
        </w:tc>
        <w:tc>
          <w:tcPr>
            <w:tcW w:w="1360" w:type="dxa"/>
            <w:vAlign w:val="center"/>
          </w:tcPr>
          <w:p w14:paraId="0C9BDB66">
            <w:pPr>
              <w:wordWrap w:val="0"/>
              <w:topLinePunct/>
              <w:spacing w:line="300" w:lineRule="exact"/>
              <w:ind w:left="-63" w:leftChars="-30" w:right="-63" w:rightChars="-30"/>
              <w:jc w:val="center"/>
              <w:rPr>
                <w:rFonts w:eastAsiaTheme="minorEastAsia"/>
                <w:sz w:val="28"/>
                <w:szCs w:val="28"/>
              </w:rPr>
            </w:pPr>
          </w:p>
        </w:tc>
      </w:tr>
      <w:tr w14:paraId="5EED52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817" w:type="dxa"/>
            <w:vAlign w:val="center"/>
          </w:tcPr>
          <w:p w14:paraId="791D826D">
            <w:pPr>
              <w:wordWrap w:val="0"/>
              <w:topLinePunct/>
              <w:spacing w:line="300" w:lineRule="exact"/>
              <w:ind w:left="-63" w:leftChars="-30" w:right="-63" w:rightChars="-30"/>
              <w:jc w:val="center"/>
              <w:rPr>
                <w:rFonts w:eastAsiaTheme="minorEastAsia"/>
                <w:sz w:val="28"/>
                <w:szCs w:val="28"/>
              </w:rPr>
            </w:pPr>
          </w:p>
        </w:tc>
        <w:tc>
          <w:tcPr>
            <w:tcW w:w="1446" w:type="dxa"/>
            <w:vAlign w:val="center"/>
          </w:tcPr>
          <w:p w14:paraId="7C218F6C">
            <w:pPr>
              <w:wordWrap w:val="0"/>
              <w:topLinePunct/>
              <w:spacing w:line="300" w:lineRule="exact"/>
              <w:ind w:left="-63" w:leftChars="-30" w:right="-63" w:rightChars="-30"/>
              <w:jc w:val="center"/>
              <w:rPr>
                <w:rFonts w:eastAsiaTheme="minorEastAsia"/>
                <w:sz w:val="28"/>
                <w:szCs w:val="28"/>
              </w:rPr>
            </w:pPr>
          </w:p>
        </w:tc>
        <w:tc>
          <w:tcPr>
            <w:tcW w:w="1658" w:type="dxa"/>
            <w:vAlign w:val="center"/>
          </w:tcPr>
          <w:p w14:paraId="2E881DF1">
            <w:pPr>
              <w:wordWrap w:val="0"/>
              <w:topLinePunct/>
              <w:spacing w:line="300" w:lineRule="exact"/>
              <w:ind w:left="-63" w:leftChars="-30" w:right="-63" w:rightChars="-30"/>
              <w:jc w:val="center"/>
              <w:rPr>
                <w:rFonts w:eastAsiaTheme="minorEastAsia"/>
                <w:sz w:val="28"/>
                <w:szCs w:val="28"/>
              </w:rPr>
            </w:pPr>
          </w:p>
        </w:tc>
        <w:tc>
          <w:tcPr>
            <w:tcW w:w="2470" w:type="dxa"/>
            <w:vAlign w:val="center"/>
          </w:tcPr>
          <w:p w14:paraId="36F17C32">
            <w:pPr>
              <w:wordWrap w:val="0"/>
              <w:topLinePunct/>
              <w:spacing w:line="300" w:lineRule="exact"/>
              <w:ind w:left="-63" w:leftChars="-30" w:right="-63" w:rightChars="-30"/>
              <w:jc w:val="center"/>
              <w:rPr>
                <w:rFonts w:eastAsiaTheme="minorEastAsia"/>
                <w:sz w:val="28"/>
                <w:szCs w:val="28"/>
              </w:rPr>
            </w:pPr>
          </w:p>
        </w:tc>
        <w:tc>
          <w:tcPr>
            <w:tcW w:w="1309" w:type="dxa"/>
            <w:vAlign w:val="center"/>
          </w:tcPr>
          <w:p w14:paraId="6936553D">
            <w:pPr>
              <w:wordWrap w:val="0"/>
              <w:topLinePunct/>
              <w:spacing w:line="300" w:lineRule="exact"/>
              <w:ind w:left="-63" w:leftChars="-30" w:right="-63" w:rightChars="-30"/>
              <w:jc w:val="center"/>
              <w:rPr>
                <w:rFonts w:eastAsiaTheme="minorEastAsia"/>
                <w:sz w:val="28"/>
                <w:szCs w:val="28"/>
              </w:rPr>
            </w:pPr>
          </w:p>
        </w:tc>
        <w:tc>
          <w:tcPr>
            <w:tcW w:w="1360" w:type="dxa"/>
            <w:vAlign w:val="center"/>
          </w:tcPr>
          <w:p w14:paraId="64710583">
            <w:pPr>
              <w:wordWrap w:val="0"/>
              <w:topLinePunct/>
              <w:spacing w:line="300" w:lineRule="exact"/>
              <w:ind w:left="-63" w:leftChars="-30" w:right="-63" w:rightChars="-30"/>
              <w:jc w:val="center"/>
              <w:rPr>
                <w:rFonts w:eastAsiaTheme="minorEastAsia"/>
                <w:sz w:val="28"/>
                <w:szCs w:val="28"/>
              </w:rPr>
            </w:pPr>
          </w:p>
        </w:tc>
      </w:tr>
      <w:tr w14:paraId="46B46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817" w:type="dxa"/>
            <w:vAlign w:val="center"/>
          </w:tcPr>
          <w:p w14:paraId="51773FAD">
            <w:pPr>
              <w:wordWrap w:val="0"/>
              <w:topLinePunct/>
              <w:spacing w:line="300" w:lineRule="exact"/>
              <w:ind w:left="-63" w:leftChars="-30" w:right="-63" w:rightChars="-30"/>
              <w:jc w:val="center"/>
              <w:rPr>
                <w:rFonts w:eastAsiaTheme="minorEastAsia"/>
                <w:sz w:val="28"/>
                <w:szCs w:val="28"/>
              </w:rPr>
            </w:pPr>
          </w:p>
        </w:tc>
        <w:tc>
          <w:tcPr>
            <w:tcW w:w="1446" w:type="dxa"/>
            <w:vAlign w:val="center"/>
          </w:tcPr>
          <w:p w14:paraId="66D29ED2">
            <w:pPr>
              <w:wordWrap w:val="0"/>
              <w:topLinePunct/>
              <w:spacing w:line="300" w:lineRule="exact"/>
              <w:ind w:left="-63" w:leftChars="-30" w:right="-63" w:rightChars="-30"/>
              <w:jc w:val="center"/>
              <w:rPr>
                <w:rFonts w:eastAsiaTheme="minorEastAsia"/>
                <w:sz w:val="28"/>
                <w:szCs w:val="28"/>
              </w:rPr>
            </w:pPr>
          </w:p>
        </w:tc>
        <w:tc>
          <w:tcPr>
            <w:tcW w:w="1658" w:type="dxa"/>
            <w:vAlign w:val="center"/>
          </w:tcPr>
          <w:p w14:paraId="3923C95D">
            <w:pPr>
              <w:wordWrap w:val="0"/>
              <w:topLinePunct/>
              <w:spacing w:line="300" w:lineRule="exact"/>
              <w:ind w:left="-63" w:leftChars="-30" w:right="-63" w:rightChars="-30"/>
              <w:jc w:val="center"/>
              <w:rPr>
                <w:rFonts w:eastAsiaTheme="minorEastAsia"/>
                <w:sz w:val="28"/>
                <w:szCs w:val="28"/>
              </w:rPr>
            </w:pPr>
          </w:p>
        </w:tc>
        <w:tc>
          <w:tcPr>
            <w:tcW w:w="2470" w:type="dxa"/>
            <w:vAlign w:val="center"/>
          </w:tcPr>
          <w:p w14:paraId="2CF0BDEB">
            <w:pPr>
              <w:wordWrap w:val="0"/>
              <w:topLinePunct/>
              <w:spacing w:line="300" w:lineRule="exact"/>
              <w:ind w:left="-63" w:leftChars="-30" w:right="-63" w:rightChars="-30"/>
              <w:jc w:val="center"/>
              <w:rPr>
                <w:rFonts w:eastAsiaTheme="minorEastAsia"/>
                <w:sz w:val="28"/>
                <w:szCs w:val="28"/>
              </w:rPr>
            </w:pPr>
          </w:p>
        </w:tc>
        <w:tc>
          <w:tcPr>
            <w:tcW w:w="1309" w:type="dxa"/>
            <w:vAlign w:val="center"/>
          </w:tcPr>
          <w:p w14:paraId="2AB29EA3">
            <w:pPr>
              <w:wordWrap w:val="0"/>
              <w:topLinePunct/>
              <w:spacing w:line="300" w:lineRule="exact"/>
              <w:ind w:left="-63" w:leftChars="-30" w:right="-63" w:rightChars="-30"/>
              <w:jc w:val="center"/>
              <w:rPr>
                <w:rFonts w:eastAsiaTheme="minorEastAsia"/>
                <w:sz w:val="28"/>
                <w:szCs w:val="28"/>
              </w:rPr>
            </w:pPr>
          </w:p>
        </w:tc>
        <w:tc>
          <w:tcPr>
            <w:tcW w:w="1360" w:type="dxa"/>
            <w:vAlign w:val="center"/>
          </w:tcPr>
          <w:p w14:paraId="217CAAE2">
            <w:pPr>
              <w:wordWrap w:val="0"/>
              <w:topLinePunct/>
              <w:spacing w:line="300" w:lineRule="exact"/>
              <w:ind w:left="-63" w:leftChars="-30" w:right="-63" w:rightChars="-30"/>
              <w:jc w:val="center"/>
              <w:rPr>
                <w:rFonts w:eastAsiaTheme="minorEastAsia"/>
                <w:sz w:val="28"/>
                <w:szCs w:val="28"/>
              </w:rPr>
            </w:pPr>
          </w:p>
        </w:tc>
      </w:tr>
      <w:tr w14:paraId="48CF6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817" w:type="dxa"/>
            <w:vAlign w:val="center"/>
          </w:tcPr>
          <w:p w14:paraId="11F3C40A">
            <w:pPr>
              <w:wordWrap w:val="0"/>
              <w:topLinePunct/>
              <w:spacing w:line="300" w:lineRule="exact"/>
              <w:ind w:left="-63" w:leftChars="-30" w:right="-63" w:rightChars="-30"/>
              <w:jc w:val="center"/>
              <w:rPr>
                <w:rFonts w:eastAsiaTheme="minorEastAsia"/>
                <w:sz w:val="28"/>
                <w:szCs w:val="28"/>
              </w:rPr>
            </w:pPr>
          </w:p>
        </w:tc>
        <w:tc>
          <w:tcPr>
            <w:tcW w:w="1446" w:type="dxa"/>
            <w:vAlign w:val="center"/>
          </w:tcPr>
          <w:p w14:paraId="4FB476FE">
            <w:pPr>
              <w:wordWrap w:val="0"/>
              <w:topLinePunct/>
              <w:spacing w:line="300" w:lineRule="exact"/>
              <w:ind w:left="-63" w:leftChars="-30" w:right="-63" w:rightChars="-30"/>
              <w:jc w:val="center"/>
              <w:rPr>
                <w:rFonts w:eastAsiaTheme="minorEastAsia"/>
                <w:sz w:val="28"/>
                <w:szCs w:val="28"/>
              </w:rPr>
            </w:pPr>
          </w:p>
        </w:tc>
        <w:tc>
          <w:tcPr>
            <w:tcW w:w="1658" w:type="dxa"/>
            <w:vAlign w:val="center"/>
          </w:tcPr>
          <w:p w14:paraId="5945D36D">
            <w:pPr>
              <w:wordWrap w:val="0"/>
              <w:topLinePunct/>
              <w:spacing w:line="300" w:lineRule="exact"/>
              <w:ind w:left="-63" w:leftChars="-30" w:right="-63" w:rightChars="-30"/>
              <w:jc w:val="center"/>
              <w:rPr>
                <w:rFonts w:eastAsiaTheme="minorEastAsia"/>
                <w:sz w:val="28"/>
                <w:szCs w:val="28"/>
              </w:rPr>
            </w:pPr>
          </w:p>
        </w:tc>
        <w:tc>
          <w:tcPr>
            <w:tcW w:w="2470" w:type="dxa"/>
            <w:vAlign w:val="center"/>
          </w:tcPr>
          <w:p w14:paraId="66CCDEAD">
            <w:pPr>
              <w:wordWrap w:val="0"/>
              <w:topLinePunct/>
              <w:spacing w:line="300" w:lineRule="exact"/>
              <w:ind w:left="-63" w:leftChars="-30" w:right="-63" w:rightChars="-30"/>
              <w:jc w:val="center"/>
              <w:rPr>
                <w:rFonts w:eastAsiaTheme="minorEastAsia"/>
                <w:sz w:val="28"/>
                <w:szCs w:val="28"/>
              </w:rPr>
            </w:pPr>
          </w:p>
        </w:tc>
        <w:tc>
          <w:tcPr>
            <w:tcW w:w="1309" w:type="dxa"/>
            <w:vAlign w:val="center"/>
          </w:tcPr>
          <w:p w14:paraId="5C878A22">
            <w:pPr>
              <w:wordWrap w:val="0"/>
              <w:topLinePunct/>
              <w:spacing w:line="300" w:lineRule="exact"/>
              <w:ind w:left="-63" w:leftChars="-30" w:right="-63" w:rightChars="-30"/>
              <w:jc w:val="center"/>
              <w:rPr>
                <w:rFonts w:eastAsiaTheme="minorEastAsia"/>
                <w:sz w:val="28"/>
                <w:szCs w:val="28"/>
              </w:rPr>
            </w:pPr>
          </w:p>
        </w:tc>
        <w:tc>
          <w:tcPr>
            <w:tcW w:w="1360" w:type="dxa"/>
            <w:vAlign w:val="center"/>
          </w:tcPr>
          <w:p w14:paraId="56CB1AC9">
            <w:pPr>
              <w:wordWrap w:val="0"/>
              <w:topLinePunct/>
              <w:spacing w:line="300" w:lineRule="exact"/>
              <w:ind w:left="-63" w:leftChars="-30" w:right="-63" w:rightChars="-30"/>
              <w:jc w:val="center"/>
              <w:rPr>
                <w:rFonts w:eastAsiaTheme="minorEastAsia"/>
                <w:sz w:val="28"/>
                <w:szCs w:val="28"/>
              </w:rPr>
            </w:pPr>
          </w:p>
        </w:tc>
      </w:tr>
      <w:tr w14:paraId="30C3C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817" w:type="dxa"/>
            <w:vAlign w:val="center"/>
          </w:tcPr>
          <w:p w14:paraId="56F2FAB9">
            <w:pPr>
              <w:wordWrap w:val="0"/>
              <w:topLinePunct/>
              <w:spacing w:line="300" w:lineRule="exact"/>
              <w:ind w:left="-63" w:leftChars="-30" w:right="-63" w:rightChars="-30"/>
              <w:jc w:val="center"/>
              <w:rPr>
                <w:rFonts w:eastAsiaTheme="minorEastAsia"/>
                <w:sz w:val="28"/>
                <w:szCs w:val="28"/>
              </w:rPr>
            </w:pPr>
          </w:p>
        </w:tc>
        <w:tc>
          <w:tcPr>
            <w:tcW w:w="1446" w:type="dxa"/>
            <w:vAlign w:val="center"/>
          </w:tcPr>
          <w:p w14:paraId="42897A67">
            <w:pPr>
              <w:wordWrap w:val="0"/>
              <w:topLinePunct/>
              <w:spacing w:line="300" w:lineRule="exact"/>
              <w:ind w:left="-63" w:leftChars="-30" w:right="-63" w:rightChars="-30"/>
              <w:jc w:val="center"/>
              <w:rPr>
                <w:rFonts w:eastAsiaTheme="minorEastAsia"/>
                <w:sz w:val="28"/>
                <w:szCs w:val="28"/>
              </w:rPr>
            </w:pPr>
          </w:p>
        </w:tc>
        <w:tc>
          <w:tcPr>
            <w:tcW w:w="1658" w:type="dxa"/>
            <w:vAlign w:val="center"/>
          </w:tcPr>
          <w:p w14:paraId="2F298A2D">
            <w:pPr>
              <w:wordWrap w:val="0"/>
              <w:topLinePunct/>
              <w:spacing w:line="300" w:lineRule="exact"/>
              <w:ind w:left="-63" w:leftChars="-30" w:right="-63" w:rightChars="-30"/>
              <w:jc w:val="center"/>
              <w:rPr>
                <w:rFonts w:eastAsiaTheme="minorEastAsia"/>
                <w:sz w:val="28"/>
                <w:szCs w:val="28"/>
              </w:rPr>
            </w:pPr>
          </w:p>
        </w:tc>
        <w:tc>
          <w:tcPr>
            <w:tcW w:w="2470" w:type="dxa"/>
            <w:vAlign w:val="center"/>
          </w:tcPr>
          <w:p w14:paraId="67A6A222">
            <w:pPr>
              <w:wordWrap w:val="0"/>
              <w:topLinePunct/>
              <w:spacing w:line="300" w:lineRule="exact"/>
              <w:ind w:left="-63" w:leftChars="-30" w:right="-63" w:rightChars="-30"/>
              <w:jc w:val="center"/>
              <w:rPr>
                <w:rFonts w:eastAsiaTheme="minorEastAsia"/>
                <w:sz w:val="28"/>
                <w:szCs w:val="28"/>
              </w:rPr>
            </w:pPr>
          </w:p>
        </w:tc>
        <w:tc>
          <w:tcPr>
            <w:tcW w:w="1309" w:type="dxa"/>
            <w:vAlign w:val="center"/>
          </w:tcPr>
          <w:p w14:paraId="7EA6DE9F">
            <w:pPr>
              <w:wordWrap w:val="0"/>
              <w:topLinePunct/>
              <w:spacing w:line="300" w:lineRule="exact"/>
              <w:ind w:left="-63" w:leftChars="-30" w:right="-63" w:rightChars="-30"/>
              <w:jc w:val="center"/>
              <w:rPr>
                <w:rFonts w:eastAsiaTheme="minorEastAsia"/>
                <w:sz w:val="28"/>
                <w:szCs w:val="28"/>
              </w:rPr>
            </w:pPr>
          </w:p>
        </w:tc>
        <w:tc>
          <w:tcPr>
            <w:tcW w:w="1360" w:type="dxa"/>
            <w:vAlign w:val="center"/>
          </w:tcPr>
          <w:p w14:paraId="62B765A8">
            <w:pPr>
              <w:wordWrap w:val="0"/>
              <w:topLinePunct/>
              <w:spacing w:line="300" w:lineRule="exact"/>
              <w:ind w:left="-63" w:leftChars="-30" w:right="-63" w:rightChars="-30"/>
              <w:jc w:val="center"/>
              <w:rPr>
                <w:rFonts w:eastAsiaTheme="minorEastAsia"/>
                <w:sz w:val="28"/>
                <w:szCs w:val="28"/>
              </w:rPr>
            </w:pPr>
          </w:p>
        </w:tc>
      </w:tr>
      <w:tr w14:paraId="57E45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817" w:type="dxa"/>
            <w:vAlign w:val="center"/>
          </w:tcPr>
          <w:p w14:paraId="62AD9270">
            <w:pPr>
              <w:wordWrap w:val="0"/>
              <w:topLinePunct/>
              <w:spacing w:line="300" w:lineRule="exact"/>
              <w:ind w:left="-63" w:leftChars="-30" w:right="-63" w:rightChars="-30"/>
              <w:jc w:val="center"/>
              <w:rPr>
                <w:rFonts w:eastAsiaTheme="minorEastAsia"/>
                <w:sz w:val="28"/>
                <w:szCs w:val="28"/>
              </w:rPr>
            </w:pPr>
          </w:p>
        </w:tc>
        <w:tc>
          <w:tcPr>
            <w:tcW w:w="1446" w:type="dxa"/>
            <w:vAlign w:val="center"/>
          </w:tcPr>
          <w:p w14:paraId="37D7AE7A">
            <w:pPr>
              <w:wordWrap w:val="0"/>
              <w:topLinePunct/>
              <w:spacing w:line="300" w:lineRule="exact"/>
              <w:ind w:left="-63" w:leftChars="-30" w:right="-63" w:rightChars="-30"/>
              <w:jc w:val="center"/>
              <w:rPr>
                <w:rFonts w:eastAsiaTheme="minorEastAsia"/>
                <w:sz w:val="28"/>
                <w:szCs w:val="28"/>
              </w:rPr>
            </w:pPr>
          </w:p>
        </w:tc>
        <w:tc>
          <w:tcPr>
            <w:tcW w:w="1658" w:type="dxa"/>
            <w:vAlign w:val="center"/>
          </w:tcPr>
          <w:p w14:paraId="684D455A">
            <w:pPr>
              <w:wordWrap w:val="0"/>
              <w:topLinePunct/>
              <w:spacing w:line="300" w:lineRule="exact"/>
              <w:ind w:left="-63" w:leftChars="-30" w:right="-63" w:rightChars="-30"/>
              <w:jc w:val="center"/>
              <w:rPr>
                <w:rFonts w:eastAsiaTheme="minorEastAsia"/>
                <w:sz w:val="28"/>
                <w:szCs w:val="28"/>
              </w:rPr>
            </w:pPr>
          </w:p>
        </w:tc>
        <w:tc>
          <w:tcPr>
            <w:tcW w:w="2470" w:type="dxa"/>
            <w:vAlign w:val="center"/>
          </w:tcPr>
          <w:p w14:paraId="776A6F06">
            <w:pPr>
              <w:wordWrap w:val="0"/>
              <w:topLinePunct/>
              <w:spacing w:line="300" w:lineRule="exact"/>
              <w:ind w:left="-63" w:leftChars="-30" w:right="-63" w:rightChars="-30"/>
              <w:jc w:val="center"/>
              <w:rPr>
                <w:rFonts w:eastAsiaTheme="minorEastAsia"/>
                <w:sz w:val="28"/>
                <w:szCs w:val="28"/>
              </w:rPr>
            </w:pPr>
          </w:p>
        </w:tc>
        <w:tc>
          <w:tcPr>
            <w:tcW w:w="1309" w:type="dxa"/>
            <w:vAlign w:val="center"/>
          </w:tcPr>
          <w:p w14:paraId="49323782">
            <w:pPr>
              <w:wordWrap w:val="0"/>
              <w:topLinePunct/>
              <w:spacing w:line="300" w:lineRule="exact"/>
              <w:ind w:left="-63" w:leftChars="-30" w:right="-63" w:rightChars="-30"/>
              <w:jc w:val="center"/>
              <w:rPr>
                <w:rFonts w:eastAsiaTheme="minorEastAsia"/>
                <w:sz w:val="28"/>
                <w:szCs w:val="28"/>
              </w:rPr>
            </w:pPr>
          </w:p>
        </w:tc>
        <w:tc>
          <w:tcPr>
            <w:tcW w:w="1360" w:type="dxa"/>
            <w:vAlign w:val="center"/>
          </w:tcPr>
          <w:p w14:paraId="268859A9">
            <w:pPr>
              <w:wordWrap w:val="0"/>
              <w:topLinePunct/>
              <w:spacing w:line="300" w:lineRule="exact"/>
              <w:ind w:left="-63" w:leftChars="-30" w:right="-63" w:rightChars="-30"/>
              <w:jc w:val="center"/>
              <w:rPr>
                <w:rFonts w:eastAsiaTheme="minorEastAsia"/>
                <w:sz w:val="28"/>
                <w:szCs w:val="28"/>
              </w:rPr>
            </w:pPr>
          </w:p>
        </w:tc>
      </w:tr>
      <w:tr w14:paraId="40AF5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817" w:type="dxa"/>
            <w:vAlign w:val="center"/>
          </w:tcPr>
          <w:p w14:paraId="6EDBE939">
            <w:pPr>
              <w:wordWrap w:val="0"/>
              <w:topLinePunct/>
              <w:spacing w:line="300" w:lineRule="exact"/>
              <w:ind w:left="-63" w:leftChars="-30" w:right="-63" w:rightChars="-30"/>
              <w:jc w:val="center"/>
              <w:rPr>
                <w:rFonts w:eastAsiaTheme="minorEastAsia"/>
                <w:sz w:val="28"/>
                <w:szCs w:val="28"/>
              </w:rPr>
            </w:pPr>
          </w:p>
        </w:tc>
        <w:tc>
          <w:tcPr>
            <w:tcW w:w="1446" w:type="dxa"/>
            <w:vAlign w:val="center"/>
          </w:tcPr>
          <w:p w14:paraId="058F2DE4">
            <w:pPr>
              <w:wordWrap w:val="0"/>
              <w:topLinePunct/>
              <w:spacing w:line="300" w:lineRule="exact"/>
              <w:ind w:left="-63" w:leftChars="-30" w:right="-63" w:rightChars="-30"/>
              <w:jc w:val="center"/>
              <w:rPr>
                <w:rFonts w:eastAsiaTheme="minorEastAsia"/>
                <w:sz w:val="28"/>
                <w:szCs w:val="28"/>
              </w:rPr>
            </w:pPr>
          </w:p>
        </w:tc>
        <w:tc>
          <w:tcPr>
            <w:tcW w:w="1658" w:type="dxa"/>
            <w:vAlign w:val="center"/>
          </w:tcPr>
          <w:p w14:paraId="60E032CE">
            <w:pPr>
              <w:wordWrap w:val="0"/>
              <w:topLinePunct/>
              <w:spacing w:line="300" w:lineRule="exact"/>
              <w:ind w:left="-63" w:leftChars="-30" w:right="-63" w:rightChars="-30"/>
              <w:jc w:val="center"/>
              <w:rPr>
                <w:rFonts w:eastAsiaTheme="minorEastAsia"/>
                <w:sz w:val="28"/>
                <w:szCs w:val="28"/>
              </w:rPr>
            </w:pPr>
          </w:p>
        </w:tc>
        <w:tc>
          <w:tcPr>
            <w:tcW w:w="2470" w:type="dxa"/>
            <w:vAlign w:val="center"/>
          </w:tcPr>
          <w:p w14:paraId="140A04C5">
            <w:pPr>
              <w:wordWrap w:val="0"/>
              <w:topLinePunct/>
              <w:spacing w:line="300" w:lineRule="exact"/>
              <w:ind w:left="-63" w:leftChars="-30" w:right="-63" w:rightChars="-30"/>
              <w:jc w:val="center"/>
              <w:rPr>
                <w:rFonts w:eastAsiaTheme="minorEastAsia"/>
                <w:sz w:val="28"/>
                <w:szCs w:val="28"/>
              </w:rPr>
            </w:pPr>
          </w:p>
        </w:tc>
        <w:tc>
          <w:tcPr>
            <w:tcW w:w="1309" w:type="dxa"/>
            <w:vAlign w:val="center"/>
          </w:tcPr>
          <w:p w14:paraId="5F65BDAD">
            <w:pPr>
              <w:wordWrap w:val="0"/>
              <w:topLinePunct/>
              <w:spacing w:line="300" w:lineRule="exact"/>
              <w:ind w:left="-63" w:leftChars="-30" w:right="-63" w:rightChars="-30"/>
              <w:jc w:val="center"/>
              <w:rPr>
                <w:rFonts w:eastAsiaTheme="minorEastAsia"/>
                <w:sz w:val="28"/>
                <w:szCs w:val="28"/>
              </w:rPr>
            </w:pPr>
          </w:p>
        </w:tc>
        <w:tc>
          <w:tcPr>
            <w:tcW w:w="1360" w:type="dxa"/>
            <w:vAlign w:val="center"/>
          </w:tcPr>
          <w:p w14:paraId="5D2A73F5">
            <w:pPr>
              <w:wordWrap w:val="0"/>
              <w:topLinePunct/>
              <w:spacing w:line="300" w:lineRule="exact"/>
              <w:ind w:left="-63" w:leftChars="-30" w:right="-63" w:rightChars="-30"/>
              <w:jc w:val="center"/>
              <w:rPr>
                <w:rFonts w:eastAsiaTheme="minorEastAsia"/>
                <w:sz w:val="28"/>
                <w:szCs w:val="28"/>
              </w:rPr>
            </w:pPr>
          </w:p>
        </w:tc>
      </w:tr>
      <w:tr w14:paraId="64D6B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817" w:type="dxa"/>
            <w:vAlign w:val="center"/>
          </w:tcPr>
          <w:p w14:paraId="2298C1D5">
            <w:pPr>
              <w:wordWrap w:val="0"/>
              <w:topLinePunct/>
              <w:spacing w:line="300" w:lineRule="exact"/>
              <w:ind w:left="-63" w:leftChars="-30" w:right="-63" w:rightChars="-30"/>
              <w:jc w:val="center"/>
              <w:rPr>
                <w:rFonts w:eastAsiaTheme="minorEastAsia"/>
                <w:sz w:val="28"/>
                <w:szCs w:val="28"/>
              </w:rPr>
            </w:pPr>
          </w:p>
        </w:tc>
        <w:tc>
          <w:tcPr>
            <w:tcW w:w="1446" w:type="dxa"/>
            <w:vAlign w:val="center"/>
          </w:tcPr>
          <w:p w14:paraId="5950C598">
            <w:pPr>
              <w:wordWrap w:val="0"/>
              <w:topLinePunct/>
              <w:spacing w:line="300" w:lineRule="exact"/>
              <w:ind w:left="-63" w:leftChars="-30" w:right="-63" w:rightChars="-30"/>
              <w:jc w:val="center"/>
              <w:rPr>
                <w:rFonts w:eastAsiaTheme="minorEastAsia"/>
                <w:sz w:val="28"/>
                <w:szCs w:val="28"/>
              </w:rPr>
            </w:pPr>
          </w:p>
        </w:tc>
        <w:tc>
          <w:tcPr>
            <w:tcW w:w="1658" w:type="dxa"/>
            <w:vAlign w:val="center"/>
          </w:tcPr>
          <w:p w14:paraId="0AB9416C">
            <w:pPr>
              <w:wordWrap w:val="0"/>
              <w:topLinePunct/>
              <w:spacing w:line="300" w:lineRule="exact"/>
              <w:ind w:left="-63" w:leftChars="-30" w:right="-63" w:rightChars="-30"/>
              <w:jc w:val="center"/>
              <w:rPr>
                <w:rFonts w:eastAsiaTheme="minorEastAsia"/>
                <w:sz w:val="28"/>
                <w:szCs w:val="28"/>
              </w:rPr>
            </w:pPr>
          </w:p>
        </w:tc>
        <w:tc>
          <w:tcPr>
            <w:tcW w:w="2470" w:type="dxa"/>
            <w:vAlign w:val="center"/>
          </w:tcPr>
          <w:p w14:paraId="000F809D">
            <w:pPr>
              <w:wordWrap w:val="0"/>
              <w:topLinePunct/>
              <w:spacing w:line="300" w:lineRule="exact"/>
              <w:ind w:left="-63" w:leftChars="-30" w:right="-63" w:rightChars="-30"/>
              <w:jc w:val="center"/>
              <w:rPr>
                <w:rFonts w:eastAsiaTheme="minorEastAsia"/>
                <w:sz w:val="28"/>
                <w:szCs w:val="28"/>
              </w:rPr>
            </w:pPr>
          </w:p>
        </w:tc>
        <w:tc>
          <w:tcPr>
            <w:tcW w:w="1309" w:type="dxa"/>
            <w:vAlign w:val="center"/>
          </w:tcPr>
          <w:p w14:paraId="6DC5B93C">
            <w:pPr>
              <w:wordWrap w:val="0"/>
              <w:topLinePunct/>
              <w:spacing w:line="300" w:lineRule="exact"/>
              <w:ind w:left="-63" w:leftChars="-30" w:right="-63" w:rightChars="-30"/>
              <w:jc w:val="center"/>
              <w:rPr>
                <w:rFonts w:eastAsiaTheme="minorEastAsia"/>
                <w:sz w:val="28"/>
                <w:szCs w:val="28"/>
              </w:rPr>
            </w:pPr>
          </w:p>
        </w:tc>
        <w:tc>
          <w:tcPr>
            <w:tcW w:w="1360" w:type="dxa"/>
            <w:vAlign w:val="center"/>
          </w:tcPr>
          <w:p w14:paraId="55602776">
            <w:pPr>
              <w:wordWrap w:val="0"/>
              <w:topLinePunct/>
              <w:spacing w:line="300" w:lineRule="exact"/>
              <w:ind w:left="-63" w:leftChars="-30" w:right="-63" w:rightChars="-30"/>
              <w:jc w:val="center"/>
              <w:rPr>
                <w:rFonts w:eastAsiaTheme="minorEastAsia"/>
                <w:sz w:val="28"/>
                <w:szCs w:val="28"/>
              </w:rPr>
            </w:pPr>
          </w:p>
        </w:tc>
      </w:tr>
      <w:tr w14:paraId="05E53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817" w:type="dxa"/>
            <w:vAlign w:val="center"/>
          </w:tcPr>
          <w:p w14:paraId="1CB5ED0C">
            <w:pPr>
              <w:wordWrap w:val="0"/>
              <w:topLinePunct/>
              <w:spacing w:line="300" w:lineRule="exact"/>
              <w:ind w:left="-63" w:leftChars="-30" w:right="-63" w:rightChars="-30"/>
              <w:jc w:val="center"/>
              <w:rPr>
                <w:rFonts w:eastAsiaTheme="minorEastAsia"/>
                <w:sz w:val="28"/>
                <w:szCs w:val="28"/>
              </w:rPr>
            </w:pPr>
          </w:p>
        </w:tc>
        <w:tc>
          <w:tcPr>
            <w:tcW w:w="1446" w:type="dxa"/>
            <w:vAlign w:val="center"/>
          </w:tcPr>
          <w:p w14:paraId="0A53AD5E">
            <w:pPr>
              <w:wordWrap w:val="0"/>
              <w:topLinePunct/>
              <w:spacing w:line="300" w:lineRule="exact"/>
              <w:ind w:left="-63" w:leftChars="-30" w:right="-63" w:rightChars="-30"/>
              <w:jc w:val="center"/>
              <w:rPr>
                <w:rFonts w:eastAsiaTheme="minorEastAsia"/>
                <w:sz w:val="28"/>
                <w:szCs w:val="28"/>
              </w:rPr>
            </w:pPr>
          </w:p>
        </w:tc>
        <w:tc>
          <w:tcPr>
            <w:tcW w:w="1658" w:type="dxa"/>
            <w:vAlign w:val="center"/>
          </w:tcPr>
          <w:p w14:paraId="472EB7FB">
            <w:pPr>
              <w:wordWrap w:val="0"/>
              <w:topLinePunct/>
              <w:spacing w:line="300" w:lineRule="exact"/>
              <w:ind w:left="-63" w:leftChars="-30" w:right="-63" w:rightChars="-30"/>
              <w:jc w:val="center"/>
              <w:rPr>
                <w:rFonts w:eastAsiaTheme="minorEastAsia"/>
                <w:sz w:val="28"/>
                <w:szCs w:val="28"/>
              </w:rPr>
            </w:pPr>
          </w:p>
        </w:tc>
        <w:tc>
          <w:tcPr>
            <w:tcW w:w="2470" w:type="dxa"/>
            <w:vAlign w:val="center"/>
          </w:tcPr>
          <w:p w14:paraId="6654E0F0">
            <w:pPr>
              <w:wordWrap w:val="0"/>
              <w:topLinePunct/>
              <w:spacing w:line="300" w:lineRule="exact"/>
              <w:ind w:left="-63" w:leftChars="-30" w:right="-63" w:rightChars="-30"/>
              <w:jc w:val="center"/>
              <w:rPr>
                <w:rFonts w:eastAsiaTheme="minorEastAsia"/>
                <w:sz w:val="28"/>
                <w:szCs w:val="28"/>
              </w:rPr>
            </w:pPr>
          </w:p>
        </w:tc>
        <w:tc>
          <w:tcPr>
            <w:tcW w:w="1309" w:type="dxa"/>
            <w:vAlign w:val="center"/>
          </w:tcPr>
          <w:p w14:paraId="61463F56">
            <w:pPr>
              <w:wordWrap w:val="0"/>
              <w:topLinePunct/>
              <w:spacing w:line="300" w:lineRule="exact"/>
              <w:ind w:left="-63" w:leftChars="-30" w:right="-63" w:rightChars="-30"/>
              <w:jc w:val="center"/>
              <w:rPr>
                <w:rFonts w:eastAsiaTheme="minorEastAsia"/>
                <w:sz w:val="28"/>
                <w:szCs w:val="28"/>
              </w:rPr>
            </w:pPr>
          </w:p>
        </w:tc>
        <w:tc>
          <w:tcPr>
            <w:tcW w:w="1360" w:type="dxa"/>
            <w:vAlign w:val="center"/>
          </w:tcPr>
          <w:p w14:paraId="5EF8B283">
            <w:pPr>
              <w:wordWrap w:val="0"/>
              <w:topLinePunct/>
              <w:spacing w:line="300" w:lineRule="exact"/>
              <w:ind w:left="-63" w:leftChars="-30" w:right="-63" w:rightChars="-30"/>
              <w:jc w:val="center"/>
              <w:rPr>
                <w:rFonts w:eastAsiaTheme="minorEastAsia"/>
                <w:sz w:val="28"/>
                <w:szCs w:val="28"/>
              </w:rPr>
            </w:pPr>
          </w:p>
        </w:tc>
      </w:tr>
    </w:tbl>
    <w:p w14:paraId="458E7F77">
      <w:pPr>
        <w:pStyle w:val="7"/>
        <w:wordWrap w:val="0"/>
        <w:spacing w:after="0" w:line="300" w:lineRule="exact"/>
        <w:ind w:firstLine="482" w:firstLineChars="200"/>
        <w:rPr>
          <w:rFonts w:eastAsiaTheme="minorEastAsia"/>
          <w:b/>
          <w:bCs/>
          <w:sz w:val="24"/>
        </w:rPr>
      </w:pPr>
      <w:r>
        <w:rPr>
          <w:rFonts w:eastAsiaTheme="minorEastAsia"/>
          <w:b/>
          <w:bCs/>
          <w:sz w:val="24"/>
        </w:rPr>
        <w:t>备注：（1）本表后附合同协议、中商通知书等扫描件</w:t>
      </w:r>
      <w:r>
        <w:rPr>
          <w:rFonts w:hint="eastAsia" w:eastAsiaTheme="minorEastAsia"/>
          <w:b/>
          <w:bCs/>
          <w:sz w:val="24"/>
        </w:rPr>
        <w:t>，</w:t>
      </w:r>
      <w:r>
        <w:rPr>
          <w:rFonts w:eastAsiaTheme="minorEastAsia"/>
          <w:b/>
          <w:bCs/>
          <w:sz w:val="24"/>
        </w:rPr>
        <w:t>具体年份要求详见</w:t>
      </w:r>
      <w:r>
        <w:rPr>
          <w:rFonts w:hint="eastAsia" w:eastAsiaTheme="minorEastAsia"/>
          <w:b/>
          <w:bCs/>
          <w:sz w:val="24"/>
        </w:rPr>
        <w:t>竞商</w:t>
      </w:r>
      <w:r>
        <w:rPr>
          <w:rFonts w:eastAsiaTheme="minorEastAsia"/>
          <w:b/>
          <w:bCs/>
          <w:sz w:val="24"/>
        </w:rPr>
        <w:t>人须知前附表；（2）以联合体形式参与竞商的，由联合体牵头人按本表样式分别填报联合体成员各自情况并附相关证明材料；（3）如无类似业绩要求，不提供本表。</w:t>
      </w:r>
    </w:p>
    <w:p w14:paraId="06BCD5E5">
      <w:pPr>
        <w:wordWrap w:val="0"/>
        <w:topLinePunct/>
        <w:spacing w:line="579" w:lineRule="exact"/>
        <w:jc w:val="center"/>
        <w:rPr>
          <w:rFonts w:eastAsiaTheme="minorEastAsia"/>
          <w:b/>
          <w:bCs/>
          <w:sz w:val="28"/>
          <w:szCs w:val="28"/>
        </w:rPr>
      </w:pPr>
      <w:r>
        <w:rPr>
          <w:rFonts w:eastAsiaTheme="minorEastAsia"/>
          <w:b/>
          <w:bCs/>
          <w:sz w:val="28"/>
          <w:szCs w:val="28"/>
        </w:rPr>
        <w:t>正在经营或新承接类似项目情况表</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0"/>
        <w:gridCol w:w="1806"/>
        <w:gridCol w:w="1773"/>
        <w:gridCol w:w="1990"/>
        <w:gridCol w:w="1310"/>
        <w:gridCol w:w="1361"/>
      </w:tblGrid>
      <w:tr w14:paraId="501B5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1566679E">
            <w:pPr>
              <w:wordWrap w:val="0"/>
              <w:topLinePunct/>
              <w:spacing w:line="300" w:lineRule="exact"/>
              <w:ind w:left="-63" w:leftChars="-30" w:right="-63" w:rightChars="-30"/>
              <w:jc w:val="center"/>
              <w:rPr>
                <w:rFonts w:eastAsiaTheme="minorEastAsia"/>
                <w:sz w:val="28"/>
                <w:szCs w:val="28"/>
              </w:rPr>
            </w:pPr>
            <w:r>
              <w:rPr>
                <w:rFonts w:eastAsiaTheme="minorEastAsia"/>
                <w:sz w:val="28"/>
                <w:szCs w:val="28"/>
              </w:rPr>
              <w:t>序号</w:t>
            </w:r>
          </w:p>
        </w:tc>
        <w:tc>
          <w:tcPr>
            <w:tcW w:w="1806" w:type="dxa"/>
            <w:vAlign w:val="center"/>
          </w:tcPr>
          <w:p w14:paraId="14A1DF6F">
            <w:pPr>
              <w:wordWrap w:val="0"/>
              <w:topLinePunct/>
              <w:spacing w:line="300" w:lineRule="exact"/>
              <w:ind w:left="-63" w:leftChars="-30" w:right="-63" w:rightChars="-30"/>
              <w:jc w:val="center"/>
              <w:rPr>
                <w:rFonts w:ascii="黑体" w:hAnsi="黑体" w:eastAsia="黑体" w:cs="黑体"/>
                <w:sz w:val="28"/>
                <w:szCs w:val="28"/>
              </w:rPr>
            </w:pPr>
            <w:r>
              <w:rPr>
                <w:rFonts w:hint="eastAsia" w:ascii="黑体" w:hAnsi="黑体" w:eastAsia="黑体" w:cs="黑体"/>
                <w:sz w:val="28"/>
                <w:szCs w:val="28"/>
              </w:rPr>
              <w:t>项目 名称</w:t>
            </w:r>
          </w:p>
        </w:tc>
        <w:tc>
          <w:tcPr>
            <w:tcW w:w="1773" w:type="dxa"/>
            <w:vAlign w:val="center"/>
          </w:tcPr>
          <w:p w14:paraId="2105604C">
            <w:pPr>
              <w:wordWrap w:val="0"/>
              <w:topLinePunct/>
              <w:spacing w:line="300" w:lineRule="exact"/>
              <w:ind w:left="-63" w:leftChars="-30" w:right="-63" w:rightChars="-30"/>
              <w:jc w:val="center"/>
              <w:rPr>
                <w:rFonts w:ascii="黑体" w:hAnsi="黑体" w:eastAsia="黑体" w:cs="黑体"/>
                <w:sz w:val="28"/>
                <w:szCs w:val="28"/>
              </w:rPr>
            </w:pPr>
            <w:r>
              <w:rPr>
                <w:rFonts w:hint="eastAsia" w:ascii="黑体" w:hAnsi="黑体" w:eastAsia="黑体" w:cs="黑体"/>
                <w:sz w:val="28"/>
                <w:szCs w:val="28"/>
              </w:rPr>
              <w:t>招商人 名称</w:t>
            </w:r>
          </w:p>
        </w:tc>
        <w:tc>
          <w:tcPr>
            <w:tcW w:w="1990" w:type="dxa"/>
            <w:vAlign w:val="center"/>
          </w:tcPr>
          <w:p w14:paraId="664BF536">
            <w:pPr>
              <w:wordWrap w:val="0"/>
              <w:topLinePunct/>
              <w:spacing w:line="300" w:lineRule="exact"/>
              <w:ind w:left="-63" w:leftChars="-30" w:right="-63" w:rightChars="-30"/>
              <w:jc w:val="center"/>
              <w:rPr>
                <w:rFonts w:eastAsiaTheme="minorEastAsia"/>
                <w:sz w:val="28"/>
                <w:szCs w:val="28"/>
              </w:rPr>
            </w:pPr>
            <w:r>
              <w:rPr>
                <w:rFonts w:eastAsiaTheme="minorEastAsia"/>
                <w:sz w:val="28"/>
                <w:szCs w:val="28"/>
              </w:rPr>
              <w:t>合同标的/</w:t>
            </w:r>
          </w:p>
          <w:p w14:paraId="0B0AFBE7">
            <w:pPr>
              <w:wordWrap w:val="0"/>
              <w:topLinePunct/>
              <w:spacing w:line="300" w:lineRule="exact"/>
              <w:ind w:left="-63" w:leftChars="-30" w:right="-63" w:rightChars="-30"/>
              <w:jc w:val="center"/>
              <w:rPr>
                <w:rFonts w:eastAsiaTheme="minorEastAsia"/>
                <w:sz w:val="28"/>
                <w:szCs w:val="28"/>
              </w:rPr>
            </w:pPr>
            <w:r>
              <w:rPr>
                <w:rFonts w:eastAsiaTheme="minorEastAsia"/>
                <w:sz w:val="28"/>
                <w:szCs w:val="28"/>
              </w:rPr>
              <w:t>项目描述</w:t>
            </w:r>
          </w:p>
        </w:tc>
        <w:tc>
          <w:tcPr>
            <w:tcW w:w="1310" w:type="dxa"/>
            <w:vAlign w:val="center"/>
          </w:tcPr>
          <w:p w14:paraId="3F6E73E2">
            <w:pPr>
              <w:wordWrap w:val="0"/>
              <w:topLinePunct/>
              <w:spacing w:line="300" w:lineRule="exact"/>
              <w:ind w:left="-63" w:leftChars="-30" w:right="-63" w:rightChars="-30"/>
              <w:jc w:val="center"/>
              <w:rPr>
                <w:rFonts w:eastAsiaTheme="minorEastAsia"/>
                <w:sz w:val="28"/>
                <w:szCs w:val="28"/>
              </w:rPr>
            </w:pPr>
            <w:r>
              <w:rPr>
                <w:rFonts w:eastAsiaTheme="minorEastAsia"/>
                <w:sz w:val="28"/>
                <w:szCs w:val="28"/>
              </w:rPr>
              <w:t>合同价</w:t>
            </w:r>
          </w:p>
          <w:p w14:paraId="0B6069F7">
            <w:pPr>
              <w:wordWrap w:val="0"/>
              <w:topLinePunct/>
              <w:spacing w:line="300" w:lineRule="exact"/>
              <w:ind w:left="-63" w:leftChars="-30" w:right="-63" w:rightChars="-30"/>
              <w:jc w:val="center"/>
              <w:rPr>
                <w:rFonts w:eastAsiaTheme="minorEastAsia"/>
                <w:sz w:val="28"/>
                <w:szCs w:val="28"/>
              </w:rPr>
            </w:pPr>
            <w:r>
              <w:rPr>
                <w:rFonts w:eastAsiaTheme="minorEastAsia"/>
                <w:sz w:val="28"/>
                <w:szCs w:val="28"/>
              </w:rPr>
              <w:t>（万元）</w:t>
            </w:r>
          </w:p>
        </w:tc>
        <w:tc>
          <w:tcPr>
            <w:tcW w:w="1361" w:type="dxa"/>
            <w:vAlign w:val="center"/>
          </w:tcPr>
          <w:p w14:paraId="0CCDD970">
            <w:pPr>
              <w:wordWrap w:val="0"/>
              <w:topLinePunct/>
              <w:spacing w:line="300" w:lineRule="exact"/>
              <w:ind w:left="-63" w:leftChars="-30" w:right="-63" w:rightChars="-30"/>
              <w:jc w:val="center"/>
              <w:rPr>
                <w:rFonts w:eastAsiaTheme="minorEastAsia"/>
                <w:sz w:val="28"/>
                <w:szCs w:val="28"/>
              </w:rPr>
            </w:pPr>
            <w:r>
              <w:rPr>
                <w:rFonts w:eastAsiaTheme="minorEastAsia"/>
                <w:sz w:val="28"/>
                <w:szCs w:val="28"/>
              </w:rPr>
              <w:t>合同起止日期</w:t>
            </w:r>
          </w:p>
        </w:tc>
      </w:tr>
      <w:tr w14:paraId="27E76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43674588">
            <w:pPr>
              <w:wordWrap w:val="0"/>
              <w:topLinePunct/>
              <w:spacing w:line="300" w:lineRule="exact"/>
              <w:ind w:left="-63" w:leftChars="-30" w:right="-63" w:rightChars="-30"/>
              <w:jc w:val="center"/>
              <w:rPr>
                <w:rFonts w:eastAsiaTheme="minorEastAsia"/>
                <w:sz w:val="28"/>
                <w:szCs w:val="28"/>
              </w:rPr>
            </w:pPr>
          </w:p>
        </w:tc>
        <w:tc>
          <w:tcPr>
            <w:tcW w:w="1806" w:type="dxa"/>
            <w:vAlign w:val="center"/>
          </w:tcPr>
          <w:p w14:paraId="6BE35921">
            <w:pPr>
              <w:wordWrap w:val="0"/>
              <w:topLinePunct/>
              <w:spacing w:line="300" w:lineRule="exact"/>
              <w:ind w:left="-63" w:leftChars="-30" w:right="-63" w:rightChars="-30"/>
              <w:jc w:val="center"/>
              <w:rPr>
                <w:rFonts w:eastAsiaTheme="minorEastAsia"/>
                <w:sz w:val="28"/>
                <w:szCs w:val="28"/>
              </w:rPr>
            </w:pPr>
          </w:p>
        </w:tc>
        <w:tc>
          <w:tcPr>
            <w:tcW w:w="1773" w:type="dxa"/>
            <w:vAlign w:val="center"/>
          </w:tcPr>
          <w:p w14:paraId="0BDF4851">
            <w:pPr>
              <w:wordWrap w:val="0"/>
              <w:topLinePunct/>
              <w:spacing w:line="300" w:lineRule="exact"/>
              <w:ind w:left="-63" w:leftChars="-30" w:right="-63" w:rightChars="-30"/>
              <w:jc w:val="center"/>
              <w:rPr>
                <w:rFonts w:eastAsiaTheme="minorEastAsia"/>
                <w:sz w:val="28"/>
                <w:szCs w:val="28"/>
              </w:rPr>
            </w:pPr>
          </w:p>
        </w:tc>
        <w:tc>
          <w:tcPr>
            <w:tcW w:w="1990" w:type="dxa"/>
            <w:vAlign w:val="center"/>
          </w:tcPr>
          <w:p w14:paraId="0FE612B0">
            <w:pPr>
              <w:wordWrap w:val="0"/>
              <w:topLinePunct/>
              <w:spacing w:line="300" w:lineRule="exact"/>
              <w:ind w:left="-63" w:leftChars="-30" w:right="-63" w:rightChars="-30"/>
              <w:jc w:val="center"/>
              <w:rPr>
                <w:rFonts w:eastAsiaTheme="minorEastAsia"/>
                <w:sz w:val="28"/>
                <w:szCs w:val="28"/>
              </w:rPr>
            </w:pPr>
          </w:p>
        </w:tc>
        <w:tc>
          <w:tcPr>
            <w:tcW w:w="1310" w:type="dxa"/>
            <w:vAlign w:val="center"/>
          </w:tcPr>
          <w:p w14:paraId="08679374">
            <w:pPr>
              <w:wordWrap w:val="0"/>
              <w:topLinePunct/>
              <w:spacing w:line="300" w:lineRule="exact"/>
              <w:ind w:left="-63" w:leftChars="-30" w:right="-63" w:rightChars="-30"/>
              <w:jc w:val="center"/>
              <w:rPr>
                <w:rFonts w:eastAsiaTheme="minorEastAsia"/>
                <w:sz w:val="28"/>
                <w:szCs w:val="28"/>
              </w:rPr>
            </w:pPr>
          </w:p>
        </w:tc>
        <w:tc>
          <w:tcPr>
            <w:tcW w:w="1361" w:type="dxa"/>
            <w:vAlign w:val="center"/>
          </w:tcPr>
          <w:p w14:paraId="08906E62">
            <w:pPr>
              <w:wordWrap w:val="0"/>
              <w:topLinePunct/>
              <w:spacing w:line="300" w:lineRule="exact"/>
              <w:ind w:left="-63" w:leftChars="-30" w:right="-63" w:rightChars="-30"/>
              <w:jc w:val="center"/>
              <w:rPr>
                <w:rFonts w:eastAsiaTheme="minorEastAsia"/>
                <w:sz w:val="28"/>
                <w:szCs w:val="28"/>
              </w:rPr>
            </w:pPr>
          </w:p>
        </w:tc>
      </w:tr>
      <w:tr w14:paraId="274E7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72E673B3">
            <w:pPr>
              <w:wordWrap w:val="0"/>
              <w:topLinePunct/>
              <w:spacing w:line="300" w:lineRule="exact"/>
              <w:ind w:left="-63" w:leftChars="-30" w:right="-63" w:rightChars="-30"/>
              <w:jc w:val="center"/>
              <w:rPr>
                <w:rFonts w:eastAsiaTheme="minorEastAsia"/>
                <w:sz w:val="28"/>
                <w:szCs w:val="28"/>
              </w:rPr>
            </w:pPr>
          </w:p>
        </w:tc>
        <w:tc>
          <w:tcPr>
            <w:tcW w:w="1806" w:type="dxa"/>
            <w:vAlign w:val="center"/>
          </w:tcPr>
          <w:p w14:paraId="0DF1942A">
            <w:pPr>
              <w:wordWrap w:val="0"/>
              <w:topLinePunct/>
              <w:spacing w:line="300" w:lineRule="exact"/>
              <w:ind w:left="-63" w:leftChars="-30" w:right="-63" w:rightChars="-30"/>
              <w:jc w:val="center"/>
              <w:rPr>
                <w:rFonts w:eastAsiaTheme="minorEastAsia"/>
                <w:sz w:val="28"/>
                <w:szCs w:val="28"/>
              </w:rPr>
            </w:pPr>
          </w:p>
        </w:tc>
        <w:tc>
          <w:tcPr>
            <w:tcW w:w="1773" w:type="dxa"/>
            <w:vAlign w:val="center"/>
          </w:tcPr>
          <w:p w14:paraId="07CDC5BC">
            <w:pPr>
              <w:wordWrap w:val="0"/>
              <w:topLinePunct/>
              <w:spacing w:line="300" w:lineRule="exact"/>
              <w:ind w:left="-63" w:leftChars="-30" w:right="-63" w:rightChars="-30"/>
              <w:jc w:val="center"/>
              <w:rPr>
                <w:rFonts w:eastAsiaTheme="minorEastAsia"/>
                <w:sz w:val="28"/>
                <w:szCs w:val="28"/>
              </w:rPr>
            </w:pPr>
          </w:p>
        </w:tc>
        <w:tc>
          <w:tcPr>
            <w:tcW w:w="1990" w:type="dxa"/>
            <w:vAlign w:val="center"/>
          </w:tcPr>
          <w:p w14:paraId="7C2772CB">
            <w:pPr>
              <w:wordWrap w:val="0"/>
              <w:topLinePunct/>
              <w:spacing w:line="300" w:lineRule="exact"/>
              <w:ind w:left="-63" w:leftChars="-30" w:right="-63" w:rightChars="-30"/>
              <w:jc w:val="center"/>
              <w:rPr>
                <w:rFonts w:eastAsiaTheme="minorEastAsia"/>
                <w:sz w:val="28"/>
                <w:szCs w:val="28"/>
              </w:rPr>
            </w:pPr>
          </w:p>
        </w:tc>
        <w:tc>
          <w:tcPr>
            <w:tcW w:w="1310" w:type="dxa"/>
            <w:vAlign w:val="center"/>
          </w:tcPr>
          <w:p w14:paraId="106BCA1D">
            <w:pPr>
              <w:wordWrap w:val="0"/>
              <w:topLinePunct/>
              <w:spacing w:line="300" w:lineRule="exact"/>
              <w:ind w:left="-63" w:leftChars="-30" w:right="-63" w:rightChars="-30"/>
              <w:jc w:val="center"/>
              <w:rPr>
                <w:rFonts w:eastAsiaTheme="minorEastAsia"/>
                <w:sz w:val="28"/>
                <w:szCs w:val="28"/>
              </w:rPr>
            </w:pPr>
          </w:p>
        </w:tc>
        <w:tc>
          <w:tcPr>
            <w:tcW w:w="1361" w:type="dxa"/>
            <w:vAlign w:val="center"/>
          </w:tcPr>
          <w:p w14:paraId="12357176">
            <w:pPr>
              <w:wordWrap w:val="0"/>
              <w:topLinePunct/>
              <w:spacing w:line="300" w:lineRule="exact"/>
              <w:ind w:left="-63" w:leftChars="-30" w:right="-63" w:rightChars="-30"/>
              <w:jc w:val="center"/>
              <w:rPr>
                <w:rFonts w:eastAsiaTheme="minorEastAsia"/>
                <w:sz w:val="28"/>
                <w:szCs w:val="28"/>
              </w:rPr>
            </w:pPr>
          </w:p>
        </w:tc>
      </w:tr>
      <w:tr w14:paraId="7333D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07E42B34">
            <w:pPr>
              <w:wordWrap w:val="0"/>
              <w:topLinePunct/>
              <w:spacing w:line="300" w:lineRule="exact"/>
              <w:ind w:left="-63" w:leftChars="-30" w:right="-63" w:rightChars="-30"/>
              <w:jc w:val="center"/>
              <w:rPr>
                <w:rFonts w:eastAsiaTheme="minorEastAsia"/>
                <w:sz w:val="28"/>
                <w:szCs w:val="28"/>
              </w:rPr>
            </w:pPr>
          </w:p>
        </w:tc>
        <w:tc>
          <w:tcPr>
            <w:tcW w:w="1806" w:type="dxa"/>
            <w:vAlign w:val="center"/>
          </w:tcPr>
          <w:p w14:paraId="575A22FC">
            <w:pPr>
              <w:wordWrap w:val="0"/>
              <w:topLinePunct/>
              <w:spacing w:line="300" w:lineRule="exact"/>
              <w:ind w:left="-63" w:leftChars="-30" w:right="-63" w:rightChars="-30"/>
              <w:jc w:val="center"/>
              <w:rPr>
                <w:rFonts w:eastAsiaTheme="minorEastAsia"/>
                <w:sz w:val="28"/>
                <w:szCs w:val="28"/>
              </w:rPr>
            </w:pPr>
          </w:p>
        </w:tc>
        <w:tc>
          <w:tcPr>
            <w:tcW w:w="1773" w:type="dxa"/>
            <w:vAlign w:val="center"/>
          </w:tcPr>
          <w:p w14:paraId="37FD071F">
            <w:pPr>
              <w:wordWrap w:val="0"/>
              <w:topLinePunct/>
              <w:spacing w:line="300" w:lineRule="exact"/>
              <w:ind w:left="-63" w:leftChars="-30" w:right="-63" w:rightChars="-30"/>
              <w:jc w:val="center"/>
              <w:rPr>
                <w:rFonts w:eastAsiaTheme="minorEastAsia"/>
                <w:sz w:val="28"/>
                <w:szCs w:val="28"/>
              </w:rPr>
            </w:pPr>
          </w:p>
        </w:tc>
        <w:tc>
          <w:tcPr>
            <w:tcW w:w="1990" w:type="dxa"/>
            <w:vAlign w:val="center"/>
          </w:tcPr>
          <w:p w14:paraId="0107077B">
            <w:pPr>
              <w:wordWrap w:val="0"/>
              <w:topLinePunct/>
              <w:spacing w:line="300" w:lineRule="exact"/>
              <w:ind w:left="-63" w:leftChars="-30" w:right="-63" w:rightChars="-30"/>
              <w:jc w:val="center"/>
              <w:rPr>
                <w:rFonts w:eastAsiaTheme="minorEastAsia"/>
                <w:sz w:val="28"/>
                <w:szCs w:val="28"/>
              </w:rPr>
            </w:pPr>
          </w:p>
        </w:tc>
        <w:tc>
          <w:tcPr>
            <w:tcW w:w="1310" w:type="dxa"/>
            <w:vAlign w:val="center"/>
          </w:tcPr>
          <w:p w14:paraId="05B6BDA6">
            <w:pPr>
              <w:wordWrap w:val="0"/>
              <w:topLinePunct/>
              <w:spacing w:line="300" w:lineRule="exact"/>
              <w:ind w:left="-63" w:leftChars="-30" w:right="-63" w:rightChars="-30"/>
              <w:jc w:val="center"/>
              <w:rPr>
                <w:rFonts w:eastAsiaTheme="minorEastAsia"/>
                <w:sz w:val="28"/>
                <w:szCs w:val="28"/>
              </w:rPr>
            </w:pPr>
          </w:p>
        </w:tc>
        <w:tc>
          <w:tcPr>
            <w:tcW w:w="1361" w:type="dxa"/>
            <w:vAlign w:val="center"/>
          </w:tcPr>
          <w:p w14:paraId="4E96331E">
            <w:pPr>
              <w:wordWrap w:val="0"/>
              <w:topLinePunct/>
              <w:spacing w:line="300" w:lineRule="exact"/>
              <w:ind w:left="-63" w:leftChars="-30" w:right="-63" w:rightChars="-30"/>
              <w:jc w:val="center"/>
              <w:rPr>
                <w:rFonts w:eastAsiaTheme="minorEastAsia"/>
                <w:sz w:val="28"/>
                <w:szCs w:val="28"/>
              </w:rPr>
            </w:pPr>
          </w:p>
        </w:tc>
      </w:tr>
      <w:tr w14:paraId="0D002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261FA031">
            <w:pPr>
              <w:wordWrap w:val="0"/>
              <w:topLinePunct/>
              <w:spacing w:line="300" w:lineRule="exact"/>
              <w:ind w:left="-63" w:leftChars="-30" w:right="-63" w:rightChars="-30"/>
              <w:jc w:val="center"/>
              <w:rPr>
                <w:rFonts w:eastAsiaTheme="minorEastAsia"/>
                <w:sz w:val="28"/>
                <w:szCs w:val="28"/>
              </w:rPr>
            </w:pPr>
          </w:p>
        </w:tc>
        <w:tc>
          <w:tcPr>
            <w:tcW w:w="1806" w:type="dxa"/>
            <w:vAlign w:val="center"/>
          </w:tcPr>
          <w:p w14:paraId="26513F0F">
            <w:pPr>
              <w:wordWrap w:val="0"/>
              <w:topLinePunct/>
              <w:spacing w:line="300" w:lineRule="exact"/>
              <w:ind w:left="-63" w:leftChars="-30" w:right="-63" w:rightChars="-30"/>
              <w:jc w:val="center"/>
              <w:rPr>
                <w:rFonts w:eastAsiaTheme="minorEastAsia"/>
                <w:sz w:val="28"/>
                <w:szCs w:val="28"/>
              </w:rPr>
            </w:pPr>
          </w:p>
        </w:tc>
        <w:tc>
          <w:tcPr>
            <w:tcW w:w="1773" w:type="dxa"/>
            <w:vAlign w:val="center"/>
          </w:tcPr>
          <w:p w14:paraId="15ECF253">
            <w:pPr>
              <w:wordWrap w:val="0"/>
              <w:topLinePunct/>
              <w:spacing w:line="300" w:lineRule="exact"/>
              <w:ind w:left="-63" w:leftChars="-30" w:right="-63" w:rightChars="-30"/>
              <w:jc w:val="center"/>
              <w:rPr>
                <w:rFonts w:eastAsiaTheme="minorEastAsia"/>
                <w:sz w:val="28"/>
                <w:szCs w:val="28"/>
              </w:rPr>
            </w:pPr>
          </w:p>
        </w:tc>
        <w:tc>
          <w:tcPr>
            <w:tcW w:w="1990" w:type="dxa"/>
            <w:vAlign w:val="center"/>
          </w:tcPr>
          <w:p w14:paraId="3E1925C1">
            <w:pPr>
              <w:wordWrap w:val="0"/>
              <w:topLinePunct/>
              <w:spacing w:line="300" w:lineRule="exact"/>
              <w:ind w:left="-63" w:leftChars="-30" w:right="-63" w:rightChars="-30"/>
              <w:jc w:val="center"/>
              <w:rPr>
                <w:rFonts w:eastAsiaTheme="minorEastAsia"/>
                <w:sz w:val="28"/>
                <w:szCs w:val="28"/>
              </w:rPr>
            </w:pPr>
          </w:p>
        </w:tc>
        <w:tc>
          <w:tcPr>
            <w:tcW w:w="1310" w:type="dxa"/>
            <w:vAlign w:val="center"/>
          </w:tcPr>
          <w:p w14:paraId="65CA4184">
            <w:pPr>
              <w:wordWrap w:val="0"/>
              <w:topLinePunct/>
              <w:spacing w:line="300" w:lineRule="exact"/>
              <w:ind w:left="-63" w:leftChars="-30" w:right="-63" w:rightChars="-30"/>
              <w:jc w:val="center"/>
              <w:rPr>
                <w:rFonts w:eastAsiaTheme="minorEastAsia"/>
                <w:sz w:val="28"/>
                <w:szCs w:val="28"/>
              </w:rPr>
            </w:pPr>
          </w:p>
        </w:tc>
        <w:tc>
          <w:tcPr>
            <w:tcW w:w="1361" w:type="dxa"/>
            <w:vAlign w:val="center"/>
          </w:tcPr>
          <w:p w14:paraId="1B404E15">
            <w:pPr>
              <w:wordWrap w:val="0"/>
              <w:topLinePunct/>
              <w:spacing w:line="300" w:lineRule="exact"/>
              <w:ind w:left="-63" w:leftChars="-30" w:right="-63" w:rightChars="-30"/>
              <w:jc w:val="center"/>
              <w:rPr>
                <w:rFonts w:eastAsiaTheme="minorEastAsia"/>
                <w:sz w:val="28"/>
                <w:szCs w:val="28"/>
              </w:rPr>
            </w:pPr>
          </w:p>
        </w:tc>
      </w:tr>
      <w:tr w14:paraId="1D53F9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5A331AF4">
            <w:pPr>
              <w:wordWrap w:val="0"/>
              <w:topLinePunct/>
              <w:spacing w:line="300" w:lineRule="exact"/>
              <w:ind w:left="-63" w:leftChars="-30" w:right="-63" w:rightChars="-30"/>
              <w:jc w:val="center"/>
              <w:rPr>
                <w:rFonts w:eastAsiaTheme="minorEastAsia"/>
                <w:sz w:val="28"/>
                <w:szCs w:val="28"/>
              </w:rPr>
            </w:pPr>
          </w:p>
        </w:tc>
        <w:tc>
          <w:tcPr>
            <w:tcW w:w="1806" w:type="dxa"/>
            <w:vAlign w:val="center"/>
          </w:tcPr>
          <w:p w14:paraId="759DF6ED">
            <w:pPr>
              <w:wordWrap w:val="0"/>
              <w:topLinePunct/>
              <w:spacing w:line="300" w:lineRule="exact"/>
              <w:ind w:left="-63" w:leftChars="-30" w:right="-63" w:rightChars="-30"/>
              <w:jc w:val="center"/>
              <w:rPr>
                <w:rFonts w:eastAsiaTheme="minorEastAsia"/>
                <w:sz w:val="28"/>
                <w:szCs w:val="28"/>
              </w:rPr>
            </w:pPr>
          </w:p>
        </w:tc>
        <w:tc>
          <w:tcPr>
            <w:tcW w:w="1773" w:type="dxa"/>
            <w:vAlign w:val="center"/>
          </w:tcPr>
          <w:p w14:paraId="4816DEB4">
            <w:pPr>
              <w:wordWrap w:val="0"/>
              <w:topLinePunct/>
              <w:spacing w:line="300" w:lineRule="exact"/>
              <w:ind w:left="-63" w:leftChars="-30" w:right="-63" w:rightChars="-30"/>
              <w:jc w:val="center"/>
              <w:rPr>
                <w:rFonts w:eastAsiaTheme="minorEastAsia"/>
                <w:sz w:val="28"/>
                <w:szCs w:val="28"/>
              </w:rPr>
            </w:pPr>
          </w:p>
        </w:tc>
        <w:tc>
          <w:tcPr>
            <w:tcW w:w="1990" w:type="dxa"/>
            <w:vAlign w:val="center"/>
          </w:tcPr>
          <w:p w14:paraId="306A7BEE">
            <w:pPr>
              <w:wordWrap w:val="0"/>
              <w:topLinePunct/>
              <w:spacing w:line="300" w:lineRule="exact"/>
              <w:ind w:left="-63" w:leftChars="-30" w:right="-63" w:rightChars="-30"/>
              <w:jc w:val="center"/>
              <w:rPr>
                <w:rFonts w:eastAsiaTheme="minorEastAsia"/>
                <w:sz w:val="28"/>
                <w:szCs w:val="28"/>
              </w:rPr>
            </w:pPr>
          </w:p>
        </w:tc>
        <w:tc>
          <w:tcPr>
            <w:tcW w:w="1310" w:type="dxa"/>
            <w:vAlign w:val="center"/>
          </w:tcPr>
          <w:p w14:paraId="00211974">
            <w:pPr>
              <w:wordWrap w:val="0"/>
              <w:topLinePunct/>
              <w:spacing w:line="300" w:lineRule="exact"/>
              <w:ind w:left="-63" w:leftChars="-30" w:right="-63" w:rightChars="-30"/>
              <w:jc w:val="center"/>
              <w:rPr>
                <w:rFonts w:eastAsiaTheme="minorEastAsia"/>
                <w:sz w:val="28"/>
                <w:szCs w:val="28"/>
              </w:rPr>
            </w:pPr>
          </w:p>
        </w:tc>
        <w:tc>
          <w:tcPr>
            <w:tcW w:w="1361" w:type="dxa"/>
            <w:vAlign w:val="center"/>
          </w:tcPr>
          <w:p w14:paraId="10DA2F44">
            <w:pPr>
              <w:wordWrap w:val="0"/>
              <w:topLinePunct/>
              <w:spacing w:line="300" w:lineRule="exact"/>
              <w:ind w:left="-63" w:leftChars="-30" w:right="-63" w:rightChars="-30"/>
              <w:jc w:val="center"/>
              <w:rPr>
                <w:rFonts w:eastAsiaTheme="minorEastAsia"/>
                <w:sz w:val="28"/>
                <w:szCs w:val="28"/>
              </w:rPr>
            </w:pPr>
          </w:p>
        </w:tc>
      </w:tr>
      <w:tr w14:paraId="7E1FA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39865C85">
            <w:pPr>
              <w:wordWrap w:val="0"/>
              <w:topLinePunct/>
              <w:spacing w:line="300" w:lineRule="exact"/>
              <w:ind w:left="-63" w:leftChars="-30" w:right="-63" w:rightChars="-30"/>
              <w:jc w:val="center"/>
              <w:rPr>
                <w:rFonts w:eastAsiaTheme="minorEastAsia"/>
                <w:sz w:val="28"/>
                <w:szCs w:val="28"/>
              </w:rPr>
            </w:pPr>
          </w:p>
        </w:tc>
        <w:tc>
          <w:tcPr>
            <w:tcW w:w="1806" w:type="dxa"/>
            <w:vAlign w:val="center"/>
          </w:tcPr>
          <w:p w14:paraId="72981C7A">
            <w:pPr>
              <w:wordWrap w:val="0"/>
              <w:topLinePunct/>
              <w:spacing w:line="300" w:lineRule="exact"/>
              <w:ind w:left="-63" w:leftChars="-30" w:right="-63" w:rightChars="-30"/>
              <w:jc w:val="center"/>
              <w:rPr>
                <w:rFonts w:eastAsiaTheme="minorEastAsia"/>
                <w:sz w:val="28"/>
                <w:szCs w:val="28"/>
              </w:rPr>
            </w:pPr>
          </w:p>
        </w:tc>
        <w:tc>
          <w:tcPr>
            <w:tcW w:w="1773" w:type="dxa"/>
            <w:vAlign w:val="center"/>
          </w:tcPr>
          <w:p w14:paraId="50895D12">
            <w:pPr>
              <w:wordWrap w:val="0"/>
              <w:topLinePunct/>
              <w:spacing w:line="300" w:lineRule="exact"/>
              <w:ind w:left="-63" w:leftChars="-30" w:right="-63" w:rightChars="-30"/>
              <w:jc w:val="center"/>
              <w:rPr>
                <w:rFonts w:eastAsiaTheme="minorEastAsia"/>
                <w:sz w:val="28"/>
                <w:szCs w:val="28"/>
              </w:rPr>
            </w:pPr>
          </w:p>
        </w:tc>
        <w:tc>
          <w:tcPr>
            <w:tcW w:w="1990" w:type="dxa"/>
            <w:vAlign w:val="center"/>
          </w:tcPr>
          <w:p w14:paraId="40C452FB">
            <w:pPr>
              <w:wordWrap w:val="0"/>
              <w:topLinePunct/>
              <w:spacing w:line="300" w:lineRule="exact"/>
              <w:ind w:left="-63" w:leftChars="-30" w:right="-63" w:rightChars="-30"/>
              <w:jc w:val="center"/>
              <w:rPr>
                <w:rFonts w:eastAsiaTheme="minorEastAsia"/>
                <w:sz w:val="28"/>
                <w:szCs w:val="28"/>
              </w:rPr>
            </w:pPr>
          </w:p>
        </w:tc>
        <w:tc>
          <w:tcPr>
            <w:tcW w:w="1310" w:type="dxa"/>
            <w:vAlign w:val="center"/>
          </w:tcPr>
          <w:p w14:paraId="46B0400C">
            <w:pPr>
              <w:wordWrap w:val="0"/>
              <w:topLinePunct/>
              <w:spacing w:line="300" w:lineRule="exact"/>
              <w:ind w:left="-63" w:leftChars="-30" w:right="-63" w:rightChars="-30"/>
              <w:jc w:val="center"/>
              <w:rPr>
                <w:rFonts w:eastAsiaTheme="minorEastAsia"/>
                <w:sz w:val="28"/>
                <w:szCs w:val="28"/>
              </w:rPr>
            </w:pPr>
          </w:p>
        </w:tc>
        <w:tc>
          <w:tcPr>
            <w:tcW w:w="1361" w:type="dxa"/>
            <w:vAlign w:val="center"/>
          </w:tcPr>
          <w:p w14:paraId="7295F688">
            <w:pPr>
              <w:wordWrap w:val="0"/>
              <w:topLinePunct/>
              <w:spacing w:line="300" w:lineRule="exact"/>
              <w:ind w:left="-63" w:leftChars="-30" w:right="-63" w:rightChars="-30"/>
              <w:jc w:val="center"/>
              <w:rPr>
                <w:rFonts w:eastAsiaTheme="minorEastAsia"/>
                <w:sz w:val="28"/>
                <w:szCs w:val="28"/>
              </w:rPr>
            </w:pPr>
          </w:p>
        </w:tc>
      </w:tr>
      <w:tr w14:paraId="34C88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1F7D1E15">
            <w:pPr>
              <w:wordWrap w:val="0"/>
              <w:topLinePunct/>
              <w:spacing w:line="300" w:lineRule="exact"/>
              <w:ind w:left="-63" w:leftChars="-30" w:right="-63" w:rightChars="-30"/>
              <w:jc w:val="center"/>
              <w:rPr>
                <w:rFonts w:eastAsiaTheme="minorEastAsia"/>
                <w:sz w:val="28"/>
                <w:szCs w:val="28"/>
              </w:rPr>
            </w:pPr>
          </w:p>
        </w:tc>
        <w:tc>
          <w:tcPr>
            <w:tcW w:w="1806" w:type="dxa"/>
            <w:vAlign w:val="center"/>
          </w:tcPr>
          <w:p w14:paraId="1DF7DEE0">
            <w:pPr>
              <w:wordWrap w:val="0"/>
              <w:topLinePunct/>
              <w:spacing w:line="300" w:lineRule="exact"/>
              <w:ind w:left="-63" w:leftChars="-30" w:right="-63" w:rightChars="-30"/>
              <w:jc w:val="center"/>
              <w:rPr>
                <w:rFonts w:eastAsiaTheme="minorEastAsia"/>
                <w:sz w:val="28"/>
                <w:szCs w:val="28"/>
              </w:rPr>
            </w:pPr>
          </w:p>
        </w:tc>
        <w:tc>
          <w:tcPr>
            <w:tcW w:w="1773" w:type="dxa"/>
            <w:vAlign w:val="center"/>
          </w:tcPr>
          <w:p w14:paraId="492E09A5">
            <w:pPr>
              <w:wordWrap w:val="0"/>
              <w:topLinePunct/>
              <w:spacing w:line="300" w:lineRule="exact"/>
              <w:ind w:left="-63" w:leftChars="-30" w:right="-63" w:rightChars="-30"/>
              <w:jc w:val="center"/>
              <w:rPr>
                <w:rFonts w:eastAsiaTheme="minorEastAsia"/>
                <w:sz w:val="28"/>
                <w:szCs w:val="28"/>
              </w:rPr>
            </w:pPr>
          </w:p>
        </w:tc>
        <w:tc>
          <w:tcPr>
            <w:tcW w:w="1990" w:type="dxa"/>
            <w:vAlign w:val="center"/>
          </w:tcPr>
          <w:p w14:paraId="0634E9B8">
            <w:pPr>
              <w:wordWrap w:val="0"/>
              <w:topLinePunct/>
              <w:spacing w:line="300" w:lineRule="exact"/>
              <w:ind w:left="-63" w:leftChars="-30" w:right="-63" w:rightChars="-30"/>
              <w:jc w:val="center"/>
              <w:rPr>
                <w:rFonts w:eastAsiaTheme="minorEastAsia"/>
                <w:sz w:val="28"/>
                <w:szCs w:val="28"/>
              </w:rPr>
            </w:pPr>
          </w:p>
        </w:tc>
        <w:tc>
          <w:tcPr>
            <w:tcW w:w="1310" w:type="dxa"/>
            <w:vAlign w:val="center"/>
          </w:tcPr>
          <w:p w14:paraId="36F6E51A">
            <w:pPr>
              <w:wordWrap w:val="0"/>
              <w:topLinePunct/>
              <w:spacing w:line="300" w:lineRule="exact"/>
              <w:ind w:left="-63" w:leftChars="-30" w:right="-63" w:rightChars="-30"/>
              <w:jc w:val="center"/>
              <w:rPr>
                <w:rFonts w:eastAsiaTheme="minorEastAsia"/>
                <w:sz w:val="28"/>
                <w:szCs w:val="28"/>
              </w:rPr>
            </w:pPr>
          </w:p>
        </w:tc>
        <w:tc>
          <w:tcPr>
            <w:tcW w:w="1361" w:type="dxa"/>
            <w:vAlign w:val="center"/>
          </w:tcPr>
          <w:p w14:paraId="38BFE532">
            <w:pPr>
              <w:wordWrap w:val="0"/>
              <w:topLinePunct/>
              <w:spacing w:line="300" w:lineRule="exact"/>
              <w:ind w:left="-63" w:leftChars="-30" w:right="-63" w:rightChars="-30"/>
              <w:jc w:val="center"/>
              <w:rPr>
                <w:rFonts w:eastAsiaTheme="minorEastAsia"/>
                <w:sz w:val="28"/>
                <w:szCs w:val="28"/>
              </w:rPr>
            </w:pPr>
          </w:p>
        </w:tc>
      </w:tr>
      <w:tr w14:paraId="5F76F0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0BAFE360">
            <w:pPr>
              <w:wordWrap w:val="0"/>
              <w:topLinePunct/>
              <w:spacing w:line="300" w:lineRule="exact"/>
              <w:ind w:left="-63" w:leftChars="-30" w:right="-63" w:rightChars="-30"/>
              <w:jc w:val="center"/>
              <w:rPr>
                <w:rFonts w:eastAsiaTheme="minorEastAsia"/>
                <w:sz w:val="28"/>
                <w:szCs w:val="28"/>
              </w:rPr>
            </w:pPr>
          </w:p>
        </w:tc>
        <w:tc>
          <w:tcPr>
            <w:tcW w:w="1806" w:type="dxa"/>
            <w:vAlign w:val="center"/>
          </w:tcPr>
          <w:p w14:paraId="75B29703">
            <w:pPr>
              <w:wordWrap w:val="0"/>
              <w:topLinePunct/>
              <w:spacing w:line="300" w:lineRule="exact"/>
              <w:ind w:left="-63" w:leftChars="-30" w:right="-63" w:rightChars="-30"/>
              <w:jc w:val="center"/>
              <w:rPr>
                <w:rFonts w:eastAsiaTheme="minorEastAsia"/>
                <w:sz w:val="28"/>
                <w:szCs w:val="28"/>
              </w:rPr>
            </w:pPr>
          </w:p>
        </w:tc>
        <w:tc>
          <w:tcPr>
            <w:tcW w:w="1773" w:type="dxa"/>
            <w:vAlign w:val="center"/>
          </w:tcPr>
          <w:p w14:paraId="5F5856AF">
            <w:pPr>
              <w:wordWrap w:val="0"/>
              <w:topLinePunct/>
              <w:spacing w:line="300" w:lineRule="exact"/>
              <w:ind w:left="-63" w:leftChars="-30" w:right="-63" w:rightChars="-30"/>
              <w:jc w:val="center"/>
              <w:rPr>
                <w:rFonts w:eastAsiaTheme="minorEastAsia"/>
                <w:sz w:val="28"/>
                <w:szCs w:val="28"/>
              </w:rPr>
            </w:pPr>
          </w:p>
        </w:tc>
        <w:tc>
          <w:tcPr>
            <w:tcW w:w="1990" w:type="dxa"/>
            <w:vAlign w:val="center"/>
          </w:tcPr>
          <w:p w14:paraId="5B025682">
            <w:pPr>
              <w:wordWrap w:val="0"/>
              <w:topLinePunct/>
              <w:spacing w:line="300" w:lineRule="exact"/>
              <w:ind w:left="-63" w:leftChars="-30" w:right="-63" w:rightChars="-30"/>
              <w:jc w:val="center"/>
              <w:rPr>
                <w:rFonts w:eastAsiaTheme="minorEastAsia"/>
                <w:sz w:val="28"/>
                <w:szCs w:val="28"/>
              </w:rPr>
            </w:pPr>
          </w:p>
        </w:tc>
        <w:tc>
          <w:tcPr>
            <w:tcW w:w="1310" w:type="dxa"/>
            <w:vAlign w:val="center"/>
          </w:tcPr>
          <w:p w14:paraId="03BD9864">
            <w:pPr>
              <w:wordWrap w:val="0"/>
              <w:topLinePunct/>
              <w:spacing w:line="300" w:lineRule="exact"/>
              <w:ind w:left="-63" w:leftChars="-30" w:right="-63" w:rightChars="-30"/>
              <w:jc w:val="center"/>
              <w:rPr>
                <w:rFonts w:eastAsiaTheme="minorEastAsia"/>
                <w:sz w:val="28"/>
                <w:szCs w:val="28"/>
              </w:rPr>
            </w:pPr>
          </w:p>
        </w:tc>
        <w:tc>
          <w:tcPr>
            <w:tcW w:w="1361" w:type="dxa"/>
            <w:vAlign w:val="center"/>
          </w:tcPr>
          <w:p w14:paraId="1B8BDBAB">
            <w:pPr>
              <w:wordWrap w:val="0"/>
              <w:topLinePunct/>
              <w:spacing w:line="300" w:lineRule="exact"/>
              <w:ind w:left="-63" w:leftChars="-30" w:right="-63" w:rightChars="-30"/>
              <w:jc w:val="center"/>
              <w:rPr>
                <w:rFonts w:eastAsiaTheme="minorEastAsia"/>
                <w:sz w:val="28"/>
                <w:szCs w:val="28"/>
              </w:rPr>
            </w:pPr>
          </w:p>
        </w:tc>
      </w:tr>
      <w:tr w14:paraId="77B3A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70F3A153">
            <w:pPr>
              <w:wordWrap w:val="0"/>
              <w:topLinePunct/>
              <w:spacing w:line="300" w:lineRule="exact"/>
              <w:ind w:left="-63" w:leftChars="-30" w:right="-63" w:rightChars="-30"/>
              <w:jc w:val="center"/>
              <w:rPr>
                <w:rFonts w:eastAsiaTheme="minorEastAsia"/>
                <w:sz w:val="28"/>
                <w:szCs w:val="28"/>
              </w:rPr>
            </w:pPr>
          </w:p>
        </w:tc>
        <w:tc>
          <w:tcPr>
            <w:tcW w:w="1806" w:type="dxa"/>
            <w:vAlign w:val="center"/>
          </w:tcPr>
          <w:p w14:paraId="4D80F1C6">
            <w:pPr>
              <w:wordWrap w:val="0"/>
              <w:topLinePunct/>
              <w:spacing w:line="300" w:lineRule="exact"/>
              <w:ind w:left="-63" w:leftChars="-30" w:right="-63" w:rightChars="-30"/>
              <w:jc w:val="center"/>
              <w:rPr>
                <w:rFonts w:eastAsiaTheme="minorEastAsia"/>
                <w:sz w:val="28"/>
                <w:szCs w:val="28"/>
              </w:rPr>
            </w:pPr>
          </w:p>
        </w:tc>
        <w:tc>
          <w:tcPr>
            <w:tcW w:w="1773" w:type="dxa"/>
            <w:vAlign w:val="center"/>
          </w:tcPr>
          <w:p w14:paraId="66C8263F">
            <w:pPr>
              <w:wordWrap w:val="0"/>
              <w:topLinePunct/>
              <w:spacing w:line="300" w:lineRule="exact"/>
              <w:ind w:left="-63" w:leftChars="-30" w:right="-63" w:rightChars="-30"/>
              <w:jc w:val="center"/>
              <w:rPr>
                <w:rFonts w:eastAsiaTheme="minorEastAsia"/>
                <w:sz w:val="28"/>
                <w:szCs w:val="28"/>
              </w:rPr>
            </w:pPr>
          </w:p>
        </w:tc>
        <w:tc>
          <w:tcPr>
            <w:tcW w:w="1990" w:type="dxa"/>
            <w:vAlign w:val="center"/>
          </w:tcPr>
          <w:p w14:paraId="27703F9E">
            <w:pPr>
              <w:wordWrap w:val="0"/>
              <w:topLinePunct/>
              <w:spacing w:line="300" w:lineRule="exact"/>
              <w:ind w:left="-63" w:leftChars="-30" w:right="-63" w:rightChars="-30"/>
              <w:jc w:val="center"/>
              <w:rPr>
                <w:rFonts w:eastAsiaTheme="minorEastAsia"/>
                <w:sz w:val="28"/>
                <w:szCs w:val="28"/>
              </w:rPr>
            </w:pPr>
          </w:p>
        </w:tc>
        <w:tc>
          <w:tcPr>
            <w:tcW w:w="1310" w:type="dxa"/>
            <w:vAlign w:val="center"/>
          </w:tcPr>
          <w:p w14:paraId="18454620">
            <w:pPr>
              <w:wordWrap w:val="0"/>
              <w:topLinePunct/>
              <w:spacing w:line="300" w:lineRule="exact"/>
              <w:ind w:left="-63" w:leftChars="-30" w:right="-63" w:rightChars="-30"/>
              <w:jc w:val="center"/>
              <w:rPr>
                <w:rFonts w:eastAsiaTheme="minorEastAsia"/>
                <w:sz w:val="28"/>
                <w:szCs w:val="28"/>
              </w:rPr>
            </w:pPr>
          </w:p>
        </w:tc>
        <w:tc>
          <w:tcPr>
            <w:tcW w:w="1361" w:type="dxa"/>
            <w:vAlign w:val="center"/>
          </w:tcPr>
          <w:p w14:paraId="349FF62B">
            <w:pPr>
              <w:wordWrap w:val="0"/>
              <w:topLinePunct/>
              <w:spacing w:line="300" w:lineRule="exact"/>
              <w:ind w:left="-63" w:leftChars="-30" w:right="-63" w:rightChars="-30"/>
              <w:jc w:val="center"/>
              <w:rPr>
                <w:rFonts w:eastAsiaTheme="minorEastAsia"/>
                <w:sz w:val="28"/>
                <w:szCs w:val="28"/>
              </w:rPr>
            </w:pPr>
          </w:p>
        </w:tc>
      </w:tr>
      <w:tr w14:paraId="5DDCF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411FF50F">
            <w:pPr>
              <w:wordWrap w:val="0"/>
              <w:topLinePunct/>
              <w:spacing w:line="300" w:lineRule="exact"/>
              <w:ind w:left="-63" w:leftChars="-30" w:right="-63" w:rightChars="-30"/>
              <w:jc w:val="center"/>
              <w:rPr>
                <w:rFonts w:eastAsiaTheme="minorEastAsia"/>
                <w:sz w:val="28"/>
                <w:szCs w:val="28"/>
              </w:rPr>
            </w:pPr>
          </w:p>
        </w:tc>
        <w:tc>
          <w:tcPr>
            <w:tcW w:w="1806" w:type="dxa"/>
            <w:vAlign w:val="center"/>
          </w:tcPr>
          <w:p w14:paraId="020915CC">
            <w:pPr>
              <w:wordWrap w:val="0"/>
              <w:topLinePunct/>
              <w:spacing w:line="300" w:lineRule="exact"/>
              <w:ind w:left="-63" w:leftChars="-30" w:right="-63" w:rightChars="-30"/>
              <w:jc w:val="center"/>
              <w:rPr>
                <w:rFonts w:eastAsiaTheme="minorEastAsia"/>
                <w:sz w:val="28"/>
                <w:szCs w:val="28"/>
              </w:rPr>
            </w:pPr>
          </w:p>
        </w:tc>
        <w:tc>
          <w:tcPr>
            <w:tcW w:w="1773" w:type="dxa"/>
            <w:vAlign w:val="center"/>
          </w:tcPr>
          <w:p w14:paraId="3195E251">
            <w:pPr>
              <w:wordWrap w:val="0"/>
              <w:topLinePunct/>
              <w:spacing w:line="300" w:lineRule="exact"/>
              <w:ind w:left="-63" w:leftChars="-30" w:right="-63" w:rightChars="-30"/>
              <w:jc w:val="center"/>
              <w:rPr>
                <w:rFonts w:eastAsiaTheme="minorEastAsia"/>
                <w:sz w:val="28"/>
                <w:szCs w:val="28"/>
              </w:rPr>
            </w:pPr>
          </w:p>
        </w:tc>
        <w:tc>
          <w:tcPr>
            <w:tcW w:w="1990" w:type="dxa"/>
            <w:vAlign w:val="center"/>
          </w:tcPr>
          <w:p w14:paraId="5E180189">
            <w:pPr>
              <w:wordWrap w:val="0"/>
              <w:topLinePunct/>
              <w:spacing w:line="300" w:lineRule="exact"/>
              <w:ind w:left="-63" w:leftChars="-30" w:right="-63" w:rightChars="-30"/>
              <w:jc w:val="center"/>
              <w:rPr>
                <w:rFonts w:eastAsiaTheme="minorEastAsia"/>
                <w:sz w:val="28"/>
                <w:szCs w:val="28"/>
              </w:rPr>
            </w:pPr>
          </w:p>
        </w:tc>
        <w:tc>
          <w:tcPr>
            <w:tcW w:w="1310" w:type="dxa"/>
            <w:vAlign w:val="center"/>
          </w:tcPr>
          <w:p w14:paraId="59FFD9E2">
            <w:pPr>
              <w:wordWrap w:val="0"/>
              <w:topLinePunct/>
              <w:spacing w:line="300" w:lineRule="exact"/>
              <w:ind w:left="-63" w:leftChars="-30" w:right="-63" w:rightChars="-30"/>
              <w:jc w:val="center"/>
              <w:rPr>
                <w:rFonts w:eastAsiaTheme="minorEastAsia"/>
                <w:sz w:val="28"/>
                <w:szCs w:val="28"/>
              </w:rPr>
            </w:pPr>
          </w:p>
        </w:tc>
        <w:tc>
          <w:tcPr>
            <w:tcW w:w="1361" w:type="dxa"/>
            <w:vAlign w:val="center"/>
          </w:tcPr>
          <w:p w14:paraId="47568945">
            <w:pPr>
              <w:wordWrap w:val="0"/>
              <w:topLinePunct/>
              <w:spacing w:line="300" w:lineRule="exact"/>
              <w:ind w:left="-63" w:leftChars="-30" w:right="-63" w:rightChars="-30"/>
              <w:jc w:val="center"/>
              <w:rPr>
                <w:rFonts w:eastAsiaTheme="minorEastAsia"/>
                <w:sz w:val="28"/>
                <w:szCs w:val="28"/>
              </w:rPr>
            </w:pPr>
          </w:p>
        </w:tc>
      </w:tr>
      <w:tr w14:paraId="50A1E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002BDE75">
            <w:pPr>
              <w:wordWrap w:val="0"/>
              <w:topLinePunct/>
              <w:spacing w:line="300" w:lineRule="exact"/>
              <w:ind w:left="-63" w:leftChars="-30" w:right="-63" w:rightChars="-30"/>
              <w:jc w:val="center"/>
              <w:rPr>
                <w:rFonts w:eastAsiaTheme="minorEastAsia"/>
                <w:sz w:val="28"/>
                <w:szCs w:val="28"/>
              </w:rPr>
            </w:pPr>
          </w:p>
        </w:tc>
        <w:tc>
          <w:tcPr>
            <w:tcW w:w="1806" w:type="dxa"/>
            <w:vAlign w:val="center"/>
          </w:tcPr>
          <w:p w14:paraId="2E01EA5F">
            <w:pPr>
              <w:wordWrap w:val="0"/>
              <w:topLinePunct/>
              <w:spacing w:line="300" w:lineRule="exact"/>
              <w:ind w:left="-63" w:leftChars="-30" w:right="-63" w:rightChars="-30"/>
              <w:jc w:val="center"/>
              <w:rPr>
                <w:rFonts w:eastAsiaTheme="minorEastAsia"/>
                <w:sz w:val="28"/>
                <w:szCs w:val="28"/>
              </w:rPr>
            </w:pPr>
          </w:p>
        </w:tc>
        <w:tc>
          <w:tcPr>
            <w:tcW w:w="1773" w:type="dxa"/>
            <w:vAlign w:val="center"/>
          </w:tcPr>
          <w:p w14:paraId="1A891D60">
            <w:pPr>
              <w:wordWrap w:val="0"/>
              <w:topLinePunct/>
              <w:spacing w:line="300" w:lineRule="exact"/>
              <w:ind w:left="-63" w:leftChars="-30" w:right="-63" w:rightChars="-30"/>
              <w:jc w:val="center"/>
              <w:rPr>
                <w:rFonts w:eastAsiaTheme="minorEastAsia"/>
                <w:sz w:val="28"/>
                <w:szCs w:val="28"/>
              </w:rPr>
            </w:pPr>
          </w:p>
        </w:tc>
        <w:tc>
          <w:tcPr>
            <w:tcW w:w="1990" w:type="dxa"/>
            <w:vAlign w:val="center"/>
          </w:tcPr>
          <w:p w14:paraId="1938AC17">
            <w:pPr>
              <w:wordWrap w:val="0"/>
              <w:topLinePunct/>
              <w:spacing w:line="300" w:lineRule="exact"/>
              <w:ind w:left="-63" w:leftChars="-30" w:right="-63" w:rightChars="-30"/>
              <w:jc w:val="center"/>
              <w:rPr>
                <w:rFonts w:eastAsiaTheme="minorEastAsia"/>
                <w:sz w:val="28"/>
                <w:szCs w:val="28"/>
              </w:rPr>
            </w:pPr>
          </w:p>
        </w:tc>
        <w:tc>
          <w:tcPr>
            <w:tcW w:w="1310" w:type="dxa"/>
            <w:vAlign w:val="center"/>
          </w:tcPr>
          <w:p w14:paraId="2E2EBB62">
            <w:pPr>
              <w:wordWrap w:val="0"/>
              <w:topLinePunct/>
              <w:spacing w:line="300" w:lineRule="exact"/>
              <w:ind w:left="-63" w:leftChars="-30" w:right="-63" w:rightChars="-30"/>
              <w:jc w:val="center"/>
              <w:rPr>
                <w:rFonts w:eastAsiaTheme="minorEastAsia"/>
                <w:sz w:val="28"/>
                <w:szCs w:val="28"/>
              </w:rPr>
            </w:pPr>
          </w:p>
        </w:tc>
        <w:tc>
          <w:tcPr>
            <w:tcW w:w="1361" w:type="dxa"/>
            <w:vAlign w:val="center"/>
          </w:tcPr>
          <w:p w14:paraId="51D76DF3">
            <w:pPr>
              <w:wordWrap w:val="0"/>
              <w:topLinePunct/>
              <w:spacing w:line="300" w:lineRule="exact"/>
              <w:ind w:left="-63" w:leftChars="-30" w:right="-63" w:rightChars="-30"/>
              <w:jc w:val="center"/>
              <w:rPr>
                <w:rFonts w:eastAsiaTheme="minorEastAsia"/>
                <w:sz w:val="28"/>
                <w:szCs w:val="28"/>
              </w:rPr>
            </w:pPr>
          </w:p>
        </w:tc>
      </w:tr>
      <w:tr w14:paraId="6FA82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6EBAA1E7">
            <w:pPr>
              <w:wordWrap w:val="0"/>
              <w:topLinePunct/>
              <w:spacing w:line="300" w:lineRule="exact"/>
              <w:ind w:left="-63" w:leftChars="-30" w:right="-63" w:rightChars="-30"/>
              <w:jc w:val="center"/>
              <w:rPr>
                <w:rFonts w:eastAsiaTheme="minorEastAsia"/>
                <w:sz w:val="28"/>
                <w:szCs w:val="28"/>
              </w:rPr>
            </w:pPr>
          </w:p>
        </w:tc>
        <w:tc>
          <w:tcPr>
            <w:tcW w:w="1806" w:type="dxa"/>
            <w:vAlign w:val="center"/>
          </w:tcPr>
          <w:p w14:paraId="08E2016C">
            <w:pPr>
              <w:wordWrap w:val="0"/>
              <w:topLinePunct/>
              <w:spacing w:line="300" w:lineRule="exact"/>
              <w:ind w:left="-63" w:leftChars="-30" w:right="-63" w:rightChars="-30"/>
              <w:jc w:val="center"/>
              <w:rPr>
                <w:rFonts w:eastAsiaTheme="minorEastAsia"/>
                <w:sz w:val="28"/>
                <w:szCs w:val="28"/>
              </w:rPr>
            </w:pPr>
          </w:p>
        </w:tc>
        <w:tc>
          <w:tcPr>
            <w:tcW w:w="1773" w:type="dxa"/>
            <w:vAlign w:val="center"/>
          </w:tcPr>
          <w:p w14:paraId="615D524A">
            <w:pPr>
              <w:wordWrap w:val="0"/>
              <w:topLinePunct/>
              <w:spacing w:line="300" w:lineRule="exact"/>
              <w:ind w:left="-63" w:leftChars="-30" w:right="-63" w:rightChars="-30"/>
              <w:jc w:val="center"/>
              <w:rPr>
                <w:rFonts w:eastAsiaTheme="minorEastAsia"/>
                <w:sz w:val="28"/>
                <w:szCs w:val="28"/>
              </w:rPr>
            </w:pPr>
          </w:p>
        </w:tc>
        <w:tc>
          <w:tcPr>
            <w:tcW w:w="1990" w:type="dxa"/>
            <w:vAlign w:val="center"/>
          </w:tcPr>
          <w:p w14:paraId="542ADAB7">
            <w:pPr>
              <w:wordWrap w:val="0"/>
              <w:topLinePunct/>
              <w:spacing w:line="300" w:lineRule="exact"/>
              <w:ind w:left="-63" w:leftChars="-30" w:right="-63" w:rightChars="-30"/>
              <w:jc w:val="center"/>
              <w:rPr>
                <w:rFonts w:eastAsiaTheme="minorEastAsia"/>
                <w:sz w:val="28"/>
                <w:szCs w:val="28"/>
              </w:rPr>
            </w:pPr>
          </w:p>
        </w:tc>
        <w:tc>
          <w:tcPr>
            <w:tcW w:w="1310" w:type="dxa"/>
            <w:vAlign w:val="center"/>
          </w:tcPr>
          <w:p w14:paraId="0B1585A9">
            <w:pPr>
              <w:wordWrap w:val="0"/>
              <w:topLinePunct/>
              <w:spacing w:line="300" w:lineRule="exact"/>
              <w:ind w:left="-63" w:leftChars="-30" w:right="-63" w:rightChars="-30"/>
              <w:jc w:val="center"/>
              <w:rPr>
                <w:rFonts w:eastAsiaTheme="minorEastAsia"/>
                <w:sz w:val="28"/>
                <w:szCs w:val="28"/>
              </w:rPr>
            </w:pPr>
          </w:p>
        </w:tc>
        <w:tc>
          <w:tcPr>
            <w:tcW w:w="1361" w:type="dxa"/>
            <w:vAlign w:val="center"/>
          </w:tcPr>
          <w:p w14:paraId="53B55C71">
            <w:pPr>
              <w:wordWrap w:val="0"/>
              <w:topLinePunct/>
              <w:spacing w:line="300" w:lineRule="exact"/>
              <w:ind w:left="-63" w:leftChars="-30" w:right="-63" w:rightChars="-30"/>
              <w:jc w:val="center"/>
              <w:rPr>
                <w:rFonts w:eastAsiaTheme="minorEastAsia"/>
                <w:sz w:val="28"/>
                <w:szCs w:val="28"/>
              </w:rPr>
            </w:pPr>
          </w:p>
        </w:tc>
      </w:tr>
      <w:tr w14:paraId="01B17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223E694C">
            <w:pPr>
              <w:wordWrap w:val="0"/>
              <w:topLinePunct/>
              <w:spacing w:line="300" w:lineRule="exact"/>
              <w:ind w:left="-63" w:leftChars="-30" w:right="-63" w:rightChars="-30"/>
              <w:jc w:val="center"/>
              <w:rPr>
                <w:rFonts w:eastAsiaTheme="minorEastAsia"/>
                <w:sz w:val="28"/>
                <w:szCs w:val="28"/>
              </w:rPr>
            </w:pPr>
          </w:p>
        </w:tc>
        <w:tc>
          <w:tcPr>
            <w:tcW w:w="1806" w:type="dxa"/>
            <w:vAlign w:val="center"/>
          </w:tcPr>
          <w:p w14:paraId="4F5A4779">
            <w:pPr>
              <w:wordWrap w:val="0"/>
              <w:topLinePunct/>
              <w:spacing w:line="300" w:lineRule="exact"/>
              <w:ind w:left="-63" w:leftChars="-30" w:right="-63" w:rightChars="-30"/>
              <w:jc w:val="center"/>
              <w:rPr>
                <w:rFonts w:eastAsiaTheme="minorEastAsia"/>
                <w:sz w:val="28"/>
                <w:szCs w:val="28"/>
              </w:rPr>
            </w:pPr>
          </w:p>
        </w:tc>
        <w:tc>
          <w:tcPr>
            <w:tcW w:w="1773" w:type="dxa"/>
            <w:vAlign w:val="center"/>
          </w:tcPr>
          <w:p w14:paraId="5574D601">
            <w:pPr>
              <w:wordWrap w:val="0"/>
              <w:topLinePunct/>
              <w:spacing w:line="300" w:lineRule="exact"/>
              <w:ind w:left="-63" w:leftChars="-30" w:right="-63" w:rightChars="-30"/>
              <w:jc w:val="center"/>
              <w:rPr>
                <w:rFonts w:eastAsiaTheme="minorEastAsia"/>
                <w:sz w:val="28"/>
                <w:szCs w:val="28"/>
              </w:rPr>
            </w:pPr>
          </w:p>
        </w:tc>
        <w:tc>
          <w:tcPr>
            <w:tcW w:w="1990" w:type="dxa"/>
            <w:vAlign w:val="center"/>
          </w:tcPr>
          <w:p w14:paraId="7E42D786">
            <w:pPr>
              <w:wordWrap w:val="0"/>
              <w:topLinePunct/>
              <w:spacing w:line="300" w:lineRule="exact"/>
              <w:ind w:left="-63" w:leftChars="-30" w:right="-63" w:rightChars="-30"/>
              <w:jc w:val="center"/>
              <w:rPr>
                <w:rFonts w:eastAsiaTheme="minorEastAsia"/>
                <w:sz w:val="28"/>
                <w:szCs w:val="28"/>
              </w:rPr>
            </w:pPr>
          </w:p>
        </w:tc>
        <w:tc>
          <w:tcPr>
            <w:tcW w:w="1310" w:type="dxa"/>
            <w:vAlign w:val="center"/>
          </w:tcPr>
          <w:p w14:paraId="655336D9">
            <w:pPr>
              <w:wordWrap w:val="0"/>
              <w:topLinePunct/>
              <w:spacing w:line="300" w:lineRule="exact"/>
              <w:ind w:left="-63" w:leftChars="-30" w:right="-63" w:rightChars="-30"/>
              <w:jc w:val="center"/>
              <w:rPr>
                <w:rFonts w:eastAsiaTheme="minorEastAsia"/>
                <w:sz w:val="28"/>
                <w:szCs w:val="28"/>
              </w:rPr>
            </w:pPr>
          </w:p>
        </w:tc>
        <w:tc>
          <w:tcPr>
            <w:tcW w:w="1361" w:type="dxa"/>
            <w:vAlign w:val="center"/>
          </w:tcPr>
          <w:p w14:paraId="446C16BF">
            <w:pPr>
              <w:wordWrap w:val="0"/>
              <w:topLinePunct/>
              <w:spacing w:line="300" w:lineRule="exact"/>
              <w:ind w:left="-63" w:leftChars="-30" w:right="-63" w:rightChars="-30"/>
              <w:jc w:val="center"/>
              <w:rPr>
                <w:rFonts w:eastAsiaTheme="minorEastAsia"/>
                <w:sz w:val="28"/>
                <w:szCs w:val="28"/>
              </w:rPr>
            </w:pPr>
          </w:p>
        </w:tc>
      </w:tr>
      <w:tr w14:paraId="3E62D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1034DDE0">
            <w:pPr>
              <w:wordWrap w:val="0"/>
              <w:topLinePunct/>
              <w:spacing w:line="300" w:lineRule="exact"/>
              <w:ind w:left="-63" w:leftChars="-30" w:right="-63" w:rightChars="-30"/>
              <w:jc w:val="center"/>
              <w:rPr>
                <w:rFonts w:eastAsiaTheme="minorEastAsia"/>
                <w:sz w:val="28"/>
                <w:szCs w:val="28"/>
              </w:rPr>
            </w:pPr>
          </w:p>
        </w:tc>
        <w:tc>
          <w:tcPr>
            <w:tcW w:w="1806" w:type="dxa"/>
            <w:vAlign w:val="center"/>
          </w:tcPr>
          <w:p w14:paraId="57309186">
            <w:pPr>
              <w:wordWrap w:val="0"/>
              <w:topLinePunct/>
              <w:spacing w:line="300" w:lineRule="exact"/>
              <w:ind w:left="-63" w:leftChars="-30" w:right="-63" w:rightChars="-30"/>
              <w:jc w:val="center"/>
              <w:rPr>
                <w:rFonts w:eastAsiaTheme="minorEastAsia"/>
                <w:sz w:val="28"/>
                <w:szCs w:val="28"/>
              </w:rPr>
            </w:pPr>
          </w:p>
        </w:tc>
        <w:tc>
          <w:tcPr>
            <w:tcW w:w="1773" w:type="dxa"/>
            <w:vAlign w:val="center"/>
          </w:tcPr>
          <w:p w14:paraId="7D4BA688">
            <w:pPr>
              <w:wordWrap w:val="0"/>
              <w:topLinePunct/>
              <w:spacing w:line="300" w:lineRule="exact"/>
              <w:ind w:left="-63" w:leftChars="-30" w:right="-63" w:rightChars="-30"/>
              <w:jc w:val="center"/>
              <w:rPr>
                <w:rFonts w:eastAsiaTheme="minorEastAsia"/>
                <w:sz w:val="28"/>
                <w:szCs w:val="28"/>
              </w:rPr>
            </w:pPr>
          </w:p>
        </w:tc>
        <w:tc>
          <w:tcPr>
            <w:tcW w:w="1990" w:type="dxa"/>
            <w:vAlign w:val="center"/>
          </w:tcPr>
          <w:p w14:paraId="5A409BFA">
            <w:pPr>
              <w:wordWrap w:val="0"/>
              <w:topLinePunct/>
              <w:spacing w:line="300" w:lineRule="exact"/>
              <w:ind w:left="-63" w:leftChars="-30" w:right="-63" w:rightChars="-30"/>
              <w:jc w:val="center"/>
              <w:rPr>
                <w:rFonts w:eastAsiaTheme="minorEastAsia"/>
                <w:sz w:val="28"/>
                <w:szCs w:val="28"/>
              </w:rPr>
            </w:pPr>
          </w:p>
        </w:tc>
        <w:tc>
          <w:tcPr>
            <w:tcW w:w="1310" w:type="dxa"/>
            <w:vAlign w:val="center"/>
          </w:tcPr>
          <w:p w14:paraId="7BACA74C">
            <w:pPr>
              <w:wordWrap w:val="0"/>
              <w:topLinePunct/>
              <w:spacing w:line="300" w:lineRule="exact"/>
              <w:ind w:left="-63" w:leftChars="-30" w:right="-63" w:rightChars="-30"/>
              <w:jc w:val="center"/>
              <w:rPr>
                <w:rFonts w:eastAsiaTheme="minorEastAsia"/>
                <w:sz w:val="28"/>
                <w:szCs w:val="28"/>
              </w:rPr>
            </w:pPr>
          </w:p>
        </w:tc>
        <w:tc>
          <w:tcPr>
            <w:tcW w:w="1361" w:type="dxa"/>
            <w:vAlign w:val="center"/>
          </w:tcPr>
          <w:p w14:paraId="299B1AE0">
            <w:pPr>
              <w:wordWrap w:val="0"/>
              <w:topLinePunct/>
              <w:spacing w:line="300" w:lineRule="exact"/>
              <w:ind w:left="-63" w:leftChars="-30" w:right="-63" w:rightChars="-30"/>
              <w:jc w:val="center"/>
              <w:rPr>
                <w:rFonts w:eastAsiaTheme="minorEastAsia"/>
                <w:sz w:val="28"/>
                <w:szCs w:val="28"/>
              </w:rPr>
            </w:pPr>
          </w:p>
        </w:tc>
      </w:tr>
      <w:tr w14:paraId="1C6BF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71FB5695">
            <w:pPr>
              <w:wordWrap w:val="0"/>
              <w:topLinePunct/>
              <w:spacing w:line="300" w:lineRule="exact"/>
              <w:ind w:left="-63" w:leftChars="-30" w:right="-63" w:rightChars="-30"/>
              <w:jc w:val="center"/>
              <w:rPr>
                <w:rFonts w:eastAsiaTheme="minorEastAsia"/>
                <w:sz w:val="28"/>
                <w:szCs w:val="28"/>
              </w:rPr>
            </w:pPr>
          </w:p>
        </w:tc>
        <w:tc>
          <w:tcPr>
            <w:tcW w:w="1806" w:type="dxa"/>
            <w:vAlign w:val="center"/>
          </w:tcPr>
          <w:p w14:paraId="5235764F">
            <w:pPr>
              <w:wordWrap w:val="0"/>
              <w:topLinePunct/>
              <w:spacing w:line="300" w:lineRule="exact"/>
              <w:ind w:left="-63" w:leftChars="-30" w:right="-63" w:rightChars="-30"/>
              <w:jc w:val="center"/>
              <w:rPr>
                <w:rFonts w:eastAsiaTheme="minorEastAsia"/>
                <w:sz w:val="28"/>
                <w:szCs w:val="28"/>
              </w:rPr>
            </w:pPr>
          </w:p>
        </w:tc>
        <w:tc>
          <w:tcPr>
            <w:tcW w:w="1773" w:type="dxa"/>
            <w:vAlign w:val="center"/>
          </w:tcPr>
          <w:p w14:paraId="680888FE">
            <w:pPr>
              <w:wordWrap w:val="0"/>
              <w:topLinePunct/>
              <w:spacing w:line="300" w:lineRule="exact"/>
              <w:ind w:left="-63" w:leftChars="-30" w:right="-63" w:rightChars="-30"/>
              <w:jc w:val="center"/>
              <w:rPr>
                <w:rFonts w:eastAsiaTheme="minorEastAsia"/>
                <w:sz w:val="28"/>
                <w:szCs w:val="28"/>
              </w:rPr>
            </w:pPr>
          </w:p>
        </w:tc>
        <w:tc>
          <w:tcPr>
            <w:tcW w:w="1990" w:type="dxa"/>
            <w:vAlign w:val="center"/>
          </w:tcPr>
          <w:p w14:paraId="2A7C5F60">
            <w:pPr>
              <w:wordWrap w:val="0"/>
              <w:topLinePunct/>
              <w:spacing w:line="300" w:lineRule="exact"/>
              <w:ind w:left="-63" w:leftChars="-30" w:right="-63" w:rightChars="-30"/>
              <w:jc w:val="center"/>
              <w:rPr>
                <w:rFonts w:eastAsiaTheme="minorEastAsia"/>
                <w:sz w:val="28"/>
                <w:szCs w:val="28"/>
              </w:rPr>
            </w:pPr>
          </w:p>
        </w:tc>
        <w:tc>
          <w:tcPr>
            <w:tcW w:w="1310" w:type="dxa"/>
            <w:vAlign w:val="center"/>
          </w:tcPr>
          <w:p w14:paraId="0063BD52">
            <w:pPr>
              <w:wordWrap w:val="0"/>
              <w:topLinePunct/>
              <w:spacing w:line="300" w:lineRule="exact"/>
              <w:ind w:left="-63" w:leftChars="-30" w:right="-63" w:rightChars="-30"/>
              <w:jc w:val="center"/>
              <w:rPr>
                <w:rFonts w:eastAsiaTheme="minorEastAsia"/>
                <w:sz w:val="28"/>
                <w:szCs w:val="28"/>
              </w:rPr>
            </w:pPr>
          </w:p>
        </w:tc>
        <w:tc>
          <w:tcPr>
            <w:tcW w:w="1361" w:type="dxa"/>
            <w:vAlign w:val="center"/>
          </w:tcPr>
          <w:p w14:paraId="0D62A54B">
            <w:pPr>
              <w:wordWrap w:val="0"/>
              <w:topLinePunct/>
              <w:spacing w:line="300" w:lineRule="exact"/>
              <w:ind w:left="-63" w:leftChars="-30" w:right="-63" w:rightChars="-30"/>
              <w:jc w:val="center"/>
              <w:rPr>
                <w:rFonts w:eastAsiaTheme="minorEastAsia"/>
                <w:sz w:val="28"/>
                <w:szCs w:val="28"/>
              </w:rPr>
            </w:pPr>
          </w:p>
        </w:tc>
      </w:tr>
      <w:tr w14:paraId="652F8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7431FA0D">
            <w:pPr>
              <w:wordWrap w:val="0"/>
              <w:topLinePunct/>
              <w:spacing w:line="300" w:lineRule="exact"/>
              <w:ind w:left="-63" w:leftChars="-30" w:right="-63" w:rightChars="-30"/>
              <w:jc w:val="center"/>
              <w:rPr>
                <w:rFonts w:eastAsiaTheme="minorEastAsia"/>
                <w:sz w:val="28"/>
                <w:szCs w:val="28"/>
              </w:rPr>
            </w:pPr>
          </w:p>
        </w:tc>
        <w:tc>
          <w:tcPr>
            <w:tcW w:w="1806" w:type="dxa"/>
            <w:vAlign w:val="center"/>
          </w:tcPr>
          <w:p w14:paraId="3C52B783">
            <w:pPr>
              <w:wordWrap w:val="0"/>
              <w:topLinePunct/>
              <w:spacing w:line="300" w:lineRule="exact"/>
              <w:ind w:left="-63" w:leftChars="-30" w:right="-63" w:rightChars="-30"/>
              <w:jc w:val="center"/>
              <w:rPr>
                <w:rFonts w:eastAsiaTheme="minorEastAsia"/>
                <w:sz w:val="28"/>
                <w:szCs w:val="28"/>
              </w:rPr>
            </w:pPr>
          </w:p>
        </w:tc>
        <w:tc>
          <w:tcPr>
            <w:tcW w:w="1773" w:type="dxa"/>
            <w:vAlign w:val="center"/>
          </w:tcPr>
          <w:p w14:paraId="4C5700EB">
            <w:pPr>
              <w:wordWrap w:val="0"/>
              <w:topLinePunct/>
              <w:spacing w:line="300" w:lineRule="exact"/>
              <w:ind w:left="-63" w:leftChars="-30" w:right="-63" w:rightChars="-30"/>
              <w:jc w:val="center"/>
              <w:rPr>
                <w:rFonts w:eastAsiaTheme="minorEastAsia"/>
                <w:sz w:val="28"/>
                <w:szCs w:val="28"/>
              </w:rPr>
            </w:pPr>
          </w:p>
        </w:tc>
        <w:tc>
          <w:tcPr>
            <w:tcW w:w="1990" w:type="dxa"/>
            <w:vAlign w:val="center"/>
          </w:tcPr>
          <w:p w14:paraId="40CB1987">
            <w:pPr>
              <w:wordWrap w:val="0"/>
              <w:topLinePunct/>
              <w:spacing w:line="300" w:lineRule="exact"/>
              <w:ind w:left="-63" w:leftChars="-30" w:right="-63" w:rightChars="-30"/>
              <w:jc w:val="center"/>
              <w:rPr>
                <w:rFonts w:eastAsiaTheme="minorEastAsia"/>
                <w:sz w:val="28"/>
                <w:szCs w:val="28"/>
              </w:rPr>
            </w:pPr>
          </w:p>
        </w:tc>
        <w:tc>
          <w:tcPr>
            <w:tcW w:w="1310" w:type="dxa"/>
            <w:vAlign w:val="center"/>
          </w:tcPr>
          <w:p w14:paraId="4A9F27EF">
            <w:pPr>
              <w:wordWrap w:val="0"/>
              <w:topLinePunct/>
              <w:spacing w:line="300" w:lineRule="exact"/>
              <w:ind w:left="-63" w:leftChars="-30" w:right="-63" w:rightChars="-30"/>
              <w:jc w:val="center"/>
              <w:rPr>
                <w:rFonts w:eastAsiaTheme="minorEastAsia"/>
                <w:sz w:val="28"/>
                <w:szCs w:val="28"/>
              </w:rPr>
            </w:pPr>
          </w:p>
        </w:tc>
        <w:tc>
          <w:tcPr>
            <w:tcW w:w="1361" w:type="dxa"/>
            <w:vAlign w:val="center"/>
          </w:tcPr>
          <w:p w14:paraId="56CBD823">
            <w:pPr>
              <w:wordWrap w:val="0"/>
              <w:topLinePunct/>
              <w:spacing w:line="300" w:lineRule="exact"/>
              <w:ind w:left="-63" w:leftChars="-30" w:right="-63" w:rightChars="-30"/>
              <w:jc w:val="center"/>
              <w:rPr>
                <w:rFonts w:eastAsiaTheme="minorEastAsia"/>
                <w:sz w:val="28"/>
                <w:szCs w:val="28"/>
              </w:rPr>
            </w:pPr>
          </w:p>
        </w:tc>
      </w:tr>
      <w:tr w14:paraId="09380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6B8777BD">
            <w:pPr>
              <w:wordWrap w:val="0"/>
              <w:topLinePunct/>
              <w:spacing w:line="300" w:lineRule="exact"/>
              <w:ind w:left="-63" w:leftChars="-30" w:right="-63" w:rightChars="-30"/>
              <w:jc w:val="center"/>
              <w:rPr>
                <w:rFonts w:eastAsiaTheme="minorEastAsia"/>
                <w:sz w:val="28"/>
                <w:szCs w:val="28"/>
              </w:rPr>
            </w:pPr>
          </w:p>
        </w:tc>
        <w:tc>
          <w:tcPr>
            <w:tcW w:w="1806" w:type="dxa"/>
            <w:vAlign w:val="center"/>
          </w:tcPr>
          <w:p w14:paraId="47098E9D">
            <w:pPr>
              <w:wordWrap w:val="0"/>
              <w:topLinePunct/>
              <w:spacing w:line="300" w:lineRule="exact"/>
              <w:ind w:left="-63" w:leftChars="-30" w:right="-63" w:rightChars="-30"/>
              <w:jc w:val="center"/>
              <w:rPr>
                <w:rFonts w:eastAsiaTheme="minorEastAsia"/>
                <w:sz w:val="28"/>
                <w:szCs w:val="28"/>
              </w:rPr>
            </w:pPr>
          </w:p>
        </w:tc>
        <w:tc>
          <w:tcPr>
            <w:tcW w:w="1773" w:type="dxa"/>
            <w:vAlign w:val="center"/>
          </w:tcPr>
          <w:p w14:paraId="54B0E7BD">
            <w:pPr>
              <w:wordWrap w:val="0"/>
              <w:topLinePunct/>
              <w:spacing w:line="300" w:lineRule="exact"/>
              <w:ind w:left="-63" w:leftChars="-30" w:right="-63" w:rightChars="-30"/>
              <w:jc w:val="center"/>
              <w:rPr>
                <w:rFonts w:eastAsiaTheme="minorEastAsia"/>
                <w:sz w:val="28"/>
                <w:szCs w:val="28"/>
              </w:rPr>
            </w:pPr>
          </w:p>
        </w:tc>
        <w:tc>
          <w:tcPr>
            <w:tcW w:w="1990" w:type="dxa"/>
            <w:vAlign w:val="center"/>
          </w:tcPr>
          <w:p w14:paraId="21B71B2C">
            <w:pPr>
              <w:wordWrap w:val="0"/>
              <w:topLinePunct/>
              <w:spacing w:line="300" w:lineRule="exact"/>
              <w:ind w:left="-63" w:leftChars="-30" w:right="-63" w:rightChars="-30"/>
              <w:jc w:val="center"/>
              <w:rPr>
                <w:rFonts w:eastAsiaTheme="minorEastAsia"/>
                <w:sz w:val="28"/>
                <w:szCs w:val="28"/>
              </w:rPr>
            </w:pPr>
          </w:p>
        </w:tc>
        <w:tc>
          <w:tcPr>
            <w:tcW w:w="1310" w:type="dxa"/>
            <w:vAlign w:val="center"/>
          </w:tcPr>
          <w:p w14:paraId="089A34D7">
            <w:pPr>
              <w:wordWrap w:val="0"/>
              <w:topLinePunct/>
              <w:spacing w:line="300" w:lineRule="exact"/>
              <w:ind w:left="-63" w:leftChars="-30" w:right="-63" w:rightChars="-30"/>
              <w:jc w:val="center"/>
              <w:rPr>
                <w:rFonts w:eastAsiaTheme="minorEastAsia"/>
                <w:sz w:val="28"/>
                <w:szCs w:val="28"/>
              </w:rPr>
            </w:pPr>
          </w:p>
        </w:tc>
        <w:tc>
          <w:tcPr>
            <w:tcW w:w="1361" w:type="dxa"/>
            <w:vAlign w:val="center"/>
          </w:tcPr>
          <w:p w14:paraId="1EE9C505">
            <w:pPr>
              <w:wordWrap w:val="0"/>
              <w:topLinePunct/>
              <w:spacing w:line="300" w:lineRule="exact"/>
              <w:ind w:left="-63" w:leftChars="-30" w:right="-63" w:rightChars="-30"/>
              <w:jc w:val="center"/>
              <w:rPr>
                <w:rFonts w:eastAsiaTheme="minorEastAsia"/>
                <w:sz w:val="28"/>
                <w:szCs w:val="28"/>
              </w:rPr>
            </w:pPr>
          </w:p>
        </w:tc>
      </w:tr>
      <w:tr w14:paraId="5F24E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460C3747">
            <w:pPr>
              <w:wordWrap w:val="0"/>
              <w:topLinePunct/>
              <w:spacing w:line="300" w:lineRule="exact"/>
              <w:ind w:left="-63" w:leftChars="-30" w:right="-63" w:rightChars="-30"/>
              <w:jc w:val="center"/>
              <w:rPr>
                <w:rFonts w:eastAsiaTheme="minorEastAsia"/>
                <w:sz w:val="28"/>
                <w:szCs w:val="28"/>
              </w:rPr>
            </w:pPr>
          </w:p>
        </w:tc>
        <w:tc>
          <w:tcPr>
            <w:tcW w:w="1806" w:type="dxa"/>
            <w:vAlign w:val="center"/>
          </w:tcPr>
          <w:p w14:paraId="5DB184EB">
            <w:pPr>
              <w:wordWrap w:val="0"/>
              <w:topLinePunct/>
              <w:spacing w:line="300" w:lineRule="exact"/>
              <w:ind w:left="-63" w:leftChars="-30" w:right="-63" w:rightChars="-30"/>
              <w:jc w:val="center"/>
              <w:rPr>
                <w:rFonts w:eastAsiaTheme="minorEastAsia"/>
                <w:sz w:val="28"/>
                <w:szCs w:val="28"/>
              </w:rPr>
            </w:pPr>
          </w:p>
        </w:tc>
        <w:tc>
          <w:tcPr>
            <w:tcW w:w="1773" w:type="dxa"/>
            <w:vAlign w:val="center"/>
          </w:tcPr>
          <w:p w14:paraId="7E451B4F">
            <w:pPr>
              <w:wordWrap w:val="0"/>
              <w:topLinePunct/>
              <w:spacing w:line="300" w:lineRule="exact"/>
              <w:ind w:left="-63" w:leftChars="-30" w:right="-63" w:rightChars="-30"/>
              <w:jc w:val="center"/>
              <w:rPr>
                <w:rFonts w:eastAsiaTheme="minorEastAsia"/>
                <w:sz w:val="28"/>
                <w:szCs w:val="28"/>
              </w:rPr>
            </w:pPr>
          </w:p>
        </w:tc>
        <w:tc>
          <w:tcPr>
            <w:tcW w:w="1990" w:type="dxa"/>
            <w:vAlign w:val="center"/>
          </w:tcPr>
          <w:p w14:paraId="3C35B423">
            <w:pPr>
              <w:wordWrap w:val="0"/>
              <w:topLinePunct/>
              <w:spacing w:line="300" w:lineRule="exact"/>
              <w:ind w:left="-63" w:leftChars="-30" w:right="-63" w:rightChars="-30"/>
              <w:jc w:val="center"/>
              <w:rPr>
                <w:rFonts w:eastAsiaTheme="minorEastAsia"/>
                <w:sz w:val="28"/>
                <w:szCs w:val="28"/>
              </w:rPr>
            </w:pPr>
          </w:p>
        </w:tc>
        <w:tc>
          <w:tcPr>
            <w:tcW w:w="1310" w:type="dxa"/>
            <w:vAlign w:val="center"/>
          </w:tcPr>
          <w:p w14:paraId="734C8817">
            <w:pPr>
              <w:wordWrap w:val="0"/>
              <w:topLinePunct/>
              <w:spacing w:line="300" w:lineRule="exact"/>
              <w:ind w:left="-63" w:leftChars="-30" w:right="-63" w:rightChars="-30"/>
              <w:jc w:val="center"/>
              <w:rPr>
                <w:rFonts w:eastAsiaTheme="minorEastAsia"/>
                <w:sz w:val="28"/>
                <w:szCs w:val="28"/>
              </w:rPr>
            </w:pPr>
          </w:p>
        </w:tc>
        <w:tc>
          <w:tcPr>
            <w:tcW w:w="1361" w:type="dxa"/>
            <w:vAlign w:val="center"/>
          </w:tcPr>
          <w:p w14:paraId="5A0DD157">
            <w:pPr>
              <w:wordWrap w:val="0"/>
              <w:topLinePunct/>
              <w:spacing w:line="300" w:lineRule="exact"/>
              <w:ind w:left="-63" w:leftChars="-30" w:right="-63" w:rightChars="-30"/>
              <w:jc w:val="center"/>
              <w:rPr>
                <w:rFonts w:eastAsiaTheme="minorEastAsia"/>
                <w:sz w:val="28"/>
                <w:szCs w:val="28"/>
              </w:rPr>
            </w:pPr>
          </w:p>
        </w:tc>
      </w:tr>
      <w:tr w14:paraId="59443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24ECD99A">
            <w:pPr>
              <w:wordWrap w:val="0"/>
              <w:topLinePunct/>
              <w:spacing w:line="300" w:lineRule="exact"/>
              <w:ind w:left="-63" w:leftChars="-30" w:right="-63" w:rightChars="-30"/>
              <w:jc w:val="center"/>
              <w:rPr>
                <w:rFonts w:eastAsiaTheme="minorEastAsia"/>
                <w:sz w:val="28"/>
                <w:szCs w:val="28"/>
              </w:rPr>
            </w:pPr>
          </w:p>
        </w:tc>
        <w:tc>
          <w:tcPr>
            <w:tcW w:w="1806" w:type="dxa"/>
            <w:vAlign w:val="center"/>
          </w:tcPr>
          <w:p w14:paraId="2D64AF74">
            <w:pPr>
              <w:wordWrap w:val="0"/>
              <w:topLinePunct/>
              <w:spacing w:line="300" w:lineRule="exact"/>
              <w:ind w:left="-63" w:leftChars="-30" w:right="-63" w:rightChars="-30"/>
              <w:jc w:val="center"/>
              <w:rPr>
                <w:rFonts w:eastAsiaTheme="minorEastAsia"/>
                <w:sz w:val="28"/>
                <w:szCs w:val="28"/>
              </w:rPr>
            </w:pPr>
          </w:p>
        </w:tc>
        <w:tc>
          <w:tcPr>
            <w:tcW w:w="1773" w:type="dxa"/>
            <w:vAlign w:val="center"/>
          </w:tcPr>
          <w:p w14:paraId="0AABCC10">
            <w:pPr>
              <w:wordWrap w:val="0"/>
              <w:topLinePunct/>
              <w:spacing w:line="300" w:lineRule="exact"/>
              <w:ind w:left="-63" w:leftChars="-30" w:right="-63" w:rightChars="-30"/>
              <w:jc w:val="center"/>
              <w:rPr>
                <w:rFonts w:eastAsiaTheme="minorEastAsia"/>
                <w:sz w:val="28"/>
                <w:szCs w:val="28"/>
              </w:rPr>
            </w:pPr>
          </w:p>
        </w:tc>
        <w:tc>
          <w:tcPr>
            <w:tcW w:w="1990" w:type="dxa"/>
            <w:vAlign w:val="center"/>
          </w:tcPr>
          <w:p w14:paraId="7BC029E5">
            <w:pPr>
              <w:wordWrap w:val="0"/>
              <w:topLinePunct/>
              <w:spacing w:line="300" w:lineRule="exact"/>
              <w:ind w:left="-63" w:leftChars="-30" w:right="-63" w:rightChars="-30"/>
              <w:jc w:val="center"/>
              <w:rPr>
                <w:rFonts w:eastAsiaTheme="minorEastAsia"/>
                <w:sz w:val="28"/>
                <w:szCs w:val="28"/>
              </w:rPr>
            </w:pPr>
          </w:p>
        </w:tc>
        <w:tc>
          <w:tcPr>
            <w:tcW w:w="1310" w:type="dxa"/>
            <w:vAlign w:val="center"/>
          </w:tcPr>
          <w:p w14:paraId="16143D37">
            <w:pPr>
              <w:wordWrap w:val="0"/>
              <w:topLinePunct/>
              <w:spacing w:line="300" w:lineRule="exact"/>
              <w:ind w:left="-63" w:leftChars="-30" w:right="-63" w:rightChars="-30"/>
              <w:jc w:val="center"/>
              <w:rPr>
                <w:rFonts w:eastAsiaTheme="minorEastAsia"/>
                <w:sz w:val="28"/>
                <w:szCs w:val="28"/>
              </w:rPr>
            </w:pPr>
          </w:p>
        </w:tc>
        <w:tc>
          <w:tcPr>
            <w:tcW w:w="1361" w:type="dxa"/>
            <w:vAlign w:val="center"/>
          </w:tcPr>
          <w:p w14:paraId="217D26BF">
            <w:pPr>
              <w:wordWrap w:val="0"/>
              <w:topLinePunct/>
              <w:spacing w:line="300" w:lineRule="exact"/>
              <w:ind w:left="-63" w:leftChars="-30" w:right="-63" w:rightChars="-30"/>
              <w:jc w:val="center"/>
              <w:rPr>
                <w:rFonts w:eastAsiaTheme="minorEastAsia"/>
                <w:sz w:val="28"/>
                <w:szCs w:val="28"/>
              </w:rPr>
            </w:pPr>
          </w:p>
        </w:tc>
      </w:tr>
      <w:tr w14:paraId="053B5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28FD89CF">
            <w:pPr>
              <w:wordWrap w:val="0"/>
              <w:topLinePunct/>
              <w:spacing w:line="300" w:lineRule="exact"/>
              <w:ind w:left="-63" w:leftChars="-30" w:right="-63" w:rightChars="-30"/>
              <w:jc w:val="center"/>
              <w:rPr>
                <w:rFonts w:eastAsiaTheme="minorEastAsia"/>
                <w:sz w:val="28"/>
                <w:szCs w:val="28"/>
              </w:rPr>
            </w:pPr>
          </w:p>
        </w:tc>
        <w:tc>
          <w:tcPr>
            <w:tcW w:w="1806" w:type="dxa"/>
            <w:vAlign w:val="center"/>
          </w:tcPr>
          <w:p w14:paraId="219C8924">
            <w:pPr>
              <w:wordWrap w:val="0"/>
              <w:topLinePunct/>
              <w:spacing w:line="300" w:lineRule="exact"/>
              <w:ind w:left="-63" w:leftChars="-30" w:right="-63" w:rightChars="-30"/>
              <w:jc w:val="center"/>
              <w:rPr>
                <w:rFonts w:eastAsiaTheme="minorEastAsia"/>
                <w:sz w:val="28"/>
                <w:szCs w:val="28"/>
              </w:rPr>
            </w:pPr>
          </w:p>
        </w:tc>
        <w:tc>
          <w:tcPr>
            <w:tcW w:w="1773" w:type="dxa"/>
            <w:vAlign w:val="center"/>
          </w:tcPr>
          <w:p w14:paraId="0D45F3BC">
            <w:pPr>
              <w:wordWrap w:val="0"/>
              <w:topLinePunct/>
              <w:spacing w:line="300" w:lineRule="exact"/>
              <w:ind w:left="-63" w:leftChars="-30" w:right="-63" w:rightChars="-30"/>
              <w:jc w:val="center"/>
              <w:rPr>
                <w:rFonts w:eastAsiaTheme="minorEastAsia"/>
                <w:sz w:val="28"/>
                <w:szCs w:val="28"/>
              </w:rPr>
            </w:pPr>
          </w:p>
        </w:tc>
        <w:tc>
          <w:tcPr>
            <w:tcW w:w="1990" w:type="dxa"/>
            <w:vAlign w:val="center"/>
          </w:tcPr>
          <w:p w14:paraId="4FA43BFA">
            <w:pPr>
              <w:wordWrap w:val="0"/>
              <w:topLinePunct/>
              <w:spacing w:line="300" w:lineRule="exact"/>
              <w:ind w:left="-63" w:leftChars="-30" w:right="-63" w:rightChars="-30"/>
              <w:jc w:val="center"/>
              <w:rPr>
                <w:rFonts w:eastAsiaTheme="minorEastAsia"/>
                <w:sz w:val="28"/>
                <w:szCs w:val="28"/>
              </w:rPr>
            </w:pPr>
          </w:p>
        </w:tc>
        <w:tc>
          <w:tcPr>
            <w:tcW w:w="1310" w:type="dxa"/>
            <w:vAlign w:val="center"/>
          </w:tcPr>
          <w:p w14:paraId="6A9DC700">
            <w:pPr>
              <w:wordWrap w:val="0"/>
              <w:topLinePunct/>
              <w:spacing w:line="300" w:lineRule="exact"/>
              <w:ind w:left="-63" w:leftChars="-30" w:right="-63" w:rightChars="-30"/>
              <w:jc w:val="center"/>
              <w:rPr>
                <w:rFonts w:eastAsiaTheme="minorEastAsia"/>
                <w:sz w:val="28"/>
                <w:szCs w:val="28"/>
              </w:rPr>
            </w:pPr>
          </w:p>
        </w:tc>
        <w:tc>
          <w:tcPr>
            <w:tcW w:w="1361" w:type="dxa"/>
            <w:vAlign w:val="center"/>
          </w:tcPr>
          <w:p w14:paraId="41E83B65">
            <w:pPr>
              <w:wordWrap w:val="0"/>
              <w:topLinePunct/>
              <w:spacing w:line="300" w:lineRule="exact"/>
              <w:ind w:left="-63" w:leftChars="-30" w:right="-63" w:rightChars="-30"/>
              <w:jc w:val="center"/>
              <w:rPr>
                <w:rFonts w:eastAsiaTheme="minorEastAsia"/>
                <w:sz w:val="28"/>
                <w:szCs w:val="28"/>
              </w:rPr>
            </w:pPr>
          </w:p>
        </w:tc>
      </w:tr>
      <w:tr w14:paraId="3D188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507FB5C5">
            <w:pPr>
              <w:wordWrap w:val="0"/>
              <w:topLinePunct/>
              <w:spacing w:line="300" w:lineRule="exact"/>
              <w:ind w:left="-63" w:leftChars="-30" w:right="-63" w:rightChars="-30"/>
              <w:jc w:val="center"/>
              <w:rPr>
                <w:rFonts w:eastAsiaTheme="minorEastAsia"/>
                <w:sz w:val="28"/>
                <w:szCs w:val="28"/>
              </w:rPr>
            </w:pPr>
          </w:p>
        </w:tc>
        <w:tc>
          <w:tcPr>
            <w:tcW w:w="1806" w:type="dxa"/>
            <w:vAlign w:val="center"/>
          </w:tcPr>
          <w:p w14:paraId="4E6D38D5">
            <w:pPr>
              <w:wordWrap w:val="0"/>
              <w:topLinePunct/>
              <w:spacing w:line="300" w:lineRule="exact"/>
              <w:ind w:left="-63" w:leftChars="-30" w:right="-63" w:rightChars="-30"/>
              <w:jc w:val="center"/>
              <w:rPr>
                <w:rFonts w:eastAsiaTheme="minorEastAsia"/>
                <w:sz w:val="28"/>
                <w:szCs w:val="28"/>
              </w:rPr>
            </w:pPr>
          </w:p>
        </w:tc>
        <w:tc>
          <w:tcPr>
            <w:tcW w:w="1773" w:type="dxa"/>
            <w:vAlign w:val="center"/>
          </w:tcPr>
          <w:p w14:paraId="4F2A1D4B">
            <w:pPr>
              <w:wordWrap w:val="0"/>
              <w:topLinePunct/>
              <w:spacing w:line="300" w:lineRule="exact"/>
              <w:ind w:left="-63" w:leftChars="-30" w:right="-63" w:rightChars="-30"/>
              <w:jc w:val="center"/>
              <w:rPr>
                <w:rFonts w:eastAsiaTheme="minorEastAsia"/>
                <w:sz w:val="28"/>
                <w:szCs w:val="28"/>
              </w:rPr>
            </w:pPr>
          </w:p>
        </w:tc>
        <w:tc>
          <w:tcPr>
            <w:tcW w:w="1990" w:type="dxa"/>
            <w:vAlign w:val="center"/>
          </w:tcPr>
          <w:p w14:paraId="1DB29EE4">
            <w:pPr>
              <w:wordWrap w:val="0"/>
              <w:topLinePunct/>
              <w:spacing w:line="300" w:lineRule="exact"/>
              <w:ind w:left="-63" w:leftChars="-30" w:right="-63" w:rightChars="-30"/>
              <w:jc w:val="center"/>
              <w:rPr>
                <w:rFonts w:eastAsiaTheme="minorEastAsia"/>
                <w:sz w:val="28"/>
                <w:szCs w:val="28"/>
              </w:rPr>
            </w:pPr>
          </w:p>
        </w:tc>
        <w:tc>
          <w:tcPr>
            <w:tcW w:w="1310" w:type="dxa"/>
            <w:vAlign w:val="center"/>
          </w:tcPr>
          <w:p w14:paraId="68863FBB">
            <w:pPr>
              <w:wordWrap w:val="0"/>
              <w:topLinePunct/>
              <w:spacing w:line="300" w:lineRule="exact"/>
              <w:ind w:left="-63" w:leftChars="-30" w:right="-63" w:rightChars="-30"/>
              <w:jc w:val="center"/>
              <w:rPr>
                <w:rFonts w:eastAsiaTheme="minorEastAsia"/>
                <w:sz w:val="28"/>
                <w:szCs w:val="28"/>
              </w:rPr>
            </w:pPr>
          </w:p>
        </w:tc>
        <w:tc>
          <w:tcPr>
            <w:tcW w:w="1361" w:type="dxa"/>
            <w:vAlign w:val="center"/>
          </w:tcPr>
          <w:p w14:paraId="0147DDE7">
            <w:pPr>
              <w:wordWrap w:val="0"/>
              <w:topLinePunct/>
              <w:spacing w:line="300" w:lineRule="exact"/>
              <w:ind w:left="-63" w:leftChars="-30" w:right="-63" w:rightChars="-30"/>
              <w:jc w:val="center"/>
              <w:rPr>
                <w:rFonts w:eastAsiaTheme="minorEastAsia"/>
                <w:sz w:val="28"/>
                <w:szCs w:val="28"/>
              </w:rPr>
            </w:pPr>
          </w:p>
        </w:tc>
      </w:tr>
      <w:tr w14:paraId="38751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20" w:type="dxa"/>
            <w:vAlign w:val="center"/>
          </w:tcPr>
          <w:p w14:paraId="714464C1">
            <w:pPr>
              <w:wordWrap w:val="0"/>
              <w:topLinePunct/>
              <w:spacing w:line="300" w:lineRule="exact"/>
              <w:ind w:left="-63" w:leftChars="-30" w:right="-63" w:rightChars="-30"/>
              <w:jc w:val="center"/>
              <w:rPr>
                <w:rFonts w:eastAsiaTheme="minorEastAsia"/>
                <w:sz w:val="28"/>
                <w:szCs w:val="28"/>
              </w:rPr>
            </w:pPr>
          </w:p>
        </w:tc>
        <w:tc>
          <w:tcPr>
            <w:tcW w:w="1806" w:type="dxa"/>
            <w:vAlign w:val="center"/>
          </w:tcPr>
          <w:p w14:paraId="67DA2E55">
            <w:pPr>
              <w:wordWrap w:val="0"/>
              <w:topLinePunct/>
              <w:spacing w:line="300" w:lineRule="exact"/>
              <w:ind w:left="-63" w:leftChars="-30" w:right="-63" w:rightChars="-30"/>
              <w:jc w:val="center"/>
              <w:rPr>
                <w:rFonts w:eastAsiaTheme="minorEastAsia"/>
                <w:sz w:val="28"/>
                <w:szCs w:val="28"/>
              </w:rPr>
            </w:pPr>
          </w:p>
        </w:tc>
        <w:tc>
          <w:tcPr>
            <w:tcW w:w="1773" w:type="dxa"/>
            <w:vAlign w:val="center"/>
          </w:tcPr>
          <w:p w14:paraId="38305436">
            <w:pPr>
              <w:wordWrap w:val="0"/>
              <w:topLinePunct/>
              <w:spacing w:line="300" w:lineRule="exact"/>
              <w:ind w:left="-63" w:leftChars="-30" w:right="-63" w:rightChars="-30"/>
              <w:jc w:val="center"/>
              <w:rPr>
                <w:rFonts w:eastAsiaTheme="minorEastAsia"/>
                <w:sz w:val="28"/>
                <w:szCs w:val="28"/>
              </w:rPr>
            </w:pPr>
          </w:p>
        </w:tc>
        <w:tc>
          <w:tcPr>
            <w:tcW w:w="1990" w:type="dxa"/>
            <w:vAlign w:val="center"/>
          </w:tcPr>
          <w:p w14:paraId="311B7396">
            <w:pPr>
              <w:wordWrap w:val="0"/>
              <w:topLinePunct/>
              <w:spacing w:line="300" w:lineRule="exact"/>
              <w:ind w:left="-63" w:leftChars="-30" w:right="-63" w:rightChars="-30"/>
              <w:jc w:val="center"/>
              <w:rPr>
                <w:rFonts w:eastAsiaTheme="minorEastAsia"/>
                <w:sz w:val="28"/>
                <w:szCs w:val="28"/>
              </w:rPr>
            </w:pPr>
          </w:p>
        </w:tc>
        <w:tc>
          <w:tcPr>
            <w:tcW w:w="1310" w:type="dxa"/>
            <w:vAlign w:val="center"/>
          </w:tcPr>
          <w:p w14:paraId="052DFE6A">
            <w:pPr>
              <w:wordWrap w:val="0"/>
              <w:topLinePunct/>
              <w:spacing w:line="300" w:lineRule="exact"/>
              <w:ind w:left="-63" w:leftChars="-30" w:right="-63" w:rightChars="-30"/>
              <w:jc w:val="center"/>
              <w:rPr>
                <w:rFonts w:eastAsiaTheme="minorEastAsia"/>
                <w:sz w:val="28"/>
                <w:szCs w:val="28"/>
              </w:rPr>
            </w:pPr>
          </w:p>
        </w:tc>
        <w:tc>
          <w:tcPr>
            <w:tcW w:w="1361" w:type="dxa"/>
            <w:vAlign w:val="center"/>
          </w:tcPr>
          <w:p w14:paraId="5085CF78">
            <w:pPr>
              <w:wordWrap w:val="0"/>
              <w:topLinePunct/>
              <w:spacing w:line="300" w:lineRule="exact"/>
              <w:ind w:left="-63" w:leftChars="-30" w:right="-63" w:rightChars="-30"/>
              <w:jc w:val="center"/>
              <w:rPr>
                <w:rFonts w:eastAsiaTheme="minorEastAsia"/>
                <w:sz w:val="28"/>
                <w:szCs w:val="28"/>
              </w:rPr>
            </w:pPr>
          </w:p>
        </w:tc>
      </w:tr>
    </w:tbl>
    <w:p w14:paraId="7F6C3DFD">
      <w:pPr>
        <w:pStyle w:val="7"/>
        <w:wordWrap w:val="0"/>
        <w:spacing w:after="0" w:line="300" w:lineRule="exact"/>
        <w:ind w:firstLine="482" w:firstLineChars="200"/>
        <w:rPr>
          <w:rFonts w:eastAsiaTheme="minorEastAsia"/>
          <w:sz w:val="30"/>
          <w:szCs w:val="30"/>
        </w:rPr>
      </w:pPr>
      <w:r>
        <w:rPr>
          <w:rFonts w:eastAsiaTheme="minorEastAsia"/>
          <w:b/>
          <w:bCs/>
          <w:sz w:val="24"/>
        </w:rPr>
        <w:t>备注：（1）本表后附合同协议、中商通知书等扫描件；（2）以联合体形式参与竞商的，由联合体牵头人按本表样式分别填报联合体成员各自情况并附相关证明材料；（3）如无类似业绩要求，不提供本表。</w:t>
      </w:r>
      <w:r>
        <w:rPr>
          <w:rFonts w:eastAsiaTheme="minorEastAsia"/>
          <w:sz w:val="30"/>
          <w:szCs w:val="30"/>
        </w:rPr>
        <w:br w:type="page"/>
      </w:r>
    </w:p>
    <w:p w14:paraId="769315A8">
      <w:pPr>
        <w:wordWrap w:val="0"/>
        <w:spacing w:line="579" w:lineRule="exact"/>
        <w:ind w:firstLine="600" w:firstLineChars="200"/>
        <w:outlineLvl w:val="3"/>
        <w:rPr>
          <w:rFonts w:eastAsiaTheme="minorEastAsia"/>
          <w:sz w:val="30"/>
          <w:szCs w:val="30"/>
        </w:rPr>
      </w:pPr>
      <w:r>
        <w:rPr>
          <w:rFonts w:eastAsiaTheme="minorEastAsia"/>
          <w:sz w:val="30"/>
          <w:szCs w:val="30"/>
        </w:rPr>
        <w:t>（四）近年发生的诉讼及仲裁情况（</w:t>
      </w:r>
      <w:r>
        <w:rPr>
          <w:rFonts w:hint="eastAsia" w:eastAsiaTheme="minorEastAsia"/>
          <w:sz w:val="30"/>
          <w:szCs w:val="30"/>
        </w:rPr>
        <w:t>如需提供）</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2"/>
        <w:gridCol w:w="991"/>
        <w:gridCol w:w="1500"/>
        <w:gridCol w:w="3549"/>
        <w:gridCol w:w="2028"/>
      </w:tblGrid>
      <w:tr w14:paraId="71911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92" w:type="dxa"/>
            <w:shd w:val="clear" w:color="auto" w:fill="auto"/>
            <w:vAlign w:val="center"/>
          </w:tcPr>
          <w:p w14:paraId="03B2CCE4">
            <w:pPr>
              <w:wordWrap w:val="0"/>
              <w:spacing w:line="300" w:lineRule="exact"/>
              <w:ind w:left="-63" w:leftChars="-30" w:right="-63" w:rightChars="-30"/>
              <w:jc w:val="center"/>
              <w:rPr>
                <w:rFonts w:eastAsiaTheme="minorEastAsia"/>
                <w:sz w:val="28"/>
                <w:szCs w:val="28"/>
              </w:rPr>
            </w:pPr>
            <w:r>
              <w:rPr>
                <w:rFonts w:eastAsiaTheme="minorEastAsia"/>
                <w:sz w:val="28"/>
                <w:szCs w:val="28"/>
              </w:rPr>
              <w:t>类别</w:t>
            </w:r>
          </w:p>
        </w:tc>
        <w:tc>
          <w:tcPr>
            <w:tcW w:w="991" w:type="dxa"/>
            <w:shd w:val="clear" w:color="auto" w:fill="auto"/>
            <w:vAlign w:val="center"/>
          </w:tcPr>
          <w:p w14:paraId="7D6AE7DE">
            <w:pPr>
              <w:wordWrap w:val="0"/>
              <w:spacing w:line="300" w:lineRule="exact"/>
              <w:ind w:left="-63" w:leftChars="-30" w:right="-63" w:rightChars="-30"/>
              <w:jc w:val="center"/>
              <w:rPr>
                <w:rFonts w:eastAsiaTheme="minorEastAsia"/>
                <w:sz w:val="28"/>
                <w:szCs w:val="28"/>
              </w:rPr>
            </w:pPr>
            <w:r>
              <w:rPr>
                <w:rFonts w:eastAsiaTheme="minorEastAsia"/>
                <w:sz w:val="28"/>
                <w:szCs w:val="28"/>
              </w:rPr>
              <w:t>序号</w:t>
            </w:r>
          </w:p>
        </w:tc>
        <w:tc>
          <w:tcPr>
            <w:tcW w:w="1500" w:type="dxa"/>
            <w:shd w:val="clear" w:color="auto" w:fill="auto"/>
            <w:vAlign w:val="center"/>
          </w:tcPr>
          <w:p w14:paraId="094E33D3">
            <w:pPr>
              <w:wordWrap w:val="0"/>
              <w:spacing w:line="300" w:lineRule="exact"/>
              <w:ind w:left="-63" w:leftChars="-30" w:right="-63" w:rightChars="-30"/>
              <w:jc w:val="center"/>
              <w:rPr>
                <w:rFonts w:eastAsiaTheme="minorEastAsia"/>
                <w:sz w:val="28"/>
                <w:szCs w:val="28"/>
              </w:rPr>
            </w:pPr>
            <w:r>
              <w:rPr>
                <w:rFonts w:eastAsiaTheme="minorEastAsia"/>
                <w:sz w:val="28"/>
                <w:szCs w:val="28"/>
              </w:rPr>
              <w:t>发生时间</w:t>
            </w:r>
          </w:p>
        </w:tc>
        <w:tc>
          <w:tcPr>
            <w:tcW w:w="3549" w:type="dxa"/>
            <w:shd w:val="clear" w:color="auto" w:fill="auto"/>
            <w:vAlign w:val="center"/>
          </w:tcPr>
          <w:p w14:paraId="1826E904">
            <w:pPr>
              <w:wordWrap w:val="0"/>
              <w:spacing w:line="300" w:lineRule="exact"/>
              <w:ind w:left="-63" w:leftChars="-30" w:right="-63" w:rightChars="-30"/>
              <w:jc w:val="center"/>
              <w:rPr>
                <w:rFonts w:eastAsiaTheme="minorEastAsia"/>
                <w:sz w:val="28"/>
                <w:szCs w:val="28"/>
              </w:rPr>
            </w:pPr>
            <w:r>
              <w:rPr>
                <w:rFonts w:eastAsiaTheme="minorEastAsia"/>
                <w:sz w:val="28"/>
                <w:szCs w:val="28"/>
              </w:rPr>
              <w:t>情况简介</w:t>
            </w:r>
          </w:p>
        </w:tc>
        <w:tc>
          <w:tcPr>
            <w:tcW w:w="2028" w:type="dxa"/>
            <w:shd w:val="clear" w:color="auto" w:fill="auto"/>
            <w:vAlign w:val="center"/>
          </w:tcPr>
          <w:p w14:paraId="27C5FD3F">
            <w:pPr>
              <w:wordWrap w:val="0"/>
              <w:spacing w:line="300" w:lineRule="exact"/>
              <w:ind w:left="-63" w:leftChars="-30" w:right="-63" w:rightChars="-30"/>
              <w:jc w:val="center"/>
              <w:rPr>
                <w:rFonts w:eastAsiaTheme="minorEastAsia"/>
                <w:sz w:val="28"/>
                <w:szCs w:val="28"/>
              </w:rPr>
            </w:pPr>
            <w:r>
              <w:rPr>
                <w:rFonts w:eastAsiaTheme="minorEastAsia"/>
                <w:sz w:val="28"/>
                <w:szCs w:val="28"/>
              </w:rPr>
              <w:t>证明材料索引</w:t>
            </w:r>
          </w:p>
        </w:tc>
      </w:tr>
      <w:tr w14:paraId="7811E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92" w:type="dxa"/>
            <w:vMerge w:val="restart"/>
            <w:shd w:val="clear" w:color="auto" w:fill="auto"/>
            <w:vAlign w:val="center"/>
          </w:tcPr>
          <w:p w14:paraId="65F6AC3B">
            <w:pPr>
              <w:wordWrap w:val="0"/>
              <w:spacing w:line="300" w:lineRule="exact"/>
              <w:ind w:left="-63" w:leftChars="-30" w:right="-63" w:rightChars="-30"/>
              <w:jc w:val="center"/>
              <w:rPr>
                <w:rFonts w:eastAsiaTheme="minorEastAsia"/>
                <w:sz w:val="28"/>
                <w:szCs w:val="28"/>
              </w:rPr>
            </w:pPr>
            <w:r>
              <w:rPr>
                <w:rFonts w:eastAsiaTheme="minorEastAsia"/>
                <w:sz w:val="28"/>
                <w:szCs w:val="28"/>
              </w:rPr>
              <w:t>诉</w:t>
            </w:r>
          </w:p>
          <w:p w14:paraId="433A33DE">
            <w:pPr>
              <w:wordWrap w:val="0"/>
              <w:spacing w:line="300" w:lineRule="exact"/>
              <w:ind w:left="-63" w:leftChars="-30" w:right="-63" w:rightChars="-30"/>
              <w:jc w:val="center"/>
              <w:rPr>
                <w:rFonts w:eastAsiaTheme="minorEastAsia"/>
                <w:sz w:val="28"/>
                <w:szCs w:val="28"/>
              </w:rPr>
            </w:pPr>
            <w:r>
              <w:rPr>
                <w:rFonts w:eastAsiaTheme="minorEastAsia"/>
                <w:sz w:val="28"/>
                <w:szCs w:val="28"/>
              </w:rPr>
              <w:t>讼</w:t>
            </w:r>
          </w:p>
          <w:p w14:paraId="2AE49CB9">
            <w:pPr>
              <w:wordWrap w:val="0"/>
              <w:spacing w:line="300" w:lineRule="exact"/>
              <w:ind w:left="-63" w:leftChars="-30" w:right="-63" w:rightChars="-30"/>
              <w:jc w:val="center"/>
              <w:rPr>
                <w:rFonts w:eastAsiaTheme="minorEastAsia"/>
                <w:sz w:val="28"/>
                <w:szCs w:val="28"/>
              </w:rPr>
            </w:pPr>
            <w:r>
              <w:rPr>
                <w:rFonts w:eastAsiaTheme="minorEastAsia"/>
                <w:sz w:val="28"/>
                <w:szCs w:val="28"/>
              </w:rPr>
              <w:t>情</w:t>
            </w:r>
          </w:p>
          <w:p w14:paraId="1F5D2D37">
            <w:pPr>
              <w:wordWrap w:val="0"/>
              <w:spacing w:line="300" w:lineRule="exact"/>
              <w:ind w:left="-63" w:leftChars="-30" w:right="-63" w:rightChars="-30"/>
              <w:jc w:val="center"/>
              <w:rPr>
                <w:rFonts w:eastAsiaTheme="minorEastAsia"/>
                <w:sz w:val="28"/>
                <w:szCs w:val="28"/>
              </w:rPr>
            </w:pPr>
            <w:r>
              <w:rPr>
                <w:rFonts w:eastAsiaTheme="minorEastAsia"/>
                <w:sz w:val="28"/>
                <w:szCs w:val="28"/>
              </w:rPr>
              <w:t>况</w:t>
            </w:r>
          </w:p>
        </w:tc>
        <w:tc>
          <w:tcPr>
            <w:tcW w:w="991" w:type="dxa"/>
            <w:shd w:val="clear" w:color="auto" w:fill="auto"/>
            <w:vAlign w:val="center"/>
          </w:tcPr>
          <w:p w14:paraId="549C5FCF">
            <w:pPr>
              <w:wordWrap w:val="0"/>
              <w:spacing w:line="300" w:lineRule="exact"/>
              <w:ind w:left="-63" w:leftChars="-30" w:right="-63" w:rightChars="-30"/>
              <w:jc w:val="center"/>
              <w:rPr>
                <w:rFonts w:eastAsiaTheme="minorEastAsia"/>
                <w:sz w:val="28"/>
                <w:szCs w:val="28"/>
              </w:rPr>
            </w:pPr>
          </w:p>
        </w:tc>
        <w:tc>
          <w:tcPr>
            <w:tcW w:w="1500" w:type="dxa"/>
            <w:shd w:val="clear" w:color="auto" w:fill="auto"/>
            <w:vAlign w:val="center"/>
          </w:tcPr>
          <w:p w14:paraId="0E147752">
            <w:pPr>
              <w:wordWrap w:val="0"/>
              <w:spacing w:line="300" w:lineRule="exact"/>
              <w:ind w:left="-63" w:leftChars="-30" w:right="-63" w:rightChars="-30"/>
              <w:jc w:val="center"/>
              <w:rPr>
                <w:rFonts w:eastAsiaTheme="minorEastAsia"/>
                <w:sz w:val="28"/>
                <w:szCs w:val="28"/>
              </w:rPr>
            </w:pPr>
          </w:p>
        </w:tc>
        <w:tc>
          <w:tcPr>
            <w:tcW w:w="3549" w:type="dxa"/>
            <w:shd w:val="clear" w:color="auto" w:fill="auto"/>
            <w:vAlign w:val="center"/>
          </w:tcPr>
          <w:p w14:paraId="42324694">
            <w:pPr>
              <w:wordWrap w:val="0"/>
              <w:spacing w:line="300" w:lineRule="exact"/>
              <w:ind w:left="-63" w:leftChars="-30" w:right="-63" w:rightChars="-30"/>
              <w:jc w:val="center"/>
              <w:rPr>
                <w:rFonts w:eastAsiaTheme="minorEastAsia"/>
                <w:sz w:val="28"/>
                <w:szCs w:val="28"/>
              </w:rPr>
            </w:pPr>
          </w:p>
        </w:tc>
        <w:tc>
          <w:tcPr>
            <w:tcW w:w="2028" w:type="dxa"/>
            <w:shd w:val="clear" w:color="auto" w:fill="auto"/>
            <w:vAlign w:val="center"/>
          </w:tcPr>
          <w:p w14:paraId="1DCA61AD">
            <w:pPr>
              <w:wordWrap w:val="0"/>
              <w:spacing w:line="300" w:lineRule="exact"/>
              <w:ind w:left="-63" w:leftChars="-30" w:right="-63" w:rightChars="-30"/>
              <w:jc w:val="center"/>
              <w:rPr>
                <w:rFonts w:eastAsiaTheme="minorEastAsia"/>
                <w:sz w:val="28"/>
                <w:szCs w:val="28"/>
              </w:rPr>
            </w:pPr>
          </w:p>
        </w:tc>
      </w:tr>
      <w:tr w14:paraId="6EADD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92" w:type="dxa"/>
            <w:vMerge w:val="continue"/>
            <w:shd w:val="clear" w:color="auto" w:fill="auto"/>
            <w:vAlign w:val="center"/>
          </w:tcPr>
          <w:p w14:paraId="63194BA8">
            <w:pPr>
              <w:wordWrap w:val="0"/>
              <w:spacing w:line="300" w:lineRule="exact"/>
              <w:ind w:left="-63" w:leftChars="-30" w:right="-63" w:rightChars="-30"/>
              <w:jc w:val="center"/>
              <w:rPr>
                <w:rFonts w:eastAsiaTheme="minorEastAsia"/>
                <w:sz w:val="28"/>
                <w:szCs w:val="28"/>
              </w:rPr>
            </w:pPr>
          </w:p>
        </w:tc>
        <w:tc>
          <w:tcPr>
            <w:tcW w:w="991" w:type="dxa"/>
            <w:shd w:val="clear" w:color="auto" w:fill="auto"/>
            <w:vAlign w:val="center"/>
          </w:tcPr>
          <w:p w14:paraId="5C7849C4">
            <w:pPr>
              <w:wordWrap w:val="0"/>
              <w:spacing w:line="300" w:lineRule="exact"/>
              <w:ind w:left="-63" w:leftChars="-30" w:right="-63" w:rightChars="-30"/>
              <w:jc w:val="center"/>
              <w:rPr>
                <w:rFonts w:eastAsiaTheme="minorEastAsia"/>
                <w:sz w:val="28"/>
                <w:szCs w:val="28"/>
              </w:rPr>
            </w:pPr>
          </w:p>
        </w:tc>
        <w:tc>
          <w:tcPr>
            <w:tcW w:w="1500" w:type="dxa"/>
            <w:shd w:val="clear" w:color="auto" w:fill="auto"/>
            <w:vAlign w:val="center"/>
          </w:tcPr>
          <w:p w14:paraId="0DB2C6F6">
            <w:pPr>
              <w:wordWrap w:val="0"/>
              <w:spacing w:line="300" w:lineRule="exact"/>
              <w:ind w:left="-63" w:leftChars="-30" w:right="-63" w:rightChars="-30"/>
              <w:jc w:val="center"/>
              <w:rPr>
                <w:rFonts w:eastAsiaTheme="minorEastAsia"/>
                <w:sz w:val="28"/>
                <w:szCs w:val="28"/>
              </w:rPr>
            </w:pPr>
          </w:p>
        </w:tc>
        <w:tc>
          <w:tcPr>
            <w:tcW w:w="3549" w:type="dxa"/>
            <w:shd w:val="clear" w:color="auto" w:fill="auto"/>
            <w:vAlign w:val="center"/>
          </w:tcPr>
          <w:p w14:paraId="1E878E48">
            <w:pPr>
              <w:wordWrap w:val="0"/>
              <w:spacing w:line="300" w:lineRule="exact"/>
              <w:ind w:left="-63" w:leftChars="-30" w:right="-63" w:rightChars="-30"/>
              <w:jc w:val="center"/>
              <w:rPr>
                <w:rFonts w:eastAsiaTheme="minorEastAsia"/>
                <w:sz w:val="28"/>
                <w:szCs w:val="28"/>
              </w:rPr>
            </w:pPr>
          </w:p>
        </w:tc>
        <w:tc>
          <w:tcPr>
            <w:tcW w:w="2028" w:type="dxa"/>
            <w:shd w:val="clear" w:color="auto" w:fill="auto"/>
            <w:vAlign w:val="center"/>
          </w:tcPr>
          <w:p w14:paraId="516A1B80">
            <w:pPr>
              <w:wordWrap w:val="0"/>
              <w:spacing w:line="300" w:lineRule="exact"/>
              <w:ind w:left="-63" w:leftChars="-30" w:right="-63" w:rightChars="-30"/>
              <w:jc w:val="center"/>
              <w:rPr>
                <w:rFonts w:eastAsiaTheme="minorEastAsia"/>
                <w:sz w:val="28"/>
                <w:szCs w:val="28"/>
              </w:rPr>
            </w:pPr>
          </w:p>
        </w:tc>
      </w:tr>
      <w:tr w14:paraId="39F21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92" w:type="dxa"/>
            <w:vMerge w:val="continue"/>
            <w:shd w:val="clear" w:color="auto" w:fill="auto"/>
            <w:vAlign w:val="center"/>
          </w:tcPr>
          <w:p w14:paraId="1D5BFF97">
            <w:pPr>
              <w:wordWrap w:val="0"/>
              <w:spacing w:line="300" w:lineRule="exact"/>
              <w:ind w:left="-63" w:leftChars="-30" w:right="-63" w:rightChars="-30"/>
              <w:jc w:val="center"/>
              <w:rPr>
                <w:rFonts w:eastAsiaTheme="minorEastAsia"/>
                <w:sz w:val="28"/>
                <w:szCs w:val="28"/>
              </w:rPr>
            </w:pPr>
          </w:p>
        </w:tc>
        <w:tc>
          <w:tcPr>
            <w:tcW w:w="991" w:type="dxa"/>
            <w:shd w:val="clear" w:color="auto" w:fill="auto"/>
            <w:vAlign w:val="center"/>
          </w:tcPr>
          <w:p w14:paraId="6D691334">
            <w:pPr>
              <w:wordWrap w:val="0"/>
              <w:spacing w:line="300" w:lineRule="exact"/>
              <w:ind w:left="-63" w:leftChars="-30" w:right="-63" w:rightChars="-30"/>
              <w:jc w:val="center"/>
              <w:rPr>
                <w:rFonts w:eastAsiaTheme="minorEastAsia"/>
                <w:sz w:val="28"/>
                <w:szCs w:val="28"/>
              </w:rPr>
            </w:pPr>
          </w:p>
        </w:tc>
        <w:tc>
          <w:tcPr>
            <w:tcW w:w="1500" w:type="dxa"/>
            <w:shd w:val="clear" w:color="auto" w:fill="auto"/>
            <w:vAlign w:val="center"/>
          </w:tcPr>
          <w:p w14:paraId="73129970">
            <w:pPr>
              <w:wordWrap w:val="0"/>
              <w:spacing w:line="300" w:lineRule="exact"/>
              <w:ind w:left="-63" w:leftChars="-30" w:right="-63" w:rightChars="-30"/>
              <w:jc w:val="center"/>
              <w:rPr>
                <w:rFonts w:eastAsiaTheme="minorEastAsia"/>
                <w:sz w:val="28"/>
                <w:szCs w:val="28"/>
              </w:rPr>
            </w:pPr>
          </w:p>
        </w:tc>
        <w:tc>
          <w:tcPr>
            <w:tcW w:w="3549" w:type="dxa"/>
            <w:shd w:val="clear" w:color="auto" w:fill="auto"/>
            <w:vAlign w:val="center"/>
          </w:tcPr>
          <w:p w14:paraId="2B955F17">
            <w:pPr>
              <w:wordWrap w:val="0"/>
              <w:spacing w:line="300" w:lineRule="exact"/>
              <w:ind w:left="-63" w:leftChars="-30" w:right="-63" w:rightChars="-30"/>
              <w:jc w:val="center"/>
              <w:rPr>
                <w:rFonts w:eastAsiaTheme="minorEastAsia"/>
                <w:sz w:val="28"/>
                <w:szCs w:val="28"/>
              </w:rPr>
            </w:pPr>
          </w:p>
        </w:tc>
        <w:tc>
          <w:tcPr>
            <w:tcW w:w="2028" w:type="dxa"/>
            <w:shd w:val="clear" w:color="auto" w:fill="auto"/>
            <w:vAlign w:val="center"/>
          </w:tcPr>
          <w:p w14:paraId="1C6DC382">
            <w:pPr>
              <w:wordWrap w:val="0"/>
              <w:spacing w:line="300" w:lineRule="exact"/>
              <w:ind w:left="-63" w:leftChars="-30" w:right="-63" w:rightChars="-30"/>
              <w:jc w:val="center"/>
              <w:rPr>
                <w:rFonts w:eastAsiaTheme="minorEastAsia"/>
                <w:sz w:val="28"/>
                <w:szCs w:val="28"/>
              </w:rPr>
            </w:pPr>
          </w:p>
        </w:tc>
      </w:tr>
      <w:tr w14:paraId="6F553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92" w:type="dxa"/>
            <w:vMerge w:val="continue"/>
            <w:shd w:val="clear" w:color="auto" w:fill="auto"/>
            <w:vAlign w:val="center"/>
          </w:tcPr>
          <w:p w14:paraId="17699E31">
            <w:pPr>
              <w:wordWrap w:val="0"/>
              <w:spacing w:line="300" w:lineRule="exact"/>
              <w:ind w:left="-63" w:leftChars="-30" w:right="-63" w:rightChars="-30"/>
              <w:jc w:val="center"/>
              <w:rPr>
                <w:rFonts w:eastAsiaTheme="minorEastAsia"/>
                <w:sz w:val="28"/>
                <w:szCs w:val="28"/>
              </w:rPr>
            </w:pPr>
          </w:p>
        </w:tc>
        <w:tc>
          <w:tcPr>
            <w:tcW w:w="991" w:type="dxa"/>
            <w:shd w:val="clear" w:color="auto" w:fill="auto"/>
            <w:vAlign w:val="center"/>
          </w:tcPr>
          <w:p w14:paraId="49E677F2">
            <w:pPr>
              <w:wordWrap w:val="0"/>
              <w:spacing w:line="300" w:lineRule="exact"/>
              <w:ind w:left="-63" w:leftChars="-30" w:right="-63" w:rightChars="-30"/>
              <w:jc w:val="center"/>
              <w:rPr>
                <w:rFonts w:eastAsiaTheme="minorEastAsia"/>
                <w:sz w:val="28"/>
                <w:szCs w:val="28"/>
              </w:rPr>
            </w:pPr>
          </w:p>
        </w:tc>
        <w:tc>
          <w:tcPr>
            <w:tcW w:w="1500" w:type="dxa"/>
            <w:shd w:val="clear" w:color="auto" w:fill="auto"/>
            <w:vAlign w:val="center"/>
          </w:tcPr>
          <w:p w14:paraId="299456F5">
            <w:pPr>
              <w:wordWrap w:val="0"/>
              <w:spacing w:line="300" w:lineRule="exact"/>
              <w:ind w:left="-63" w:leftChars="-30" w:right="-63" w:rightChars="-30"/>
              <w:jc w:val="center"/>
              <w:rPr>
                <w:rFonts w:eastAsiaTheme="minorEastAsia"/>
                <w:sz w:val="28"/>
                <w:szCs w:val="28"/>
              </w:rPr>
            </w:pPr>
          </w:p>
        </w:tc>
        <w:tc>
          <w:tcPr>
            <w:tcW w:w="3549" w:type="dxa"/>
            <w:shd w:val="clear" w:color="auto" w:fill="auto"/>
            <w:vAlign w:val="center"/>
          </w:tcPr>
          <w:p w14:paraId="3AD8B8E4">
            <w:pPr>
              <w:wordWrap w:val="0"/>
              <w:spacing w:line="300" w:lineRule="exact"/>
              <w:ind w:left="-63" w:leftChars="-30" w:right="-63" w:rightChars="-30"/>
              <w:jc w:val="center"/>
              <w:rPr>
                <w:rFonts w:eastAsiaTheme="minorEastAsia"/>
                <w:sz w:val="28"/>
                <w:szCs w:val="28"/>
              </w:rPr>
            </w:pPr>
          </w:p>
        </w:tc>
        <w:tc>
          <w:tcPr>
            <w:tcW w:w="2028" w:type="dxa"/>
            <w:shd w:val="clear" w:color="auto" w:fill="auto"/>
            <w:vAlign w:val="center"/>
          </w:tcPr>
          <w:p w14:paraId="2739CC09">
            <w:pPr>
              <w:wordWrap w:val="0"/>
              <w:spacing w:line="300" w:lineRule="exact"/>
              <w:ind w:left="-63" w:leftChars="-30" w:right="-63" w:rightChars="-30"/>
              <w:jc w:val="center"/>
              <w:rPr>
                <w:rFonts w:eastAsiaTheme="minorEastAsia"/>
                <w:sz w:val="28"/>
                <w:szCs w:val="28"/>
              </w:rPr>
            </w:pPr>
          </w:p>
        </w:tc>
      </w:tr>
      <w:tr w14:paraId="1450E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92" w:type="dxa"/>
            <w:vMerge w:val="continue"/>
            <w:shd w:val="clear" w:color="auto" w:fill="auto"/>
            <w:vAlign w:val="center"/>
          </w:tcPr>
          <w:p w14:paraId="33B23A69">
            <w:pPr>
              <w:wordWrap w:val="0"/>
              <w:spacing w:line="300" w:lineRule="exact"/>
              <w:ind w:left="-63" w:leftChars="-30" w:right="-63" w:rightChars="-30"/>
              <w:jc w:val="center"/>
              <w:rPr>
                <w:rFonts w:eastAsiaTheme="minorEastAsia"/>
                <w:sz w:val="28"/>
                <w:szCs w:val="28"/>
              </w:rPr>
            </w:pPr>
          </w:p>
        </w:tc>
        <w:tc>
          <w:tcPr>
            <w:tcW w:w="991" w:type="dxa"/>
            <w:shd w:val="clear" w:color="auto" w:fill="auto"/>
            <w:vAlign w:val="center"/>
          </w:tcPr>
          <w:p w14:paraId="57779600">
            <w:pPr>
              <w:wordWrap w:val="0"/>
              <w:spacing w:line="300" w:lineRule="exact"/>
              <w:ind w:left="-63" w:leftChars="-30" w:right="-63" w:rightChars="-30"/>
              <w:jc w:val="center"/>
              <w:rPr>
                <w:rFonts w:eastAsiaTheme="minorEastAsia"/>
                <w:sz w:val="28"/>
                <w:szCs w:val="28"/>
              </w:rPr>
            </w:pPr>
          </w:p>
        </w:tc>
        <w:tc>
          <w:tcPr>
            <w:tcW w:w="1500" w:type="dxa"/>
            <w:shd w:val="clear" w:color="auto" w:fill="auto"/>
            <w:vAlign w:val="center"/>
          </w:tcPr>
          <w:p w14:paraId="21C25F42">
            <w:pPr>
              <w:wordWrap w:val="0"/>
              <w:spacing w:line="300" w:lineRule="exact"/>
              <w:ind w:left="-63" w:leftChars="-30" w:right="-63" w:rightChars="-30"/>
              <w:jc w:val="center"/>
              <w:rPr>
                <w:rFonts w:eastAsiaTheme="minorEastAsia"/>
                <w:sz w:val="28"/>
                <w:szCs w:val="28"/>
              </w:rPr>
            </w:pPr>
          </w:p>
        </w:tc>
        <w:tc>
          <w:tcPr>
            <w:tcW w:w="3549" w:type="dxa"/>
            <w:shd w:val="clear" w:color="auto" w:fill="auto"/>
            <w:vAlign w:val="center"/>
          </w:tcPr>
          <w:p w14:paraId="38CD37FA">
            <w:pPr>
              <w:wordWrap w:val="0"/>
              <w:spacing w:line="300" w:lineRule="exact"/>
              <w:ind w:left="-63" w:leftChars="-30" w:right="-63" w:rightChars="-30"/>
              <w:jc w:val="center"/>
              <w:rPr>
                <w:rFonts w:eastAsiaTheme="minorEastAsia"/>
                <w:sz w:val="28"/>
                <w:szCs w:val="28"/>
              </w:rPr>
            </w:pPr>
          </w:p>
        </w:tc>
        <w:tc>
          <w:tcPr>
            <w:tcW w:w="2028" w:type="dxa"/>
            <w:shd w:val="clear" w:color="auto" w:fill="auto"/>
            <w:vAlign w:val="center"/>
          </w:tcPr>
          <w:p w14:paraId="33E932DC">
            <w:pPr>
              <w:wordWrap w:val="0"/>
              <w:spacing w:line="300" w:lineRule="exact"/>
              <w:ind w:left="-63" w:leftChars="-30" w:right="-63" w:rightChars="-30"/>
              <w:jc w:val="center"/>
              <w:rPr>
                <w:rFonts w:eastAsiaTheme="minorEastAsia"/>
                <w:sz w:val="28"/>
                <w:szCs w:val="28"/>
              </w:rPr>
            </w:pPr>
          </w:p>
        </w:tc>
      </w:tr>
      <w:tr w14:paraId="75F44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92" w:type="dxa"/>
            <w:vMerge w:val="continue"/>
            <w:shd w:val="clear" w:color="auto" w:fill="auto"/>
            <w:vAlign w:val="center"/>
          </w:tcPr>
          <w:p w14:paraId="7FE8CFC1">
            <w:pPr>
              <w:wordWrap w:val="0"/>
              <w:spacing w:line="300" w:lineRule="exact"/>
              <w:ind w:left="-63" w:leftChars="-30" w:right="-63" w:rightChars="-30"/>
              <w:jc w:val="center"/>
              <w:rPr>
                <w:rFonts w:eastAsiaTheme="minorEastAsia"/>
                <w:sz w:val="28"/>
                <w:szCs w:val="28"/>
              </w:rPr>
            </w:pPr>
          </w:p>
        </w:tc>
        <w:tc>
          <w:tcPr>
            <w:tcW w:w="991" w:type="dxa"/>
            <w:shd w:val="clear" w:color="auto" w:fill="auto"/>
            <w:vAlign w:val="center"/>
          </w:tcPr>
          <w:p w14:paraId="21770ACA">
            <w:pPr>
              <w:wordWrap w:val="0"/>
              <w:spacing w:line="300" w:lineRule="exact"/>
              <w:ind w:left="-63" w:leftChars="-30" w:right="-63" w:rightChars="-30"/>
              <w:jc w:val="center"/>
              <w:rPr>
                <w:rFonts w:eastAsiaTheme="minorEastAsia"/>
                <w:sz w:val="28"/>
                <w:szCs w:val="28"/>
              </w:rPr>
            </w:pPr>
          </w:p>
        </w:tc>
        <w:tc>
          <w:tcPr>
            <w:tcW w:w="1500" w:type="dxa"/>
            <w:shd w:val="clear" w:color="auto" w:fill="auto"/>
            <w:vAlign w:val="center"/>
          </w:tcPr>
          <w:p w14:paraId="6EE59B9B">
            <w:pPr>
              <w:wordWrap w:val="0"/>
              <w:spacing w:line="300" w:lineRule="exact"/>
              <w:ind w:left="-63" w:leftChars="-30" w:right="-63" w:rightChars="-30"/>
              <w:jc w:val="center"/>
              <w:rPr>
                <w:rFonts w:eastAsiaTheme="minorEastAsia"/>
                <w:sz w:val="28"/>
                <w:szCs w:val="28"/>
              </w:rPr>
            </w:pPr>
          </w:p>
        </w:tc>
        <w:tc>
          <w:tcPr>
            <w:tcW w:w="3549" w:type="dxa"/>
            <w:shd w:val="clear" w:color="auto" w:fill="auto"/>
            <w:vAlign w:val="center"/>
          </w:tcPr>
          <w:p w14:paraId="798F7A4C">
            <w:pPr>
              <w:wordWrap w:val="0"/>
              <w:spacing w:line="300" w:lineRule="exact"/>
              <w:ind w:left="-63" w:leftChars="-30" w:right="-63" w:rightChars="-30"/>
              <w:jc w:val="center"/>
              <w:rPr>
                <w:rFonts w:eastAsiaTheme="minorEastAsia"/>
                <w:sz w:val="28"/>
                <w:szCs w:val="28"/>
              </w:rPr>
            </w:pPr>
          </w:p>
        </w:tc>
        <w:tc>
          <w:tcPr>
            <w:tcW w:w="2028" w:type="dxa"/>
            <w:shd w:val="clear" w:color="auto" w:fill="auto"/>
            <w:vAlign w:val="center"/>
          </w:tcPr>
          <w:p w14:paraId="1053B285">
            <w:pPr>
              <w:wordWrap w:val="0"/>
              <w:spacing w:line="300" w:lineRule="exact"/>
              <w:ind w:left="-63" w:leftChars="-30" w:right="-63" w:rightChars="-30"/>
              <w:jc w:val="center"/>
              <w:rPr>
                <w:rFonts w:eastAsiaTheme="minorEastAsia"/>
                <w:sz w:val="28"/>
                <w:szCs w:val="28"/>
              </w:rPr>
            </w:pPr>
          </w:p>
        </w:tc>
      </w:tr>
      <w:tr w14:paraId="5F8DF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92" w:type="dxa"/>
            <w:vMerge w:val="continue"/>
            <w:shd w:val="clear" w:color="auto" w:fill="auto"/>
            <w:vAlign w:val="center"/>
          </w:tcPr>
          <w:p w14:paraId="36E189DE">
            <w:pPr>
              <w:wordWrap w:val="0"/>
              <w:spacing w:line="300" w:lineRule="exact"/>
              <w:ind w:left="-63" w:leftChars="-30" w:right="-63" w:rightChars="-30"/>
              <w:jc w:val="center"/>
              <w:rPr>
                <w:rFonts w:eastAsiaTheme="minorEastAsia"/>
                <w:sz w:val="28"/>
                <w:szCs w:val="28"/>
              </w:rPr>
            </w:pPr>
          </w:p>
        </w:tc>
        <w:tc>
          <w:tcPr>
            <w:tcW w:w="991" w:type="dxa"/>
            <w:shd w:val="clear" w:color="auto" w:fill="auto"/>
            <w:vAlign w:val="center"/>
          </w:tcPr>
          <w:p w14:paraId="0572E9C9">
            <w:pPr>
              <w:wordWrap w:val="0"/>
              <w:spacing w:line="300" w:lineRule="exact"/>
              <w:ind w:left="-63" w:leftChars="-30" w:right="-63" w:rightChars="-30"/>
              <w:jc w:val="center"/>
              <w:rPr>
                <w:rFonts w:eastAsiaTheme="minorEastAsia"/>
                <w:sz w:val="28"/>
                <w:szCs w:val="28"/>
              </w:rPr>
            </w:pPr>
          </w:p>
        </w:tc>
        <w:tc>
          <w:tcPr>
            <w:tcW w:w="1500" w:type="dxa"/>
            <w:shd w:val="clear" w:color="auto" w:fill="auto"/>
            <w:vAlign w:val="center"/>
          </w:tcPr>
          <w:p w14:paraId="247F7938">
            <w:pPr>
              <w:wordWrap w:val="0"/>
              <w:spacing w:line="300" w:lineRule="exact"/>
              <w:ind w:left="-63" w:leftChars="-30" w:right="-63" w:rightChars="-30"/>
              <w:jc w:val="center"/>
              <w:rPr>
                <w:rFonts w:eastAsiaTheme="minorEastAsia"/>
                <w:sz w:val="28"/>
                <w:szCs w:val="28"/>
              </w:rPr>
            </w:pPr>
          </w:p>
        </w:tc>
        <w:tc>
          <w:tcPr>
            <w:tcW w:w="3549" w:type="dxa"/>
            <w:shd w:val="clear" w:color="auto" w:fill="auto"/>
            <w:vAlign w:val="center"/>
          </w:tcPr>
          <w:p w14:paraId="495A31D5">
            <w:pPr>
              <w:wordWrap w:val="0"/>
              <w:spacing w:line="300" w:lineRule="exact"/>
              <w:ind w:left="-63" w:leftChars="-30" w:right="-63" w:rightChars="-30"/>
              <w:jc w:val="center"/>
              <w:rPr>
                <w:rFonts w:eastAsiaTheme="minorEastAsia"/>
                <w:sz w:val="28"/>
                <w:szCs w:val="28"/>
              </w:rPr>
            </w:pPr>
          </w:p>
        </w:tc>
        <w:tc>
          <w:tcPr>
            <w:tcW w:w="2028" w:type="dxa"/>
            <w:shd w:val="clear" w:color="auto" w:fill="auto"/>
            <w:vAlign w:val="center"/>
          </w:tcPr>
          <w:p w14:paraId="2436A613">
            <w:pPr>
              <w:wordWrap w:val="0"/>
              <w:spacing w:line="300" w:lineRule="exact"/>
              <w:ind w:left="-63" w:leftChars="-30" w:right="-63" w:rightChars="-30"/>
              <w:jc w:val="center"/>
              <w:rPr>
                <w:rFonts w:eastAsiaTheme="minorEastAsia"/>
                <w:sz w:val="28"/>
                <w:szCs w:val="28"/>
              </w:rPr>
            </w:pPr>
          </w:p>
        </w:tc>
      </w:tr>
      <w:tr w14:paraId="70C37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92" w:type="dxa"/>
            <w:vMerge w:val="continue"/>
            <w:shd w:val="clear" w:color="auto" w:fill="auto"/>
            <w:vAlign w:val="center"/>
          </w:tcPr>
          <w:p w14:paraId="654C4FDE">
            <w:pPr>
              <w:wordWrap w:val="0"/>
              <w:spacing w:line="300" w:lineRule="exact"/>
              <w:ind w:left="-63" w:leftChars="-30" w:right="-63" w:rightChars="-30"/>
              <w:jc w:val="center"/>
              <w:rPr>
                <w:rFonts w:eastAsiaTheme="minorEastAsia"/>
                <w:sz w:val="28"/>
                <w:szCs w:val="28"/>
              </w:rPr>
            </w:pPr>
          </w:p>
        </w:tc>
        <w:tc>
          <w:tcPr>
            <w:tcW w:w="991" w:type="dxa"/>
            <w:shd w:val="clear" w:color="auto" w:fill="auto"/>
            <w:vAlign w:val="center"/>
          </w:tcPr>
          <w:p w14:paraId="3BA0DC6D">
            <w:pPr>
              <w:wordWrap w:val="0"/>
              <w:spacing w:line="300" w:lineRule="exact"/>
              <w:ind w:left="-63" w:leftChars="-30" w:right="-63" w:rightChars="-30"/>
              <w:jc w:val="center"/>
              <w:rPr>
                <w:rFonts w:eastAsiaTheme="minorEastAsia"/>
                <w:sz w:val="28"/>
                <w:szCs w:val="28"/>
              </w:rPr>
            </w:pPr>
          </w:p>
        </w:tc>
        <w:tc>
          <w:tcPr>
            <w:tcW w:w="1500" w:type="dxa"/>
            <w:shd w:val="clear" w:color="auto" w:fill="auto"/>
            <w:vAlign w:val="center"/>
          </w:tcPr>
          <w:p w14:paraId="25352734">
            <w:pPr>
              <w:wordWrap w:val="0"/>
              <w:spacing w:line="300" w:lineRule="exact"/>
              <w:ind w:left="-63" w:leftChars="-30" w:right="-63" w:rightChars="-30"/>
              <w:jc w:val="center"/>
              <w:rPr>
                <w:rFonts w:eastAsiaTheme="minorEastAsia"/>
                <w:sz w:val="28"/>
                <w:szCs w:val="28"/>
              </w:rPr>
            </w:pPr>
          </w:p>
        </w:tc>
        <w:tc>
          <w:tcPr>
            <w:tcW w:w="3549" w:type="dxa"/>
            <w:shd w:val="clear" w:color="auto" w:fill="auto"/>
            <w:vAlign w:val="center"/>
          </w:tcPr>
          <w:p w14:paraId="032DB50F">
            <w:pPr>
              <w:wordWrap w:val="0"/>
              <w:spacing w:line="300" w:lineRule="exact"/>
              <w:ind w:left="-63" w:leftChars="-30" w:right="-63" w:rightChars="-30"/>
              <w:jc w:val="center"/>
              <w:rPr>
                <w:rFonts w:eastAsiaTheme="minorEastAsia"/>
                <w:sz w:val="28"/>
                <w:szCs w:val="28"/>
              </w:rPr>
            </w:pPr>
          </w:p>
        </w:tc>
        <w:tc>
          <w:tcPr>
            <w:tcW w:w="2028" w:type="dxa"/>
            <w:shd w:val="clear" w:color="auto" w:fill="auto"/>
            <w:vAlign w:val="center"/>
          </w:tcPr>
          <w:p w14:paraId="0B87B8A6">
            <w:pPr>
              <w:wordWrap w:val="0"/>
              <w:spacing w:line="300" w:lineRule="exact"/>
              <w:ind w:left="-63" w:leftChars="-30" w:right="-63" w:rightChars="-30"/>
              <w:jc w:val="center"/>
              <w:rPr>
                <w:rFonts w:eastAsiaTheme="minorEastAsia"/>
                <w:sz w:val="28"/>
                <w:szCs w:val="28"/>
              </w:rPr>
            </w:pPr>
          </w:p>
        </w:tc>
      </w:tr>
      <w:tr w14:paraId="1EAD9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92" w:type="dxa"/>
            <w:vMerge w:val="continue"/>
            <w:shd w:val="clear" w:color="auto" w:fill="auto"/>
            <w:vAlign w:val="center"/>
          </w:tcPr>
          <w:p w14:paraId="155DF110">
            <w:pPr>
              <w:wordWrap w:val="0"/>
              <w:spacing w:line="300" w:lineRule="exact"/>
              <w:ind w:left="-63" w:leftChars="-30" w:right="-63" w:rightChars="-30"/>
              <w:jc w:val="center"/>
              <w:rPr>
                <w:rFonts w:eastAsiaTheme="minorEastAsia"/>
                <w:sz w:val="28"/>
                <w:szCs w:val="28"/>
              </w:rPr>
            </w:pPr>
          </w:p>
        </w:tc>
        <w:tc>
          <w:tcPr>
            <w:tcW w:w="991" w:type="dxa"/>
            <w:shd w:val="clear" w:color="auto" w:fill="auto"/>
            <w:vAlign w:val="center"/>
          </w:tcPr>
          <w:p w14:paraId="4FF5C05D">
            <w:pPr>
              <w:wordWrap w:val="0"/>
              <w:spacing w:line="300" w:lineRule="exact"/>
              <w:ind w:left="-63" w:leftChars="-30" w:right="-63" w:rightChars="-30"/>
              <w:jc w:val="center"/>
              <w:rPr>
                <w:rFonts w:eastAsiaTheme="minorEastAsia"/>
                <w:sz w:val="28"/>
                <w:szCs w:val="28"/>
              </w:rPr>
            </w:pPr>
          </w:p>
        </w:tc>
        <w:tc>
          <w:tcPr>
            <w:tcW w:w="1500" w:type="dxa"/>
            <w:shd w:val="clear" w:color="auto" w:fill="auto"/>
            <w:vAlign w:val="center"/>
          </w:tcPr>
          <w:p w14:paraId="21E1898D">
            <w:pPr>
              <w:wordWrap w:val="0"/>
              <w:spacing w:line="300" w:lineRule="exact"/>
              <w:ind w:left="-63" w:leftChars="-30" w:right="-63" w:rightChars="-30"/>
              <w:jc w:val="center"/>
              <w:rPr>
                <w:rFonts w:eastAsiaTheme="minorEastAsia"/>
                <w:sz w:val="28"/>
                <w:szCs w:val="28"/>
              </w:rPr>
            </w:pPr>
          </w:p>
        </w:tc>
        <w:tc>
          <w:tcPr>
            <w:tcW w:w="3549" w:type="dxa"/>
            <w:shd w:val="clear" w:color="auto" w:fill="auto"/>
            <w:vAlign w:val="center"/>
          </w:tcPr>
          <w:p w14:paraId="6466B0ED">
            <w:pPr>
              <w:wordWrap w:val="0"/>
              <w:spacing w:line="300" w:lineRule="exact"/>
              <w:ind w:left="-63" w:leftChars="-30" w:right="-63" w:rightChars="-30"/>
              <w:jc w:val="center"/>
              <w:rPr>
                <w:rFonts w:eastAsiaTheme="minorEastAsia"/>
                <w:sz w:val="28"/>
                <w:szCs w:val="28"/>
              </w:rPr>
            </w:pPr>
          </w:p>
        </w:tc>
        <w:tc>
          <w:tcPr>
            <w:tcW w:w="2028" w:type="dxa"/>
            <w:shd w:val="clear" w:color="auto" w:fill="auto"/>
            <w:vAlign w:val="center"/>
          </w:tcPr>
          <w:p w14:paraId="529E519B">
            <w:pPr>
              <w:wordWrap w:val="0"/>
              <w:spacing w:line="300" w:lineRule="exact"/>
              <w:ind w:left="-63" w:leftChars="-30" w:right="-63" w:rightChars="-30"/>
              <w:jc w:val="center"/>
              <w:rPr>
                <w:rFonts w:eastAsiaTheme="minorEastAsia"/>
                <w:sz w:val="28"/>
                <w:szCs w:val="28"/>
              </w:rPr>
            </w:pPr>
          </w:p>
        </w:tc>
      </w:tr>
      <w:tr w14:paraId="40F9B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92" w:type="dxa"/>
            <w:vMerge w:val="continue"/>
            <w:shd w:val="clear" w:color="auto" w:fill="auto"/>
            <w:vAlign w:val="center"/>
          </w:tcPr>
          <w:p w14:paraId="053432F5">
            <w:pPr>
              <w:wordWrap w:val="0"/>
              <w:spacing w:line="300" w:lineRule="exact"/>
              <w:ind w:left="-63" w:leftChars="-30" w:right="-63" w:rightChars="-30"/>
              <w:jc w:val="center"/>
              <w:rPr>
                <w:rFonts w:eastAsiaTheme="minorEastAsia"/>
                <w:sz w:val="28"/>
                <w:szCs w:val="28"/>
              </w:rPr>
            </w:pPr>
          </w:p>
        </w:tc>
        <w:tc>
          <w:tcPr>
            <w:tcW w:w="991" w:type="dxa"/>
            <w:shd w:val="clear" w:color="auto" w:fill="auto"/>
            <w:vAlign w:val="center"/>
          </w:tcPr>
          <w:p w14:paraId="3E939B39">
            <w:pPr>
              <w:wordWrap w:val="0"/>
              <w:spacing w:line="300" w:lineRule="exact"/>
              <w:ind w:left="-63" w:leftChars="-30" w:right="-63" w:rightChars="-30"/>
              <w:jc w:val="center"/>
              <w:rPr>
                <w:rFonts w:eastAsiaTheme="minorEastAsia"/>
                <w:sz w:val="28"/>
                <w:szCs w:val="28"/>
              </w:rPr>
            </w:pPr>
          </w:p>
        </w:tc>
        <w:tc>
          <w:tcPr>
            <w:tcW w:w="1500" w:type="dxa"/>
            <w:shd w:val="clear" w:color="auto" w:fill="auto"/>
            <w:vAlign w:val="center"/>
          </w:tcPr>
          <w:p w14:paraId="3FB6B8B7">
            <w:pPr>
              <w:wordWrap w:val="0"/>
              <w:spacing w:line="300" w:lineRule="exact"/>
              <w:ind w:left="-63" w:leftChars="-30" w:right="-63" w:rightChars="-30"/>
              <w:jc w:val="center"/>
              <w:rPr>
                <w:rFonts w:eastAsiaTheme="minorEastAsia"/>
                <w:sz w:val="28"/>
                <w:szCs w:val="28"/>
              </w:rPr>
            </w:pPr>
          </w:p>
        </w:tc>
        <w:tc>
          <w:tcPr>
            <w:tcW w:w="3549" w:type="dxa"/>
            <w:shd w:val="clear" w:color="auto" w:fill="auto"/>
            <w:vAlign w:val="center"/>
          </w:tcPr>
          <w:p w14:paraId="5FD92A9B">
            <w:pPr>
              <w:wordWrap w:val="0"/>
              <w:spacing w:line="300" w:lineRule="exact"/>
              <w:ind w:left="-63" w:leftChars="-30" w:right="-63" w:rightChars="-30"/>
              <w:jc w:val="center"/>
              <w:rPr>
                <w:rFonts w:eastAsiaTheme="minorEastAsia"/>
                <w:sz w:val="28"/>
                <w:szCs w:val="28"/>
              </w:rPr>
            </w:pPr>
          </w:p>
        </w:tc>
        <w:tc>
          <w:tcPr>
            <w:tcW w:w="2028" w:type="dxa"/>
            <w:shd w:val="clear" w:color="auto" w:fill="auto"/>
            <w:vAlign w:val="center"/>
          </w:tcPr>
          <w:p w14:paraId="29446C41">
            <w:pPr>
              <w:wordWrap w:val="0"/>
              <w:spacing w:line="300" w:lineRule="exact"/>
              <w:ind w:left="-63" w:leftChars="-30" w:right="-63" w:rightChars="-30"/>
              <w:jc w:val="center"/>
              <w:rPr>
                <w:rFonts w:eastAsiaTheme="minorEastAsia"/>
                <w:sz w:val="28"/>
                <w:szCs w:val="28"/>
              </w:rPr>
            </w:pPr>
          </w:p>
        </w:tc>
      </w:tr>
      <w:tr w14:paraId="24320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92" w:type="dxa"/>
            <w:vMerge w:val="restart"/>
            <w:shd w:val="clear" w:color="auto" w:fill="auto"/>
            <w:vAlign w:val="center"/>
          </w:tcPr>
          <w:p w14:paraId="47944475">
            <w:pPr>
              <w:wordWrap w:val="0"/>
              <w:spacing w:line="300" w:lineRule="exact"/>
              <w:ind w:left="-63" w:leftChars="-30" w:right="-63" w:rightChars="-30"/>
              <w:jc w:val="center"/>
              <w:rPr>
                <w:rFonts w:eastAsiaTheme="minorEastAsia"/>
                <w:sz w:val="28"/>
                <w:szCs w:val="28"/>
              </w:rPr>
            </w:pPr>
            <w:r>
              <w:rPr>
                <w:rFonts w:eastAsiaTheme="minorEastAsia"/>
                <w:sz w:val="28"/>
                <w:szCs w:val="28"/>
              </w:rPr>
              <w:t>仲</w:t>
            </w:r>
          </w:p>
          <w:p w14:paraId="1E130629">
            <w:pPr>
              <w:wordWrap w:val="0"/>
              <w:spacing w:line="300" w:lineRule="exact"/>
              <w:ind w:left="-63" w:leftChars="-30" w:right="-63" w:rightChars="-30"/>
              <w:jc w:val="center"/>
              <w:rPr>
                <w:rFonts w:eastAsiaTheme="minorEastAsia"/>
                <w:sz w:val="28"/>
                <w:szCs w:val="28"/>
              </w:rPr>
            </w:pPr>
            <w:r>
              <w:rPr>
                <w:rFonts w:eastAsiaTheme="minorEastAsia"/>
                <w:sz w:val="28"/>
                <w:szCs w:val="28"/>
              </w:rPr>
              <w:t>裁</w:t>
            </w:r>
          </w:p>
          <w:p w14:paraId="5AE01B93">
            <w:pPr>
              <w:wordWrap w:val="0"/>
              <w:spacing w:line="300" w:lineRule="exact"/>
              <w:ind w:left="-63" w:leftChars="-30" w:right="-63" w:rightChars="-30"/>
              <w:jc w:val="center"/>
              <w:rPr>
                <w:rFonts w:eastAsiaTheme="minorEastAsia"/>
                <w:sz w:val="28"/>
                <w:szCs w:val="28"/>
              </w:rPr>
            </w:pPr>
            <w:r>
              <w:rPr>
                <w:rFonts w:eastAsiaTheme="minorEastAsia"/>
                <w:sz w:val="28"/>
                <w:szCs w:val="28"/>
              </w:rPr>
              <w:t>情</w:t>
            </w:r>
          </w:p>
          <w:p w14:paraId="628EB795">
            <w:pPr>
              <w:wordWrap w:val="0"/>
              <w:spacing w:line="300" w:lineRule="exact"/>
              <w:ind w:left="-63" w:leftChars="-30" w:right="-63" w:rightChars="-30"/>
              <w:jc w:val="center"/>
              <w:rPr>
                <w:rFonts w:eastAsiaTheme="minorEastAsia"/>
                <w:sz w:val="28"/>
                <w:szCs w:val="28"/>
              </w:rPr>
            </w:pPr>
            <w:r>
              <w:rPr>
                <w:rFonts w:eastAsiaTheme="minorEastAsia"/>
                <w:sz w:val="28"/>
                <w:szCs w:val="28"/>
              </w:rPr>
              <w:t>况</w:t>
            </w:r>
          </w:p>
        </w:tc>
        <w:tc>
          <w:tcPr>
            <w:tcW w:w="991" w:type="dxa"/>
            <w:shd w:val="clear" w:color="auto" w:fill="auto"/>
            <w:vAlign w:val="center"/>
          </w:tcPr>
          <w:p w14:paraId="1825BF86">
            <w:pPr>
              <w:wordWrap w:val="0"/>
              <w:spacing w:line="300" w:lineRule="exact"/>
              <w:ind w:left="-63" w:leftChars="-30" w:right="-63" w:rightChars="-30"/>
              <w:jc w:val="center"/>
              <w:rPr>
                <w:rFonts w:eastAsiaTheme="minorEastAsia"/>
                <w:sz w:val="28"/>
                <w:szCs w:val="28"/>
              </w:rPr>
            </w:pPr>
          </w:p>
        </w:tc>
        <w:tc>
          <w:tcPr>
            <w:tcW w:w="1500" w:type="dxa"/>
            <w:shd w:val="clear" w:color="auto" w:fill="auto"/>
            <w:vAlign w:val="center"/>
          </w:tcPr>
          <w:p w14:paraId="7B313CD6">
            <w:pPr>
              <w:wordWrap w:val="0"/>
              <w:spacing w:line="300" w:lineRule="exact"/>
              <w:ind w:left="-63" w:leftChars="-30" w:right="-63" w:rightChars="-30"/>
              <w:jc w:val="center"/>
              <w:rPr>
                <w:rFonts w:eastAsiaTheme="minorEastAsia"/>
                <w:sz w:val="28"/>
                <w:szCs w:val="28"/>
              </w:rPr>
            </w:pPr>
          </w:p>
        </w:tc>
        <w:tc>
          <w:tcPr>
            <w:tcW w:w="3549" w:type="dxa"/>
            <w:shd w:val="clear" w:color="auto" w:fill="auto"/>
            <w:vAlign w:val="center"/>
          </w:tcPr>
          <w:p w14:paraId="2AF7D0AF">
            <w:pPr>
              <w:wordWrap w:val="0"/>
              <w:spacing w:line="300" w:lineRule="exact"/>
              <w:ind w:left="-63" w:leftChars="-30" w:right="-63" w:rightChars="-30"/>
              <w:jc w:val="center"/>
              <w:rPr>
                <w:rFonts w:eastAsiaTheme="minorEastAsia"/>
                <w:sz w:val="28"/>
                <w:szCs w:val="28"/>
              </w:rPr>
            </w:pPr>
          </w:p>
        </w:tc>
        <w:tc>
          <w:tcPr>
            <w:tcW w:w="2028" w:type="dxa"/>
            <w:shd w:val="clear" w:color="auto" w:fill="auto"/>
            <w:vAlign w:val="center"/>
          </w:tcPr>
          <w:p w14:paraId="000D95A1">
            <w:pPr>
              <w:wordWrap w:val="0"/>
              <w:spacing w:line="300" w:lineRule="exact"/>
              <w:ind w:left="-63" w:leftChars="-30" w:right="-63" w:rightChars="-30"/>
              <w:jc w:val="center"/>
              <w:rPr>
                <w:rFonts w:eastAsiaTheme="minorEastAsia"/>
                <w:sz w:val="28"/>
                <w:szCs w:val="28"/>
              </w:rPr>
            </w:pPr>
          </w:p>
        </w:tc>
      </w:tr>
      <w:tr w14:paraId="02911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92" w:type="dxa"/>
            <w:vMerge w:val="continue"/>
            <w:shd w:val="clear" w:color="auto" w:fill="auto"/>
            <w:vAlign w:val="center"/>
          </w:tcPr>
          <w:p w14:paraId="2DA90139">
            <w:pPr>
              <w:wordWrap w:val="0"/>
              <w:spacing w:line="300" w:lineRule="exact"/>
              <w:ind w:left="-63" w:leftChars="-30" w:right="-63" w:rightChars="-30"/>
              <w:jc w:val="center"/>
              <w:rPr>
                <w:rFonts w:eastAsiaTheme="minorEastAsia"/>
                <w:sz w:val="28"/>
                <w:szCs w:val="28"/>
              </w:rPr>
            </w:pPr>
          </w:p>
        </w:tc>
        <w:tc>
          <w:tcPr>
            <w:tcW w:w="991" w:type="dxa"/>
            <w:shd w:val="clear" w:color="auto" w:fill="auto"/>
            <w:vAlign w:val="center"/>
          </w:tcPr>
          <w:p w14:paraId="47A0A500">
            <w:pPr>
              <w:wordWrap w:val="0"/>
              <w:spacing w:line="300" w:lineRule="exact"/>
              <w:ind w:left="-63" w:leftChars="-30" w:right="-63" w:rightChars="-30"/>
              <w:jc w:val="center"/>
              <w:rPr>
                <w:rFonts w:eastAsiaTheme="minorEastAsia"/>
                <w:sz w:val="28"/>
                <w:szCs w:val="28"/>
              </w:rPr>
            </w:pPr>
          </w:p>
        </w:tc>
        <w:tc>
          <w:tcPr>
            <w:tcW w:w="1500" w:type="dxa"/>
            <w:shd w:val="clear" w:color="auto" w:fill="auto"/>
            <w:vAlign w:val="center"/>
          </w:tcPr>
          <w:p w14:paraId="78E6BACD">
            <w:pPr>
              <w:wordWrap w:val="0"/>
              <w:spacing w:line="300" w:lineRule="exact"/>
              <w:ind w:left="-63" w:leftChars="-30" w:right="-63" w:rightChars="-30"/>
              <w:jc w:val="center"/>
              <w:rPr>
                <w:rFonts w:eastAsiaTheme="minorEastAsia"/>
                <w:sz w:val="28"/>
                <w:szCs w:val="28"/>
              </w:rPr>
            </w:pPr>
          </w:p>
        </w:tc>
        <w:tc>
          <w:tcPr>
            <w:tcW w:w="3549" w:type="dxa"/>
            <w:shd w:val="clear" w:color="auto" w:fill="auto"/>
            <w:vAlign w:val="center"/>
          </w:tcPr>
          <w:p w14:paraId="46994774">
            <w:pPr>
              <w:wordWrap w:val="0"/>
              <w:spacing w:line="300" w:lineRule="exact"/>
              <w:ind w:left="-63" w:leftChars="-30" w:right="-63" w:rightChars="-30"/>
              <w:jc w:val="center"/>
              <w:rPr>
                <w:rFonts w:eastAsiaTheme="minorEastAsia"/>
                <w:sz w:val="28"/>
                <w:szCs w:val="28"/>
              </w:rPr>
            </w:pPr>
          </w:p>
        </w:tc>
        <w:tc>
          <w:tcPr>
            <w:tcW w:w="2028" w:type="dxa"/>
            <w:shd w:val="clear" w:color="auto" w:fill="auto"/>
            <w:vAlign w:val="center"/>
          </w:tcPr>
          <w:p w14:paraId="01570616">
            <w:pPr>
              <w:wordWrap w:val="0"/>
              <w:spacing w:line="300" w:lineRule="exact"/>
              <w:ind w:left="-63" w:leftChars="-30" w:right="-63" w:rightChars="-30"/>
              <w:jc w:val="center"/>
              <w:rPr>
                <w:rFonts w:eastAsiaTheme="minorEastAsia"/>
                <w:sz w:val="28"/>
                <w:szCs w:val="28"/>
              </w:rPr>
            </w:pPr>
          </w:p>
        </w:tc>
      </w:tr>
      <w:tr w14:paraId="4AC8D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92" w:type="dxa"/>
            <w:vMerge w:val="continue"/>
            <w:shd w:val="clear" w:color="auto" w:fill="auto"/>
            <w:vAlign w:val="center"/>
          </w:tcPr>
          <w:p w14:paraId="14486044">
            <w:pPr>
              <w:wordWrap w:val="0"/>
              <w:spacing w:line="300" w:lineRule="exact"/>
              <w:ind w:left="-63" w:leftChars="-30" w:right="-63" w:rightChars="-30"/>
              <w:jc w:val="center"/>
              <w:rPr>
                <w:rFonts w:eastAsiaTheme="minorEastAsia"/>
                <w:sz w:val="28"/>
                <w:szCs w:val="28"/>
              </w:rPr>
            </w:pPr>
          </w:p>
        </w:tc>
        <w:tc>
          <w:tcPr>
            <w:tcW w:w="991" w:type="dxa"/>
            <w:shd w:val="clear" w:color="auto" w:fill="auto"/>
            <w:vAlign w:val="center"/>
          </w:tcPr>
          <w:p w14:paraId="37A1BF92">
            <w:pPr>
              <w:wordWrap w:val="0"/>
              <w:spacing w:line="300" w:lineRule="exact"/>
              <w:ind w:left="-63" w:leftChars="-30" w:right="-63" w:rightChars="-30"/>
              <w:jc w:val="center"/>
              <w:rPr>
                <w:rFonts w:eastAsiaTheme="minorEastAsia"/>
                <w:sz w:val="28"/>
                <w:szCs w:val="28"/>
              </w:rPr>
            </w:pPr>
          </w:p>
        </w:tc>
        <w:tc>
          <w:tcPr>
            <w:tcW w:w="1500" w:type="dxa"/>
            <w:shd w:val="clear" w:color="auto" w:fill="auto"/>
            <w:vAlign w:val="center"/>
          </w:tcPr>
          <w:p w14:paraId="533F0B55">
            <w:pPr>
              <w:wordWrap w:val="0"/>
              <w:spacing w:line="300" w:lineRule="exact"/>
              <w:ind w:left="-63" w:leftChars="-30" w:right="-63" w:rightChars="-30"/>
              <w:jc w:val="center"/>
              <w:rPr>
                <w:rFonts w:eastAsiaTheme="minorEastAsia"/>
                <w:sz w:val="28"/>
                <w:szCs w:val="28"/>
              </w:rPr>
            </w:pPr>
          </w:p>
        </w:tc>
        <w:tc>
          <w:tcPr>
            <w:tcW w:w="3549" w:type="dxa"/>
            <w:shd w:val="clear" w:color="auto" w:fill="auto"/>
            <w:vAlign w:val="center"/>
          </w:tcPr>
          <w:p w14:paraId="34A2A262">
            <w:pPr>
              <w:wordWrap w:val="0"/>
              <w:spacing w:line="300" w:lineRule="exact"/>
              <w:ind w:left="-63" w:leftChars="-30" w:right="-63" w:rightChars="-30"/>
              <w:jc w:val="center"/>
              <w:rPr>
                <w:rFonts w:eastAsiaTheme="minorEastAsia"/>
                <w:sz w:val="28"/>
                <w:szCs w:val="28"/>
              </w:rPr>
            </w:pPr>
          </w:p>
        </w:tc>
        <w:tc>
          <w:tcPr>
            <w:tcW w:w="2028" w:type="dxa"/>
            <w:shd w:val="clear" w:color="auto" w:fill="auto"/>
            <w:vAlign w:val="center"/>
          </w:tcPr>
          <w:p w14:paraId="5E3C4FA8">
            <w:pPr>
              <w:wordWrap w:val="0"/>
              <w:spacing w:line="300" w:lineRule="exact"/>
              <w:ind w:left="-63" w:leftChars="-30" w:right="-63" w:rightChars="-30"/>
              <w:jc w:val="center"/>
              <w:rPr>
                <w:rFonts w:eastAsiaTheme="minorEastAsia"/>
                <w:sz w:val="28"/>
                <w:szCs w:val="28"/>
              </w:rPr>
            </w:pPr>
          </w:p>
        </w:tc>
      </w:tr>
      <w:tr w14:paraId="20E9E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92" w:type="dxa"/>
            <w:vMerge w:val="continue"/>
            <w:shd w:val="clear" w:color="auto" w:fill="auto"/>
            <w:vAlign w:val="center"/>
          </w:tcPr>
          <w:p w14:paraId="165ADA77">
            <w:pPr>
              <w:wordWrap w:val="0"/>
              <w:spacing w:line="300" w:lineRule="exact"/>
              <w:ind w:left="-63" w:leftChars="-30" w:right="-63" w:rightChars="-30"/>
              <w:jc w:val="center"/>
              <w:rPr>
                <w:rFonts w:eastAsiaTheme="minorEastAsia"/>
                <w:sz w:val="28"/>
                <w:szCs w:val="28"/>
              </w:rPr>
            </w:pPr>
          </w:p>
        </w:tc>
        <w:tc>
          <w:tcPr>
            <w:tcW w:w="991" w:type="dxa"/>
            <w:shd w:val="clear" w:color="auto" w:fill="auto"/>
            <w:vAlign w:val="center"/>
          </w:tcPr>
          <w:p w14:paraId="367BBF47">
            <w:pPr>
              <w:wordWrap w:val="0"/>
              <w:spacing w:line="300" w:lineRule="exact"/>
              <w:ind w:left="-63" w:leftChars="-30" w:right="-63" w:rightChars="-30"/>
              <w:jc w:val="center"/>
              <w:rPr>
                <w:rFonts w:eastAsiaTheme="minorEastAsia"/>
                <w:sz w:val="28"/>
                <w:szCs w:val="28"/>
              </w:rPr>
            </w:pPr>
          </w:p>
        </w:tc>
        <w:tc>
          <w:tcPr>
            <w:tcW w:w="1500" w:type="dxa"/>
            <w:shd w:val="clear" w:color="auto" w:fill="auto"/>
            <w:vAlign w:val="center"/>
          </w:tcPr>
          <w:p w14:paraId="4465DB89">
            <w:pPr>
              <w:wordWrap w:val="0"/>
              <w:spacing w:line="300" w:lineRule="exact"/>
              <w:ind w:left="-63" w:leftChars="-30" w:right="-63" w:rightChars="-30"/>
              <w:jc w:val="center"/>
              <w:rPr>
                <w:rFonts w:eastAsiaTheme="minorEastAsia"/>
                <w:sz w:val="28"/>
                <w:szCs w:val="28"/>
              </w:rPr>
            </w:pPr>
          </w:p>
        </w:tc>
        <w:tc>
          <w:tcPr>
            <w:tcW w:w="3549" w:type="dxa"/>
            <w:shd w:val="clear" w:color="auto" w:fill="auto"/>
            <w:vAlign w:val="center"/>
          </w:tcPr>
          <w:p w14:paraId="12A40152">
            <w:pPr>
              <w:wordWrap w:val="0"/>
              <w:spacing w:line="300" w:lineRule="exact"/>
              <w:ind w:left="-63" w:leftChars="-30" w:right="-63" w:rightChars="-30"/>
              <w:jc w:val="center"/>
              <w:rPr>
                <w:rFonts w:eastAsiaTheme="minorEastAsia"/>
                <w:sz w:val="28"/>
                <w:szCs w:val="28"/>
              </w:rPr>
            </w:pPr>
          </w:p>
        </w:tc>
        <w:tc>
          <w:tcPr>
            <w:tcW w:w="2028" w:type="dxa"/>
            <w:shd w:val="clear" w:color="auto" w:fill="auto"/>
            <w:vAlign w:val="center"/>
          </w:tcPr>
          <w:p w14:paraId="38D36581">
            <w:pPr>
              <w:wordWrap w:val="0"/>
              <w:spacing w:line="300" w:lineRule="exact"/>
              <w:ind w:left="-63" w:leftChars="-30" w:right="-63" w:rightChars="-30"/>
              <w:jc w:val="center"/>
              <w:rPr>
                <w:rFonts w:eastAsiaTheme="minorEastAsia"/>
                <w:sz w:val="28"/>
                <w:szCs w:val="28"/>
              </w:rPr>
            </w:pPr>
          </w:p>
        </w:tc>
      </w:tr>
      <w:tr w14:paraId="3D50E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92" w:type="dxa"/>
            <w:vMerge w:val="continue"/>
            <w:shd w:val="clear" w:color="auto" w:fill="auto"/>
            <w:vAlign w:val="center"/>
          </w:tcPr>
          <w:p w14:paraId="4768ABDD">
            <w:pPr>
              <w:wordWrap w:val="0"/>
              <w:spacing w:line="300" w:lineRule="exact"/>
              <w:ind w:left="-63" w:leftChars="-30" w:right="-63" w:rightChars="-30"/>
              <w:jc w:val="center"/>
              <w:rPr>
                <w:rFonts w:eastAsiaTheme="minorEastAsia"/>
                <w:sz w:val="28"/>
                <w:szCs w:val="28"/>
              </w:rPr>
            </w:pPr>
          </w:p>
        </w:tc>
        <w:tc>
          <w:tcPr>
            <w:tcW w:w="991" w:type="dxa"/>
            <w:shd w:val="clear" w:color="auto" w:fill="auto"/>
            <w:vAlign w:val="center"/>
          </w:tcPr>
          <w:p w14:paraId="15961D59">
            <w:pPr>
              <w:wordWrap w:val="0"/>
              <w:spacing w:line="300" w:lineRule="exact"/>
              <w:ind w:left="-63" w:leftChars="-30" w:right="-63" w:rightChars="-30"/>
              <w:jc w:val="center"/>
              <w:rPr>
                <w:rFonts w:eastAsiaTheme="minorEastAsia"/>
                <w:sz w:val="28"/>
                <w:szCs w:val="28"/>
              </w:rPr>
            </w:pPr>
          </w:p>
        </w:tc>
        <w:tc>
          <w:tcPr>
            <w:tcW w:w="1500" w:type="dxa"/>
            <w:shd w:val="clear" w:color="auto" w:fill="auto"/>
            <w:vAlign w:val="center"/>
          </w:tcPr>
          <w:p w14:paraId="3AF08D90">
            <w:pPr>
              <w:wordWrap w:val="0"/>
              <w:spacing w:line="300" w:lineRule="exact"/>
              <w:ind w:left="-63" w:leftChars="-30" w:right="-63" w:rightChars="-30"/>
              <w:jc w:val="center"/>
              <w:rPr>
                <w:rFonts w:eastAsiaTheme="minorEastAsia"/>
                <w:sz w:val="28"/>
                <w:szCs w:val="28"/>
              </w:rPr>
            </w:pPr>
          </w:p>
        </w:tc>
        <w:tc>
          <w:tcPr>
            <w:tcW w:w="3549" w:type="dxa"/>
            <w:shd w:val="clear" w:color="auto" w:fill="auto"/>
            <w:vAlign w:val="center"/>
          </w:tcPr>
          <w:p w14:paraId="3973A9ED">
            <w:pPr>
              <w:wordWrap w:val="0"/>
              <w:spacing w:line="300" w:lineRule="exact"/>
              <w:ind w:left="-63" w:leftChars="-30" w:right="-63" w:rightChars="-30"/>
              <w:jc w:val="center"/>
              <w:rPr>
                <w:rFonts w:eastAsiaTheme="minorEastAsia"/>
                <w:sz w:val="28"/>
                <w:szCs w:val="28"/>
              </w:rPr>
            </w:pPr>
          </w:p>
        </w:tc>
        <w:tc>
          <w:tcPr>
            <w:tcW w:w="2028" w:type="dxa"/>
            <w:shd w:val="clear" w:color="auto" w:fill="auto"/>
            <w:vAlign w:val="center"/>
          </w:tcPr>
          <w:p w14:paraId="254AB00F">
            <w:pPr>
              <w:wordWrap w:val="0"/>
              <w:spacing w:line="300" w:lineRule="exact"/>
              <w:ind w:left="-63" w:leftChars="-30" w:right="-63" w:rightChars="-30"/>
              <w:jc w:val="center"/>
              <w:rPr>
                <w:rFonts w:eastAsiaTheme="minorEastAsia"/>
                <w:sz w:val="28"/>
                <w:szCs w:val="28"/>
              </w:rPr>
            </w:pPr>
          </w:p>
        </w:tc>
      </w:tr>
      <w:tr w14:paraId="7FD1C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92" w:type="dxa"/>
            <w:vMerge w:val="continue"/>
            <w:shd w:val="clear" w:color="auto" w:fill="auto"/>
            <w:vAlign w:val="center"/>
          </w:tcPr>
          <w:p w14:paraId="63328EDD">
            <w:pPr>
              <w:wordWrap w:val="0"/>
              <w:spacing w:line="300" w:lineRule="exact"/>
              <w:ind w:left="-63" w:leftChars="-30" w:right="-63" w:rightChars="-30"/>
              <w:jc w:val="center"/>
              <w:rPr>
                <w:rFonts w:eastAsiaTheme="minorEastAsia"/>
                <w:sz w:val="28"/>
                <w:szCs w:val="28"/>
              </w:rPr>
            </w:pPr>
          </w:p>
        </w:tc>
        <w:tc>
          <w:tcPr>
            <w:tcW w:w="991" w:type="dxa"/>
            <w:shd w:val="clear" w:color="auto" w:fill="auto"/>
            <w:vAlign w:val="center"/>
          </w:tcPr>
          <w:p w14:paraId="259F9731">
            <w:pPr>
              <w:wordWrap w:val="0"/>
              <w:spacing w:line="300" w:lineRule="exact"/>
              <w:ind w:left="-63" w:leftChars="-30" w:right="-63" w:rightChars="-30"/>
              <w:jc w:val="center"/>
              <w:rPr>
                <w:rFonts w:eastAsiaTheme="minorEastAsia"/>
                <w:sz w:val="28"/>
                <w:szCs w:val="28"/>
              </w:rPr>
            </w:pPr>
          </w:p>
        </w:tc>
        <w:tc>
          <w:tcPr>
            <w:tcW w:w="1500" w:type="dxa"/>
            <w:shd w:val="clear" w:color="auto" w:fill="auto"/>
            <w:vAlign w:val="center"/>
          </w:tcPr>
          <w:p w14:paraId="767803A5">
            <w:pPr>
              <w:wordWrap w:val="0"/>
              <w:spacing w:line="300" w:lineRule="exact"/>
              <w:ind w:left="-63" w:leftChars="-30" w:right="-63" w:rightChars="-30"/>
              <w:jc w:val="center"/>
              <w:rPr>
                <w:rFonts w:eastAsiaTheme="minorEastAsia"/>
                <w:sz w:val="28"/>
                <w:szCs w:val="28"/>
              </w:rPr>
            </w:pPr>
          </w:p>
        </w:tc>
        <w:tc>
          <w:tcPr>
            <w:tcW w:w="3549" w:type="dxa"/>
            <w:shd w:val="clear" w:color="auto" w:fill="auto"/>
            <w:vAlign w:val="center"/>
          </w:tcPr>
          <w:p w14:paraId="7530D0C4">
            <w:pPr>
              <w:wordWrap w:val="0"/>
              <w:spacing w:line="300" w:lineRule="exact"/>
              <w:ind w:left="-63" w:leftChars="-30" w:right="-63" w:rightChars="-30"/>
              <w:jc w:val="center"/>
              <w:rPr>
                <w:rFonts w:eastAsiaTheme="minorEastAsia"/>
                <w:sz w:val="28"/>
                <w:szCs w:val="28"/>
              </w:rPr>
            </w:pPr>
          </w:p>
        </w:tc>
        <w:tc>
          <w:tcPr>
            <w:tcW w:w="2028" w:type="dxa"/>
            <w:shd w:val="clear" w:color="auto" w:fill="auto"/>
            <w:vAlign w:val="center"/>
          </w:tcPr>
          <w:p w14:paraId="6CC5EAE8">
            <w:pPr>
              <w:wordWrap w:val="0"/>
              <w:spacing w:line="300" w:lineRule="exact"/>
              <w:ind w:left="-63" w:leftChars="-30" w:right="-63" w:rightChars="-30"/>
              <w:jc w:val="center"/>
              <w:rPr>
                <w:rFonts w:eastAsiaTheme="minorEastAsia"/>
                <w:sz w:val="28"/>
                <w:szCs w:val="28"/>
              </w:rPr>
            </w:pPr>
          </w:p>
        </w:tc>
      </w:tr>
      <w:tr w14:paraId="460A0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92" w:type="dxa"/>
            <w:vMerge w:val="continue"/>
            <w:shd w:val="clear" w:color="auto" w:fill="auto"/>
            <w:vAlign w:val="center"/>
          </w:tcPr>
          <w:p w14:paraId="2D175C0A">
            <w:pPr>
              <w:wordWrap w:val="0"/>
              <w:spacing w:line="300" w:lineRule="exact"/>
              <w:ind w:left="-63" w:leftChars="-30" w:right="-63" w:rightChars="-30"/>
              <w:jc w:val="center"/>
              <w:rPr>
                <w:rFonts w:eastAsiaTheme="minorEastAsia"/>
                <w:sz w:val="28"/>
                <w:szCs w:val="28"/>
              </w:rPr>
            </w:pPr>
          </w:p>
        </w:tc>
        <w:tc>
          <w:tcPr>
            <w:tcW w:w="991" w:type="dxa"/>
            <w:shd w:val="clear" w:color="auto" w:fill="auto"/>
            <w:vAlign w:val="center"/>
          </w:tcPr>
          <w:p w14:paraId="7432A64C">
            <w:pPr>
              <w:wordWrap w:val="0"/>
              <w:spacing w:line="300" w:lineRule="exact"/>
              <w:ind w:left="-63" w:leftChars="-30" w:right="-63" w:rightChars="-30"/>
              <w:jc w:val="center"/>
              <w:rPr>
                <w:rFonts w:eastAsiaTheme="minorEastAsia"/>
                <w:sz w:val="28"/>
                <w:szCs w:val="28"/>
              </w:rPr>
            </w:pPr>
          </w:p>
        </w:tc>
        <w:tc>
          <w:tcPr>
            <w:tcW w:w="1500" w:type="dxa"/>
            <w:shd w:val="clear" w:color="auto" w:fill="auto"/>
            <w:vAlign w:val="center"/>
          </w:tcPr>
          <w:p w14:paraId="5622BA6D">
            <w:pPr>
              <w:wordWrap w:val="0"/>
              <w:spacing w:line="300" w:lineRule="exact"/>
              <w:ind w:left="-63" w:leftChars="-30" w:right="-63" w:rightChars="-30"/>
              <w:jc w:val="center"/>
              <w:rPr>
                <w:rFonts w:eastAsiaTheme="minorEastAsia"/>
                <w:sz w:val="28"/>
                <w:szCs w:val="28"/>
              </w:rPr>
            </w:pPr>
          </w:p>
        </w:tc>
        <w:tc>
          <w:tcPr>
            <w:tcW w:w="3549" w:type="dxa"/>
            <w:shd w:val="clear" w:color="auto" w:fill="auto"/>
            <w:vAlign w:val="center"/>
          </w:tcPr>
          <w:p w14:paraId="0D56DB84">
            <w:pPr>
              <w:wordWrap w:val="0"/>
              <w:spacing w:line="300" w:lineRule="exact"/>
              <w:ind w:left="-63" w:leftChars="-30" w:right="-63" w:rightChars="-30"/>
              <w:jc w:val="center"/>
              <w:rPr>
                <w:rFonts w:eastAsiaTheme="minorEastAsia"/>
                <w:sz w:val="28"/>
                <w:szCs w:val="28"/>
              </w:rPr>
            </w:pPr>
          </w:p>
        </w:tc>
        <w:tc>
          <w:tcPr>
            <w:tcW w:w="2028" w:type="dxa"/>
            <w:shd w:val="clear" w:color="auto" w:fill="auto"/>
            <w:vAlign w:val="center"/>
          </w:tcPr>
          <w:p w14:paraId="58300A5A">
            <w:pPr>
              <w:wordWrap w:val="0"/>
              <w:spacing w:line="300" w:lineRule="exact"/>
              <w:ind w:left="-63" w:leftChars="-30" w:right="-63" w:rightChars="-30"/>
              <w:jc w:val="center"/>
              <w:rPr>
                <w:rFonts w:eastAsiaTheme="minorEastAsia"/>
                <w:sz w:val="28"/>
                <w:szCs w:val="28"/>
              </w:rPr>
            </w:pPr>
          </w:p>
        </w:tc>
      </w:tr>
      <w:tr w14:paraId="73094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92" w:type="dxa"/>
            <w:vMerge w:val="continue"/>
            <w:shd w:val="clear" w:color="auto" w:fill="auto"/>
            <w:vAlign w:val="center"/>
          </w:tcPr>
          <w:p w14:paraId="0B0B895B">
            <w:pPr>
              <w:wordWrap w:val="0"/>
              <w:spacing w:line="300" w:lineRule="exact"/>
              <w:ind w:left="-63" w:leftChars="-30" w:right="-63" w:rightChars="-30"/>
              <w:jc w:val="center"/>
              <w:rPr>
                <w:rFonts w:eastAsiaTheme="minorEastAsia"/>
                <w:sz w:val="28"/>
                <w:szCs w:val="28"/>
              </w:rPr>
            </w:pPr>
          </w:p>
        </w:tc>
        <w:tc>
          <w:tcPr>
            <w:tcW w:w="991" w:type="dxa"/>
            <w:shd w:val="clear" w:color="auto" w:fill="auto"/>
            <w:vAlign w:val="center"/>
          </w:tcPr>
          <w:p w14:paraId="54A10F8B">
            <w:pPr>
              <w:wordWrap w:val="0"/>
              <w:spacing w:line="300" w:lineRule="exact"/>
              <w:ind w:left="-63" w:leftChars="-30" w:right="-63" w:rightChars="-30"/>
              <w:jc w:val="center"/>
              <w:rPr>
                <w:rFonts w:eastAsiaTheme="minorEastAsia"/>
                <w:sz w:val="28"/>
                <w:szCs w:val="28"/>
              </w:rPr>
            </w:pPr>
          </w:p>
        </w:tc>
        <w:tc>
          <w:tcPr>
            <w:tcW w:w="1500" w:type="dxa"/>
            <w:shd w:val="clear" w:color="auto" w:fill="auto"/>
            <w:vAlign w:val="center"/>
          </w:tcPr>
          <w:p w14:paraId="41DE3D22">
            <w:pPr>
              <w:wordWrap w:val="0"/>
              <w:spacing w:line="300" w:lineRule="exact"/>
              <w:ind w:left="-63" w:leftChars="-30" w:right="-63" w:rightChars="-30"/>
              <w:jc w:val="center"/>
              <w:rPr>
                <w:rFonts w:eastAsiaTheme="minorEastAsia"/>
                <w:sz w:val="28"/>
                <w:szCs w:val="28"/>
              </w:rPr>
            </w:pPr>
          </w:p>
        </w:tc>
        <w:tc>
          <w:tcPr>
            <w:tcW w:w="3549" w:type="dxa"/>
            <w:shd w:val="clear" w:color="auto" w:fill="auto"/>
            <w:vAlign w:val="center"/>
          </w:tcPr>
          <w:p w14:paraId="05DC21F0">
            <w:pPr>
              <w:wordWrap w:val="0"/>
              <w:spacing w:line="300" w:lineRule="exact"/>
              <w:ind w:left="-63" w:leftChars="-30" w:right="-63" w:rightChars="-30"/>
              <w:jc w:val="center"/>
              <w:rPr>
                <w:rFonts w:eastAsiaTheme="minorEastAsia"/>
                <w:sz w:val="28"/>
                <w:szCs w:val="28"/>
              </w:rPr>
            </w:pPr>
          </w:p>
        </w:tc>
        <w:tc>
          <w:tcPr>
            <w:tcW w:w="2028" w:type="dxa"/>
            <w:shd w:val="clear" w:color="auto" w:fill="auto"/>
            <w:vAlign w:val="center"/>
          </w:tcPr>
          <w:p w14:paraId="690EACD5">
            <w:pPr>
              <w:wordWrap w:val="0"/>
              <w:spacing w:line="300" w:lineRule="exact"/>
              <w:ind w:left="-63" w:leftChars="-30" w:right="-63" w:rightChars="-30"/>
              <w:jc w:val="center"/>
              <w:rPr>
                <w:rFonts w:eastAsiaTheme="minorEastAsia"/>
                <w:sz w:val="28"/>
                <w:szCs w:val="28"/>
              </w:rPr>
            </w:pPr>
          </w:p>
        </w:tc>
      </w:tr>
      <w:tr w14:paraId="555CA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92" w:type="dxa"/>
            <w:vMerge w:val="continue"/>
            <w:shd w:val="clear" w:color="auto" w:fill="auto"/>
            <w:vAlign w:val="center"/>
          </w:tcPr>
          <w:p w14:paraId="46EF3DCE">
            <w:pPr>
              <w:wordWrap w:val="0"/>
              <w:spacing w:line="300" w:lineRule="exact"/>
              <w:ind w:left="-63" w:leftChars="-30" w:right="-63" w:rightChars="-30"/>
              <w:jc w:val="center"/>
              <w:rPr>
                <w:rFonts w:eastAsiaTheme="minorEastAsia"/>
                <w:sz w:val="28"/>
                <w:szCs w:val="28"/>
              </w:rPr>
            </w:pPr>
          </w:p>
        </w:tc>
        <w:tc>
          <w:tcPr>
            <w:tcW w:w="991" w:type="dxa"/>
            <w:shd w:val="clear" w:color="auto" w:fill="auto"/>
            <w:vAlign w:val="center"/>
          </w:tcPr>
          <w:p w14:paraId="6322F00F">
            <w:pPr>
              <w:wordWrap w:val="0"/>
              <w:spacing w:line="300" w:lineRule="exact"/>
              <w:ind w:left="-63" w:leftChars="-30" w:right="-63" w:rightChars="-30"/>
              <w:jc w:val="center"/>
              <w:rPr>
                <w:rFonts w:eastAsiaTheme="minorEastAsia"/>
                <w:sz w:val="28"/>
                <w:szCs w:val="28"/>
              </w:rPr>
            </w:pPr>
          </w:p>
        </w:tc>
        <w:tc>
          <w:tcPr>
            <w:tcW w:w="1500" w:type="dxa"/>
            <w:shd w:val="clear" w:color="auto" w:fill="auto"/>
            <w:vAlign w:val="center"/>
          </w:tcPr>
          <w:p w14:paraId="4E6062B0">
            <w:pPr>
              <w:wordWrap w:val="0"/>
              <w:spacing w:line="300" w:lineRule="exact"/>
              <w:ind w:left="-63" w:leftChars="-30" w:right="-63" w:rightChars="-30"/>
              <w:jc w:val="center"/>
              <w:rPr>
                <w:rFonts w:eastAsiaTheme="minorEastAsia"/>
                <w:sz w:val="28"/>
                <w:szCs w:val="28"/>
              </w:rPr>
            </w:pPr>
          </w:p>
        </w:tc>
        <w:tc>
          <w:tcPr>
            <w:tcW w:w="3549" w:type="dxa"/>
            <w:shd w:val="clear" w:color="auto" w:fill="auto"/>
            <w:vAlign w:val="center"/>
          </w:tcPr>
          <w:p w14:paraId="62B6E1B6">
            <w:pPr>
              <w:wordWrap w:val="0"/>
              <w:spacing w:line="300" w:lineRule="exact"/>
              <w:ind w:left="-63" w:leftChars="-30" w:right="-63" w:rightChars="-30"/>
              <w:jc w:val="center"/>
              <w:rPr>
                <w:rFonts w:eastAsiaTheme="minorEastAsia"/>
                <w:sz w:val="28"/>
                <w:szCs w:val="28"/>
              </w:rPr>
            </w:pPr>
          </w:p>
        </w:tc>
        <w:tc>
          <w:tcPr>
            <w:tcW w:w="2028" w:type="dxa"/>
            <w:shd w:val="clear" w:color="auto" w:fill="auto"/>
            <w:vAlign w:val="center"/>
          </w:tcPr>
          <w:p w14:paraId="1CFDF2EA">
            <w:pPr>
              <w:wordWrap w:val="0"/>
              <w:spacing w:line="300" w:lineRule="exact"/>
              <w:ind w:left="-63" w:leftChars="-30" w:right="-63" w:rightChars="-30"/>
              <w:jc w:val="center"/>
              <w:rPr>
                <w:rFonts w:eastAsiaTheme="minorEastAsia"/>
                <w:sz w:val="28"/>
                <w:szCs w:val="28"/>
              </w:rPr>
            </w:pPr>
          </w:p>
        </w:tc>
      </w:tr>
      <w:tr w14:paraId="3263D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92" w:type="dxa"/>
            <w:vMerge w:val="continue"/>
            <w:shd w:val="clear" w:color="auto" w:fill="auto"/>
            <w:vAlign w:val="center"/>
          </w:tcPr>
          <w:p w14:paraId="5FAA1C33">
            <w:pPr>
              <w:wordWrap w:val="0"/>
              <w:spacing w:line="300" w:lineRule="exact"/>
              <w:ind w:left="-63" w:leftChars="-30" w:right="-63" w:rightChars="-30"/>
              <w:jc w:val="center"/>
              <w:rPr>
                <w:rFonts w:eastAsiaTheme="minorEastAsia"/>
                <w:sz w:val="28"/>
                <w:szCs w:val="28"/>
              </w:rPr>
            </w:pPr>
          </w:p>
        </w:tc>
        <w:tc>
          <w:tcPr>
            <w:tcW w:w="991" w:type="dxa"/>
            <w:shd w:val="clear" w:color="auto" w:fill="auto"/>
            <w:vAlign w:val="center"/>
          </w:tcPr>
          <w:p w14:paraId="1C08BFCC">
            <w:pPr>
              <w:wordWrap w:val="0"/>
              <w:spacing w:line="300" w:lineRule="exact"/>
              <w:ind w:left="-63" w:leftChars="-30" w:right="-63" w:rightChars="-30"/>
              <w:jc w:val="center"/>
              <w:rPr>
                <w:rFonts w:eastAsiaTheme="minorEastAsia"/>
                <w:sz w:val="28"/>
                <w:szCs w:val="28"/>
              </w:rPr>
            </w:pPr>
          </w:p>
        </w:tc>
        <w:tc>
          <w:tcPr>
            <w:tcW w:w="1500" w:type="dxa"/>
            <w:shd w:val="clear" w:color="auto" w:fill="auto"/>
            <w:vAlign w:val="center"/>
          </w:tcPr>
          <w:p w14:paraId="16B2C4D6">
            <w:pPr>
              <w:wordWrap w:val="0"/>
              <w:spacing w:line="300" w:lineRule="exact"/>
              <w:ind w:left="-63" w:leftChars="-30" w:right="-63" w:rightChars="-30"/>
              <w:jc w:val="center"/>
              <w:rPr>
                <w:rFonts w:eastAsiaTheme="minorEastAsia"/>
                <w:sz w:val="28"/>
                <w:szCs w:val="28"/>
              </w:rPr>
            </w:pPr>
          </w:p>
        </w:tc>
        <w:tc>
          <w:tcPr>
            <w:tcW w:w="3549" w:type="dxa"/>
            <w:shd w:val="clear" w:color="auto" w:fill="auto"/>
            <w:vAlign w:val="center"/>
          </w:tcPr>
          <w:p w14:paraId="63360368">
            <w:pPr>
              <w:wordWrap w:val="0"/>
              <w:spacing w:line="300" w:lineRule="exact"/>
              <w:ind w:left="-63" w:leftChars="-30" w:right="-63" w:rightChars="-30"/>
              <w:jc w:val="center"/>
              <w:rPr>
                <w:rFonts w:eastAsiaTheme="minorEastAsia"/>
                <w:sz w:val="28"/>
                <w:szCs w:val="28"/>
              </w:rPr>
            </w:pPr>
          </w:p>
        </w:tc>
        <w:tc>
          <w:tcPr>
            <w:tcW w:w="2028" w:type="dxa"/>
            <w:shd w:val="clear" w:color="auto" w:fill="auto"/>
            <w:vAlign w:val="center"/>
          </w:tcPr>
          <w:p w14:paraId="2A2D996E">
            <w:pPr>
              <w:wordWrap w:val="0"/>
              <w:spacing w:line="300" w:lineRule="exact"/>
              <w:ind w:left="-63" w:leftChars="-30" w:right="-63" w:rightChars="-30"/>
              <w:jc w:val="center"/>
              <w:rPr>
                <w:rFonts w:eastAsiaTheme="minorEastAsia"/>
                <w:sz w:val="28"/>
                <w:szCs w:val="28"/>
              </w:rPr>
            </w:pPr>
          </w:p>
        </w:tc>
      </w:tr>
    </w:tbl>
    <w:p w14:paraId="3AA17545">
      <w:pPr>
        <w:pStyle w:val="7"/>
        <w:wordWrap w:val="0"/>
        <w:spacing w:after="0" w:line="300" w:lineRule="exact"/>
        <w:ind w:firstLine="482" w:firstLineChars="200"/>
        <w:rPr>
          <w:rFonts w:eastAsiaTheme="minorEastAsia"/>
          <w:b/>
          <w:bCs/>
          <w:sz w:val="24"/>
        </w:rPr>
      </w:pPr>
      <w:r>
        <w:rPr>
          <w:rFonts w:eastAsiaTheme="minorEastAsia"/>
          <w:b/>
          <w:bCs/>
          <w:sz w:val="24"/>
        </w:rPr>
        <w:t>备注：（1）近年发生的诉讼和仲裁情况仅限于竞商人败诉的，不包括调解结案以及未终审判决的诉讼或未裁决的仲裁。附法院或仲裁机构作出的判决或裁决等有关法律文书扫描件。以仲裁裁决或判决书的制发时间为准；（2）以联合体形式参与竞商的，由联合体牵头人按本表样式分别填报联合体成员各自情况并附相关证明材料。</w:t>
      </w:r>
    </w:p>
    <w:p w14:paraId="5F1CB799">
      <w:pPr>
        <w:topLinePunct/>
        <w:spacing w:line="312" w:lineRule="auto"/>
        <w:jc w:val="center"/>
        <w:outlineLvl w:val="2"/>
        <w:rPr>
          <w:rFonts w:asciiTheme="minorEastAsia" w:hAnsiTheme="minorEastAsia" w:eastAsiaTheme="minorEastAsia"/>
          <w:b/>
          <w:sz w:val="32"/>
          <w:szCs w:val="32"/>
        </w:rPr>
      </w:pPr>
      <w:r>
        <w:rPr>
          <w:rFonts w:eastAsiaTheme="minorEastAsia"/>
          <w:sz w:val="22"/>
          <w:szCs w:val="20"/>
        </w:rPr>
        <w:br w:type="page"/>
      </w:r>
      <w:bookmarkStart w:id="378" w:name="_Toc216445013"/>
      <w:bookmarkStart w:id="379" w:name="_Toc2366"/>
      <w:bookmarkStart w:id="380" w:name="_Toc24999"/>
      <w:r>
        <w:rPr>
          <w:rFonts w:hint="eastAsia" w:asciiTheme="minorEastAsia" w:hAnsiTheme="minorEastAsia" w:eastAsiaTheme="minorEastAsia"/>
          <w:b/>
          <w:sz w:val="32"/>
          <w:szCs w:val="32"/>
        </w:rPr>
        <w:t>八、</w:t>
      </w:r>
      <w:r>
        <w:rPr>
          <w:rFonts w:asciiTheme="minorEastAsia" w:hAnsiTheme="minorEastAsia" w:eastAsiaTheme="minorEastAsia"/>
          <w:b/>
          <w:sz w:val="32"/>
          <w:szCs w:val="32"/>
        </w:rPr>
        <w:t>银行出具的资信证明（参考格式，</w:t>
      </w:r>
      <w:r>
        <w:rPr>
          <w:rFonts w:hint="eastAsia" w:asciiTheme="minorEastAsia" w:hAnsiTheme="minorEastAsia" w:eastAsiaTheme="minorEastAsia"/>
          <w:b/>
          <w:sz w:val="32"/>
          <w:szCs w:val="32"/>
        </w:rPr>
        <w:t>如需提供</w:t>
      </w:r>
      <w:r>
        <w:rPr>
          <w:rFonts w:asciiTheme="minorEastAsia" w:hAnsiTheme="minorEastAsia" w:eastAsiaTheme="minorEastAsia"/>
          <w:b/>
          <w:sz w:val="32"/>
          <w:szCs w:val="32"/>
        </w:rPr>
        <w:t>）</w:t>
      </w:r>
      <w:bookmarkEnd w:id="378"/>
      <w:bookmarkEnd w:id="379"/>
      <w:bookmarkEnd w:id="380"/>
    </w:p>
    <w:p w14:paraId="6BBC591F">
      <w:pPr>
        <w:jc w:val="center"/>
        <w:rPr>
          <w:rFonts w:eastAsiaTheme="minorEastAsia"/>
          <w:sz w:val="30"/>
          <w:szCs w:val="30"/>
        </w:rPr>
      </w:pPr>
    </w:p>
    <w:p w14:paraId="33B3F3B9">
      <w:pPr>
        <w:jc w:val="center"/>
        <w:rPr>
          <w:rFonts w:eastAsiaTheme="minorEastAsia"/>
          <w:sz w:val="30"/>
          <w:szCs w:val="30"/>
        </w:rPr>
      </w:pPr>
      <w:r>
        <w:rPr>
          <w:rFonts w:eastAsiaTheme="minorEastAsia"/>
          <w:sz w:val="30"/>
          <w:szCs w:val="30"/>
        </w:rPr>
        <w:t>资信证明</w:t>
      </w:r>
    </w:p>
    <w:p w14:paraId="1999C49F">
      <w:pPr>
        <w:snapToGrid w:val="0"/>
        <w:spacing w:line="312" w:lineRule="auto"/>
        <w:rPr>
          <w:rFonts w:eastAsiaTheme="minorEastAsia"/>
          <w:sz w:val="30"/>
          <w:szCs w:val="30"/>
        </w:rPr>
      </w:pPr>
    </w:p>
    <w:p w14:paraId="3B18B505">
      <w:pPr>
        <w:spacing w:line="600" w:lineRule="exact"/>
        <w:rPr>
          <w:rFonts w:eastAsiaTheme="minorEastAsia"/>
          <w:sz w:val="30"/>
          <w:szCs w:val="30"/>
        </w:rPr>
      </w:pPr>
      <w:r>
        <w:rPr>
          <w:rFonts w:hint="eastAsia" w:eastAsiaTheme="minorEastAsia"/>
          <w:sz w:val="30"/>
          <w:szCs w:val="30"/>
        </w:rPr>
        <w:t>致：</w:t>
      </w:r>
      <w:r>
        <w:rPr>
          <w:rFonts w:hint="eastAsia" w:eastAsiaTheme="minorEastAsia"/>
          <w:sz w:val="32"/>
          <w:szCs w:val="32"/>
        </w:rPr>
        <w:t>甘肃兰铁国际旅行社有限公司</w:t>
      </w:r>
    </w:p>
    <w:p w14:paraId="3DE54F91">
      <w:pPr>
        <w:spacing w:line="600" w:lineRule="exact"/>
        <w:rPr>
          <w:rFonts w:eastAsiaTheme="minorEastAsia"/>
          <w:sz w:val="30"/>
          <w:szCs w:val="30"/>
        </w:rPr>
      </w:pPr>
      <w:r>
        <w:rPr>
          <w:rFonts w:hint="eastAsia" w:eastAsiaTheme="minorEastAsia"/>
          <w:sz w:val="30"/>
          <w:szCs w:val="30"/>
        </w:rPr>
        <w:t>我们的客户（竞商人名称）在制作（招商银川、河东机场、灵武北、吴忠站共享充电宝招商及招商编号）的竞商文件。为此，我行将该企业有关情况介绍如下：</w:t>
      </w:r>
    </w:p>
    <w:p w14:paraId="212A43D8">
      <w:pPr>
        <w:spacing w:line="600" w:lineRule="exact"/>
        <w:rPr>
          <w:rFonts w:eastAsiaTheme="minorEastAsia"/>
          <w:sz w:val="30"/>
          <w:szCs w:val="30"/>
        </w:rPr>
      </w:pPr>
      <w:r>
        <w:rPr>
          <w:rFonts w:hint="eastAsia" w:eastAsiaTheme="minorEastAsia"/>
          <w:sz w:val="30"/>
          <w:szCs w:val="30"/>
        </w:rPr>
        <w:t>上述公司自（日期）起在我行开立的资金账户状况（是否良好），信誉状况（是否良好），在商务结算中的记录（状况如何）等。</w:t>
      </w:r>
    </w:p>
    <w:p w14:paraId="6D798AF6">
      <w:pPr>
        <w:spacing w:line="600" w:lineRule="exact"/>
        <w:rPr>
          <w:rFonts w:eastAsiaTheme="minorEastAsia"/>
          <w:sz w:val="30"/>
          <w:szCs w:val="30"/>
        </w:rPr>
      </w:pPr>
      <w:r>
        <w:rPr>
          <w:rFonts w:hint="eastAsia" w:eastAsiaTheme="minorEastAsia"/>
          <w:sz w:val="30"/>
          <w:szCs w:val="30"/>
        </w:rPr>
        <w:t>其他需要说明的情况：</w:t>
      </w:r>
    </w:p>
    <w:p w14:paraId="6AD4E2DF">
      <w:pPr>
        <w:spacing w:line="600" w:lineRule="exact"/>
        <w:rPr>
          <w:rFonts w:eastAsiaTheme="minorEastAsia"/>
          <w:sz w:val="30"/>
          <w:szCs w:val="30"/>
        </w:rPr>
      </w:pPr>
      <w:r>
        <w:rPr>
          <w:rFonts w:hint="eastAsia" w:eastAsiaTheme="minorEastAsia"/>
          <w:sz w:val="30"/>
          <w:szCs w:val="30"/>
        </w:rPr>
        <w:t>该资信证明只作为该项目企业资质信用文件，并不构成我行对外的债务担保责任。</w:t>
      </w:r>
    </w:p>
    <w:p w14:paraId="0410673F">
      <w:pPr>
        <w:spacing w:line="600" w:lineRule="exact"/>
        <w:rPr>
          <w:rFonts w:eastAsiaTheme="minorEastAsia"/>
          <w:sz w:val="30"/>
          <w:szCs w:val="30"/>
        </w:rPr>
      </w:pPr>
      <w:r>
        <w:rPr>
          <w:rFonts w:hint="eastAsia" w:eastAsiaTheme="minorEastAsia"/>
          <w:sz w:val="30"/>
          <w:szCs w:val="30"/>
        </w:rPr>
        <w:t>特此证明。</w:t>
      </w:r>
    </w:p>
    <w:p w14:paraId="04559476">
      <w:pPr>
        <w:spacing w:line="600" w:lineRule="exact"/>
        <w:rPr>
          <w:rFonts w:eastAsiaTheme="minorEastAsia"/>
          <w:sz w:val="30"/>
          <w:szCs w:val="30"/>
        </w:rPr>
      </w:pPr>
    </w:p>
    <w:p w14:paraId="622D2BA9">
      <w:pPr>
        <w:spacing w:line="600" w:lineRule="exact"/>
        <w:rPr>
          <w:rFonts w:eastAsiaTheme="minorEastAsia"/>
          <w:sz w:val="30"/>
          <w:szCs w:val="30"/>
        </w:rPr>
      </w:pPr>
      <w:r>
        <w:rPr>
          <w:rFonts w:hint="eastAsia" w:eastAsiaTheme="minorEastAsia"/>
          <w:sz w:val="30"/>
          <w:szCs w:val="30"/>
        </w:rPr>
        <w:t>银行名称：（加盖公章）</w:t>
      </w:r>
    </w:p>
    <w:p w14:paraId="79F0E675">
      <w:pPr>
        <w:spacing w:line="600" w:lineRule="exact"/>
        <w:rPr>
          <w:rFonts w:eastAsiaTheme="minorEastAsia"/>
          <w:sz w:val="30"/>
          <w:szCs w:val="30"/>
        </w:rPr>
      </w:pPr>
      <w:r>
        <w:rPr>
          <w:rFonts w:hint="eastAsia" w:eastAsiaTheme="minorEastAsia"/>
          <w:sz w:val="30"/>
          <w:szCs w:val="30"/>
        </w:rPr>
        <w:t>负责人或授权代表签字：</w:t>
      </w:r>
    </w:p>
    <w:p w14:paraId="29C5FE35">
      <w:pPr>
        <w:snapToGrid w:val="0"/>
        <w:spacing w:line="312" w:lineRule="auto"/>
        <w:rPr>
          <w:rFonts w:eastAsiaTheme="minorEastAsia"/>
          <w:sz w:val="30"/>
          <w:szCs w:val="30"/>
        </w:rPr>
      </w:pPr>
      <w:r>
        <w:rPr>
          <w:rFonts w:hint="eastAsia" w:eastAsiaTheme="minorEastAsia"/>
          <w:sz w:val="30"/>
          <w:szCs w:val="30"/>
        </w:rPr>
        <w:t>联系电话：</w:t>
      </w:r>
    </w:p>
    <w:p w14:paraId="2BB5F9B8">
      <w:pPr>
        <w:widowControl/>
        <w:jc w:val="left"/>
        <w:rPr>
          <w:rFonts w:eastAsiaTheme="minorEastAsia"/>
          <w:sz w:val="30"/>
          <w:szCs w:val="30"/>
        </w:rPr>
      </w:pPr>
    </w:p>
    <w:p w14:paraId="7F39BFBD">
      <w:pPr>
        <w:widowControl/>
        <w:jc w:val="left"/>
        <w:rPr>
          <w:rFonts w:eastAsiaTheme="minorEastAsia"/>
          <w:sz w:val="30"/>
          <w:szCs w:val="30"/>
        </w:rPr>
      </w:pPr>
      <w:r>
        <w:rPr>
          <w:rFonts w:eastAsiaTheme="minorEastAsia"/>
          <w:sz w:val="30"/>
          <w:szCs w:val="30"/>
        </w:rPr>
        <w:br w:type="page"/>
      </w:r>
    </w:p>
    <w:p w14:paraId="657DA2D4">
      <w:pPr>
        <w:widowControl/>
        <w:wordWrap w:val="0"/>
        <w:spacing w:line="300" w:lineRule="exact"/>
        <w:ind w:firstLine="440" w:firstLineChars="200"/>
        <w:rPr>
          <w:rFonts w:eastAsiaTheme="minorEastAsia"/>
          <w:sz w:val="22"/>
          <w:szCs w:val="20"/>
        </w:rPr>
      </w:pPr>
    </w:p>
    <w:p w14:paraId="1FDC91E2">
      <w:pPr>
        <w:rPr>
          <w:rFonts w:ascii="黑体"/>
          <w:kern w:val="0"/>
        </w:rPr>
      </w:pPr>
      <w:bookmarkStart w:id="381" w:name="_Toc216445014"/>
    </w:p>
    <w:p w14:paraId="6BD55009">
      <w:pPr>
        <w:pStyle w:val="24"/>
        <w:spacing w:before="156" w:after="156"/>
        <w:rPr>
          <w:rFonts w:eastAsiaTheme="minorEastAsia"/>
          <w:b/>
          <w:bCs/>
          <w:sz w:val="32"/>
          <w:szCs w:val="32"/>
        </w:rPr>
      </w:pPr>
      <w:r>
        <w:rPr>
          <w:rFonts w:hint="eastAsia" w:eastAsiaTheme="minorEastAsia"/>
          <w:b/>
          <w:bCs/>
          <w:sz w:val="32"/>
          <w:szCs w:val="32"/>
        </w:rPr>
        <w:t>九</w:t>
      </w:r>
      <w:r>
        <w:rPr>
          <w:rFonts w:eastAsiaTheme="minorEastAsia"/>
          <w:b/>
          <w:bCs/>
          <w:sz w:val="32"/>
          <w:szCs w:val="32"/>
        </w:rPr>
        <w:t>、实施方案（服务方案）（</w:t>
      </w:r>
      <w:r>
        <w:rPr>
          <w:rFonts w:hint="eastAsia" w:eastAsiaTheme="minorEastAsia"/>
          <w:b/>
          <w:bCs/>
          <w:sz w:val="32"/>
          <w:szCs w:val="32"/>
        </w:rPr>
        <w:t>如需提供）</w:t>
      </w:r>
      <w:bookmarkEnd w:id="381"/>
    </w:p>
    <w:p w14:paraId="716C474D">
      <w:pPr>
        <w:pStyle w:val="7"/>
        <w:wordWrap w:val="0"/>
        <w:spacing w:after="0" w:line="579" w:lineRule="exact"/>
        <w:ind w:firstLine="640" w:firstLineChars="200"/>
        <w:rPr>
          <w:rFonts w:eastAsiaTheme="minorEastAsia"/>
          <w:sz w:val="32"/>
          <w:szCs w:val="32"/>
        </w:rPr>
      </w:pPr>
    </w:p>
    <w:p w14:paraId="61F853AD">
      <w:pPr>
        <w:widowControl/>
        <w:wordWrap w:val="0"/>
        <w:spacing w:line="579" w:lineRule="exact"/>
        <w:ind w:firstLine="600" w:firstLineChars="200"/>
        <w:rPr>
          <w:rFonts w:eastAsiaTheme="minorEastAsia"/>
          <w:sz w:val="30"/>
          <w:szCs w:val="30"/>
        </w:rPr>
      </w:pPr>
      <w:r>
        <w:rPr>
          <w:rFonts w:eastAsiaTheme="minorEastAsia"/>
          <w:sz w:val="30"/>
          <w:szCs w:val="30"/>
        </w:rPr>
        <w:br w:type="page"/>
      </w:r>
    </w:p>
    <w:p w14:paraId="0EAEF3AF">
      <w:pPr>
        <w:wordWrap w:val="0"/>
        <w:adjustRightInd w:val="0"/>
        <w:snapToGrid w:val="0"/>
        <w:spacing w:line="579" w:lineRule="exact"/>
        <w:jc w:val="center"/>
        <w:outlineLvl w:val="3"/>
        <w:rPr>
          <w:rFonts w:eastAsiaTheme="minorEastAsia"/>
          <w:b/>
          <w:bCs/>
          <w:sz w:val="32"/>
          <w:szCs w:val="32"/>
        </w:rPr>
      </w:pPr>
      <w:r>
        <w:rPr>
          <w:rFonts w:hint="eastAsia" w:eastAsiaTheme="minorEastAsia"/>
          <w:b/>
          <w:bCs/>
          <w:sz w:val="32"/>
          <w:szCs w:val="32"/>
        </w:rPr>
        <w:t>十</w:t>
      </w:r>
      <w:r>
        <w:rPr>
          <w:rFonts w:eastAsiaTheme="minorEastAsia"/>
          <w:b/>
          <w:bCs/>
          <w:sz w:val="32"/>
          <w:szCs w:val="32"/>
        </w:rPr>
        <w:t>、其他资料</w:t>
      </w:r>
      <w:bookmarkEnd w:id="376"/>
    </w:p>
    <w:p w14:paraId="68C74043">
      <w:pPr>
        <w:pStyle w:val="42"/>
        <w:snapToGrid w:val="0"/>
        <w:ind w:firstLine="600" w:firstLineChars="200"/>
        <w:jc w:val="center"/>
        <w:rPr>
          <w:sz w:val="30"/>
          <w:szCs w:val="30"/>
        </w:rPr>
      </w:pPr>
    </w:p>
    <w:p w14:paraId="3EF93351">
      <w:pPr>
        <w:pStyle w:val="42"/>
        <w:snapToGrid w:val="0"/>
        <w:ind w:firstLine="720" w:firstLineChars="200"/>
        <w:jc w:val="center"/>
        <w:rPr>
          <w:sz w:val="30"/>
          <w:szCs w:val="30"/>
        </w:rPr>
      </w:pPr>
      <w:r>
        <w:rPr>
          <w:sz w:val="36"/>
          <w:szCs w:val="36"/>
        </w:rPr>
        <w:t>附招商文件要求的其他资格证明材料</w:t>
      </w:r>
      <w:r>
        <w:rPr>
          <w:sz w:val="30"/>
          <w:szCs w:val="30"/>
        </w:rPr>
        <w:t>。</w:t>
      </w:r>
    </w:p>
    <w:p w14:paraId="79327041">
      <w:pPr>
        <w:pStyle w:val="24"/>
        <w:spacing w:before="156" w:after="156"/>
      </w:pPr>
    </w:p>
    <w:p w14:paraId="7FE0022B">
      <w:pPr>
        <w:wordWrap w:val="0"/>
        <w:adjustRightInd w:val="0"/>
        <w:snapToGrid w:val="0"/>
        <w:spacing w:line="579" w:lineRule="exact"/>
        <w:jc w:val="both"/>
        <w:outlineLvl w:val="3"/>
        <w:rPr>
          <w:rFonts w:eastAsiaTheme="minorEastAsia"/>
          <w:b/>
          <w:bCs/>
          <w:sz w:val="32"/>
          <w:szCs w:val="32"/>
        </w:rPr>
      </w:pPr>
      <w:r>
        <w:rPr>
          <w:rFonts w:hint="eastAsia" w:eastAsiaTheme="minorEastAsia"/>
          <w:b/>
          <w:bCs/>
          <w:sz w:val="32"/>
          <w:szCs w:val="32"/>
          <w:lang w:val="en-US" w:eastAsia="zh-CN"/>
        </w:rPr>
        <w:t>十一</w:t>
      </w:r>
      <w:r>
        <w:rPr>
          <w:rFonts w:eastAsiaTheme="minorEastAsia"/>
          <w:b/>
          <w:bCs/>
          <w:sz w:val="32"/>
          <w:szCs w:val="32"/>
        </w:rPr>
        <w:t>、报价表</w:t>
      </w:r>
    </w:p>
    <w:p w14:paraId="0E20661C">
      <w:pPr>
        <w:pStyle w:val="45"/>
        <w:jc w:val="center"/>
        <w:rPr>
          <w:rFonts w:ascii="仿宋_GB2312" w:hAnsi="宋体" w:eastAsia="仿宋_GB2312"/>
          <w:b/>
          <w:bCs/>
          <w:sz w:val="44"/>
          <w:szCs w:val="44"/>
        </w:rPr>
      </w:pPr>
      <w:r>
        <w:rPr>
          <w:rFonts w:hint="eastAsia" w:ascii="仿宋_GB2312" w:hAnsi="宋体" w:eastAsia="仿宋_GB2312"/>
          <w:b/>
          <w:bCs/>
          <w:sz w:val="44"/>
          <w:szCs w:val="44"/>
        </w:rPr>
        <w:t>竞商报价单（含税价）</w:t>
      </w:r>
    </w:p>
    <w:tbl>
      <w:tblPr>
        <w:tblStyle w:val="18"/>
        <w:tblW w:w="8977"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5"/>
        <w:gridCol w:w="2280"/>
        <w:gridCol w:w="1140"/>
        <w:gridCol w:w="1567"/>
        <w:gridCol w:w="1568"/>
        <w:gridCol w:w="1567"/>
      </w:tblGrid>
      <w:tr w14:paraId="3D5CF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8" w:hRule="exact"/>
        </w:trPr>
        <w:tc>
          <w:tcPr>
            <w:tcW w:w="855" w:type="dxa"/>
            <w:vAlign w:val="center"/>
          </w:tcPr>
          <w:p w14:paraId="018F1651">
            <w:pPr>
              <w:widowControl/>
              <w:jc w:val="center"/>
              <w:rPr>
                <w:rFonts w:ascii="宋体" w:hAnsi="宋体" w:cs="仿宋"/>
                <w:b/>
                <w:bCs/>
                <w:sz w:val="18"/>
                <w:szCs w:val="18"/>
              </w:rPr>
            </w:pPr>
            <w:r>
              <w:rPr>
                <w:rFonts w:hint="eastAsia" w:ascii="宋体" w:hAnsi="宋体" w:cs="仿宋"/>
                <w:b/>
                <w:bCs/>
                <w:sz w:val="18"/>
                <w:szCs w:val="18"/>
              </w:rPr>
              <w:t>序号</w:t>
            </w:r>
          </w:p>
        </w:tc>
        <w:tc>
          <w:tcPr>
            <w:tcW w:w="2280" w:type="dxa"/>
            <w:vAlign w:val="center"/>
          </w:tcPr>
          <w:p w14:paraId="01DF8D45">
            <w:pPr>
              <w:widowControl/>
              <w:jc w:val="center"/>
              <w:rPr>
                <w:rFonts w:ascii="宋体" w:hAnsi="宋体" w:cs="仿宋"/>
                <w:b/>
                <w:bCs/>
                <w:sz w:val="18"/>
                <w:szCs w:val="18"/>
              </w:rPr>
            </w:pPr>
            <w:r>
              <w:rPr>
                <w:rFonts w:hint="eastAsia" w:cs="仿宋" w:asciiTheme="minorEastAsia" w:hAnsiTheme="minorEastAsia"/>
                <w:b/>
                <w:bCs/>
                <w:sz w:val="18"/>
                <w:szCs w:val="18"/>
              </w:rPr>
              <w:t>车站</w:t>
            </w:r>
          </w:p>
        </w:tc>
        <w:tc>
          <w:tcPr>
            <w:tcW w:w="1140" w:type="dxa"/>
            <w:tcBorders>
              <w:bottom w:val="single" w:color="auto" w:sz="4" w:space="0"/>
            </w:tcBorders>
            <w:vAlign w:val="center"/>
          </w:tcPr>
          <w:p w14:paraId="00EABA3F">
            <w:pPr>
              <w:widowControl/>
              <w:jc w:val="center"/>
              <w:rPr>
                <w:rFonts w:ascii="宋体" w:hAnsi="宋体" w:cs="仿宋"/>
                <w:b/>
                <w:bCs/>
                <w:sz w:val="18"/>
                <w:szCs w:val="18"/>
              </w:rPr>
            </w:pPr>
            <w:r>
              <w:rPr>
                <w:rFonts w:hint="eastAsia" w:ascii="宋体" w:hAnsi="宋体" w:cs="仿宋"/>
                <w:b/>
                <w:bCs/>
                <w:sz w:val="18"/>
                <w:szCs w:val="18"/>
              </w:rPr>
              <w:t>数量（台）</w:t>
            </w:r>
          </w:p>
        </w:tc>
        <w:tc>
          <w:tcPr>
            <w:tcW w:w="1567" w:type="dxa"/>
            <w:vAlign w:val="center"/>
          </w:tcPr>
          <w:p w14:paraId="26267C1E">
            <w:pPr>
              <w:spacing w:line="240" w:lineRule="exact"/>
              <w:jc w:val="center"/>
              <w:rPr>
                <w:rFonts w:ascii="宋体" w:hAnsi="宋体" w:cs="仿宋"/>
                <w:b/>
                <w:bCs/>
                <w:sz w:val="18"/>
                <w:szCs w:val="18"/>
              </w:rPr>
            </w:pPr>
            <w:r>
              <w:rPr>
                <w:rFonts w:hint="eastAsia" w:ascii="宋体" w:hAnsi="宋体" w:cs="仿宋"/>
                <w:b/>
                <w:bCs/>
                <w:sz w:val="18"/>
                <w:szCs w:val="18"/>
              </w:rPr>
              <w:t>第一轮报价</w:t>
            </w:r>
          </w:p>
        </w:tc>
        <w:tc>
          <w:tcPr>
            <w:tcW w:w="1568" w:type="dxa"/>
            <w:vAlign w:val="center"/>
          </w:tcPr>
          <w:p w14:paraId="5B2A6B03">
            <w:pPr>
              <w:spacing w:line="240" w:lineRule="exact"/>
              <w:jc w:val="center"/>
              <w:rPr>
                <w:rFonts w:ascii="宋体" w:hAnsi="宋体" w:cs="仿宋"/>
                <w:b/>
                <w:bCs/>
                <w:sz w:val="18"/>
                <w:szCs w:val="18"/>
              </w:rPr>
            </w:pPr>
            <w:r>
              <w:rPr>
                <w:rFonts w:hint="eastAsia" w:ascii="宋体" w:hAnsi="宋体" w:cs="仿宋"/>
                <w:b/>
                <w:bCs/>
                <w:sz w:val="18"/>
                <w:szCs w:val="18"/>
              </w:rPr>
              <w:t>第二轮报价</w:t>
            </w:r>
          </w:p>
        </w:tc>
        <w:tc>
          <w:tcPr>
            <w:tcW w:w="1567" w:type="dxa"/>
            <w:vAlign w:val="center"/>
          </w:tcPr>
          <w:p w14:paraId="6DC713B0">
            <w:pPr>
              <w:spacing w:line="240" w:lineRule="exact"/>
              <w:jc w:val="center"/>
              <w:rPr>
                <w:rFonts w:ascii="宋体" w:hAnsi="宋体" w:cs="仿宋"/>
                <w:b/>
                <w:bCs/>
                <w:sz w:val="18"/>
                <w:szCs w:val="18"/>
              </w:rPr>
            </w:pPr>
            <w:r>
              <w:rPr>
                <w:rFonts w:hint="eastAsia" w:ascii="宋体" w:hAnsi="宋体" w:cs="仿宋"/>
                <w:b/>
                <w:bCs/>
                <w:sz w:val="18"/>
                <w:szCs w:val="18"/>
              </w:rPr>
              <w:t>第三轮报价</w:t>
            </w:r>
          </w:p>
        </w:tc>
      </w:tr>
      <w:tr w14:paraId="5C12C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exact"/>
        </w:trPr>
        <w:tc>
          <w:tcPr>
            <w:tcW w:w="855" w:type="dxa"/>
            <w:vAlign w:val="center"/>
          </w:tcPr>
          <w:p w14:paraId="64D0D1D3">
            <w:pPr>
              <w:snapToGrid w:val="0"/>
              <w:spacing w:line="200" w:lineRule="exact"/>
              <w:jc w:val="center"/>
              <w:rPr>
                <w:rFonts w:ascii="宋体" w:hAnsi="宋体" w:cs="宋体"/>
                <w:sz w:val="18"/>
                <w:szCs w:val="18"/>
              </w:rPr>
            </w:pPr>
            <w:r>
              <w:rPr>
                <w:rFonts w:hint="eastAsia" w:ascii="宋体" w:hAnsi="宋体" w:cs="宋体"/>
                <w:sz w:val="18"/>
                <w:szCs w:val="18"/>
              </w:rPr>
              <w:t>1</w:t>
            </w:r>
          </w:p>
        </w:tc>
        <w:tc>
          <w:tcPr>
            <w:tcW w:w="2280" w:type="dxa"/>
            <w:vAlign w:val="center"/>
          </w:tcPr>
          <w:p w14:paraId="63371F93">
            <w:pPr>
              <w:widowControl/>
              <w:jc w:val="center"/>
              <w:rPr>
                <w:rFonts w:ascii="宋体" w:hAnsi="宋体" w:cs="宋体"/>
                <w:kern w:val="0"/>
                <w:sz w:val="18"/>
                <w:szCs w:val="18"/>
              </w:rPr>
            </w:pPr>
            <w:r>
              <w:rPr>
                <w:rFonts w:hint="eastAsia" w:ascii="仿宋_GB2312" w:hAnsi="宋体" w:eastAsia="仿宋_GB2312" w:cs="宋体"/>
                <w:kern w:val="0"/>
                <w:sz w:val="18"/>
                <w:szCs w:val="18"/>
              </w:rPr>
              <w:t>银川站候车大厅一楼南北楼梯西侧（4台）</w:t>
            </w:r>
          </w:p>
        </w:tc>
        <w:tc>
          <w:tcPr>
            <w:tcW w:w="1140" w:type="dxa"/>
            <w:vAlign w:val="center"/>
          </w:tcPr>
          <w:p w14:paraId="70F7A343">
            <w:pPr>
              <w:widowControl/>
              <w:jc w:val="center"/>
              <w:rPr>
                <w:rFonts w:ascii="宋体" w:hAnsi="宋体" w:cs="宋体"/>
                <w:kern w:val="0"/>
                <w:sz w:val="18"/>
                <w:szCs w:val="18"/>
              </w:rPr>
            </w:pPr>
            <w:r>
              <w:rPr>
                <w:rFonts w:hint="eastAsia" w:ascii="仿宋_GB2312" w:hAnsi="等线" w:eastAsia="仿宋_GB2312" w:cs="宋体"/>
                <w:kern w:val="0"/>
                <w:sz w:val="18"/>
                <w:szCs w:val="18"/>
              </w:rPr>
              <w:t>4</w:t>
            </w:r>
          </w:p>
        </w:tc>
        <w:tc>
          <w:tcPr>
            <w:tcW w:w="1567" w:type="dxa"/>
            <w:vAlign w:val="center"/>
          </w:tcPr>
          <w:p w14:paraId="408428C7">
            <w:pPr>
              <w:spacing w:line="200" w:lineRule="exact"/>
              <w:jc w:val="right"/>
              <w:rPr>
                <w:rFonts w:ascii="宋体" w:hAnsi="宋体" w:cs="宋体"/>
                <w:sz w:val="18"/>
                <w:szCs w:val="18"/>
              </w:rPr>
            </w:pPr>
            <w:r>
              <w:rPr>
                <w:rFonts w:hint="eastAsia" w:ascii="宋体" w:hAnsi="宋体" w:cs="宋体"/>
                <w:sz w:val="18"/>
                <w:szCs w:val="18"/>
              </w:rPr>
              <w:t>元/年/台</w:t>
            </w:r>
          </w:p>
        </w:tc>
        <w:tc>
          <w:tcPr>
            <w:tcW w:w="1568" w:type="dxa"/>
            <w:vAlign w:val="center"/>
          </w:tcPr>
          <w:p w14:paraId="6D41E3D1">
            <w:pPr>
              <w:widowControl/>
              <w:spacing w:line="200" w:lineRule="exact"/>
              <w:jc w:val="right"/>
              <w:rPr>
                <w:rFonts w:ascii="宋体" w:hAnsi="宋体" w:cs="宋体"/>
                <w:sz w:val="18"/>
                <w:szCs w:val="18"/>
              </w:rPr>
            </w:pPr>
            <w:r>
              <w:rPr>
                <w:rFonts w:hint="eastAsia" w:ascii="宋体" w:hAnsi="宋体" w:cs="宋体"/>
                <w:sz w:val="18"/>
                <w:szCs w:val="18"/>
              </w:rPr>
              <w:t>元/年/台</w:t>
            </w:r>
          </w:p>
        </w:tc>
        <w:tc>
          <w:tcPr>
            <w:tcW w:w="1567" w:type="dxa"/>
            <w:vAlign w:val="center"/>
          </w:tcPr>
          <w:p w14:paraId="5407AEFD">
            <w:pPr>
              <w:widowControl/>
              <w:spacing w:line="200" w:lineRule="exact"/>
              <w:jc w:val="right"/>
              <w:rPr>
                <w:rFonts w:ascii="宋体" w:hAnsi="宋体" w:cs="宋体"/>
                <w:sz w:val="18"/>
                <w:szCs w:val="18"/>
              </w:rPr>
            </w:pPr>
            <w:r>
              <w:rPr>
                <w:rFonts w:hint="eastAsia" w:ascii="宋体" w:hAnsi="宋体" w:cs="宋体"/>
                <w:sz w:val="18"/>
                <w:szCs w:val="18"/>
              </w:rPr>
              <w:t>元/年/台</w:t>
            </w:r>
          </w:p>
        </w:tc>
      </w:tr>
      <w:tr w14:paraId="44990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exact"/>
        </w:trPr>
        <w:tc>
          <w:tcPr>
            <w:tcW w:w="855" w:type="dxa"/>
            <w:vAlign w:val="center"/>
          </w:tcPr>
          <w:p w14:paraId="7A26303B">
            <w:pPr>
              <w:snapToGrid w:val="0"/>
              <w:spacing w:line="200" w:lineRule="exact"/>
              <w:jc w:val="center"/>
              <w:rPr>
                <w:rFonts w:ascii="宋体" w:hAnsi="宋体" w:cs="宋体"/>
                <w:sz w:val="18"/>
                <w:szCs w:val="18"/>
              </w:rPr>
            </w:pPr>
            <w:r>
              <w:rPr>
                <w:rFonts w:hint="eastAsia" w:ascii="宋体" w:hAnsi="宋体" w:cs="宋体"/>
                <w:sz w:val="18"/>
                <w:szCs w:val="18"/>
              </w:rPr>
              <w:t>2</w:t>
            </w:r>
          </w:p>
        </w:tc>
        <w:tc>
          <w:tcPr>
            <w:tcW w:w="2280" w:type="dxa"/>
            <w:vAlign w:val="center"/>
          </w:tcPr>
          <w:p w14:paraId="18B213E6">
            <w:pPr>
              <w:widowControl/>
              <w:jc w:val="center"/>
              <w:rPr>
                <w:rFonts w:ascii="宋体" w:hAnsi="宋体" w:cs="宋体"/>
                <w:kern w:val="0"/>
                <w:sz w:val="18"/>
                <w:szCs w:val="18"/>
              </w:rPr>
            </w:pPr>
            <w:r>
              <w:rPr>
                <w:rFonts w:hint="eastAsia" w:ascii="仿宋_GB2312" w:hAnsi="宋体" w:eastAsia="仿宋_GB2312" w:cs="宋体"/>
                <w:kern w:val="0"/>
                <w:sz w:val="18"/>
                <w:szCs w:val="18"/>
              </w:rPr>
              <w:t>银川站候车大厅二楼南北扶梯口东侧靠玻璃墙（4台）</w:t>
            </w:r>
          </w:p>
        </w:tc>
        <w:tc>
          <w:tcPr>
            <w:tcW w:w="1140" w:type="dxa"/>
            <w:vAlign w:val="center"/>
          </w:tcPr>
          <w:p w14:paraId="628A9914">
            <w:pPr>
              <w:widowControl/>
              <w:jc w:val="center"/>
              <w:rPr>
                <w:rFonts w:ascii="宋体" w:hAnsi="宋体" w:cs="宋体"/>
                <w:kern w:val="0"/>
                <w:sz w:val="18"/>
                <w:szCs w:val="18"/>
              </w:rPr>
            </w:pPr>
            <w:r>
              <w:rPr>
                <w:rFonts w:hint="eastAsia" w:ascii="仿宋_GB2312" w:hAnsi="等线" w:eastAsia="仿宋_GB2312" w:cs="宋体"/>
                <w:kern w:val="0"/>
                <w:sz w:val="18"/>
                <w:szCs w:val="18"/>
              </w:rPr>
              <w:t>4</w:t>
            </w:r>
          </w:p>
        </w:tc>
        <w:tc>
          <w:tcPr>
            <w:tcW w:w="1567" w:type="dxa"/>
            <w:vAlign w:val="center"/>
          </w:tcPr>
          <w:p w14:paraId="51745B6F">
            <w:pPr>
              <w:spacing w:line="200" w:lineRule="exact"/>
              <w:jc w:val="right"/>
              <w:rPr>
                <w:rFonts w:ascii="宋体" w:hAnsi="宋体" w:cs="宋体"/>
                <w:sz w:val="18"/>
                <w:szCs w:val="18"/>
              </w:rPr>
            </w:pPr>
            <w:r>
              <w:rPr>
                <w:rFonts w:hint="eastAsia" w:ascii="宋体" w:hAnsi="宋体" w:cs="宋体"/>
                <w:sz w:val="18"/>
                <w:szCs w:val="18"/>
              </w:rPr>
              <w:t>元/年/台</w:t>
            </w:r>
          </w:p>
        </w:tc>
        <w:tc>
          <w:tcPr>
            <w:tcW w:w="1568" w:type="dxa"/>
            <w:vAlign w:val="center"/>
          </w:tcPr>
          <w:p w14:paraId="2D6A65D7">
            <w:pPr>
              <w:widowControl/>
              <w:spacing w:line="200" w:lineRule="exact"/>
              <w:jc w:val="right"/>
              <w:rPr>
                <w:rFonts w:ascii="宋体" w:hAnsi="宋体" w:cs="宋体"/>
                <w:sz w:val="18"/>
                <w:szCs w:val="18"/>
              </w:rPr>
            </w:pPr>
            <w:r>
              <w:rPr>
                <w:rFonts w:hint="eastAsia" w:ascii="宋体" w:hAnsi="宋体" w:cs="宋体"/>
                <w:sz w:val="18"/>
                <w:szCs w:val="18"/>
              </w:rPr>
              <w:t>元/年/台</w:t>
            </w:r>
          </w:p>
        </w:tc>
        <w:tc>
          <w:tcPr>
            <w:tcW w:w="1567" w:type="dxa"/>
            <w:vAlign w:val="center"/>
          </w:tcPr>
          <w:p w14:paraId="57F8C287">
            <w:pPr>
              <w:widowControl/>
              <w:spacing w:line="200" w:lineRule="exact"/>
              <w:jc w:val="right"/>
              <w:rPr>
                <w:rFonts w:ascii="宋体" w:hAnsi="宋体" w:cs="宋体"/>
                <w:sz w:val="18"/>
                <w:szCs w:val="18"/>
              </w:rPr>
            </w:pPr>
            <w:r>
              <w:rPr>
                <w:rFonts w:hint="eastAsia" w:ascii="宋体" w:hAnsi="宋体" w:cs="宋体"/>
                <w:sz w:val="18"/>
                <w:szCs w:val="18"/>
              </w:rPr>
              <w:t>元/年/台</w:t>
            </w:r>
          </w:p>
        </w:tc>
      </w:tr>
      <w:tr w14:paraId="4A769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exact"/>
        </w:trPr>
        <w:tc>
          <w:tcPr>
            <w:tcW w:w="855" w:type="dxa"/>
            <w:vAlign w:val="center"/>
          </w:tcPr>
          <w:p w14:paraId="47CAD003">
            <w:pPr>
              <w:snapToGrid w:val="0"/>
              <w:spacing w:line="200" w:lineRule="exact"/>
              <w:jc w:val="center"/>
              <w:rPr>
                <w:rFonts w:ascii="宋体" w:hAnsi="宋体" w:cs="宋体"/>
                <w:sz w:val="18"/>
                <w:szCs w:val="18"/>
              </w:rPr>
            </w:pPr>
            <w:r>
              <w:rPr>
                <w:rFonts w:hint="eastAsia" w:ascii="宋体" w:hAnsi="宋体" w:cs="宋体"/>
                <w:sz w:val="18"/>
                <w:szCs w:val="18"/>
              </w:rPr>
              <w:t>3</w:t>
            </w:r>
          </w:p>
        </w:tc>
        <w:tc>
          <w:tcPr>
            <w:tcW w:w="2280" w:type="dxa"/>
            <w:vAlign w:val="center"/>
          </w:tcPr>
          <w:p w14:paraId="145FF8F4">
            <w:pPr>
              <w:widowControl/>
              <w:jc w:val="center"/>
              <w:rPr>
                <w:rFonts w:ascii="宋体" w:hAnsi="宋体" w:cs="宋体"/>
                <w:kern w:val="0"/>
                <w:sz w:val="18"/>
                <w:szCs w:val="18"/>
              </w:rPr>
            </w:pPr>
            <w:r>
              <w:rPr>
                <w:rFonts w:hint="eastAsia" w:ascii="仿宋_GB2312" w:hAnsi="宋体" w:eastAsia="仿宋_GB2312" w:cs="宋体"/>
                <w:kern w:val="0"/>
                <w:sz w:val="18"/>
                <w:szCs w:val="18"/>
              </w:rPr>
              <w:t>银川站外立面进站口南北侧自助售票机处（2台）</w:t>
            </w:r>
          </w:p>
        </w:tc>
        <w:tc>
          <w:tcPr>
            <w:tcW w:w="1140" w:type="dxa"/>
            <w:vAlign w:val="center"/>
          </w:tcPr>
          <w:p w14:paraId="71A3AF32">
            <w:pPr>
              <w:widowControl/>
              <w:jc w:val="center"/>
              <w:rPr>
                <w:rFonts w:ascii="宋体" w:hAnsi="宋体" w:cs="宋体"/>
                <w:kern w:val="0"/>
                <w:sz w:val="18"/>
                <w:szCs w:val="18"/>
              </w:rPr>
            </w:pPr>
            <w:r>
              <w:rPr>
                <w:rFonts w:hint="eastAsia" w:ascii="仿宋_GB2312" w:hAnsi="等线" w:eastAsia="仿宋_GB2312" w:cs="宋体"/>
                <w:kern w:val="0"/>
                <w:sz w:val="18"/>
                <w:szCs w:val="18"/>
              </w:rPr>
              <w:t>2</w:t>
            </w:r>
          </w:p>
        </w:tc>
        <w:tc>
          <w:tcPr>
            <w:tcW w:w="1567" w:type="dxa"/>
            <w:vAlign w:val="center"/>
          </w:tcPr>
          <w:p w14:paraId="27E1859F">
            <w:pPr>
              <w:spacing w:line="200" w:lineRule="exact"/>
              <w:jc w:val="right"/>
              <w:rPr>
                <w:rFonts w:ascii="宋体" w:hAnsi="宋体" w:cs="宋体"/>
                <w:sz w:val="18"/>
                <w:szCs w:val="18"/>
              </w:rPr>
            </w:pPr>
            <w:r>
              <w:rPr>
                <w:rFonts w:hint="eastAsia" w:ascii="宋体" w:hAnsi="宋体" w:cs="宋体"/>
                <w:sz w:val="18"/>
                <w:szCs w:val="18"/>
              </w:rPr>
              <w:t>元/年/台</w:t>
            </w:r>
          </w:p>
        </w:tc>
        <w:tc>
          <w:tcPr>
            <w:tcW w:w="1568" w:type="dxa"/>
            <w:vAlign w:val="center"/>
          </w:tcPr>
          <w:p w14:paraId="333AFDFA">
            <w:pPr>
              <w:widowControl/>
              <w:spacing w:line="200" w:lineRule="exact"/>
              <w:jc w:val="right"/>
              <w:rPr>
                <w:rFonts w:ascii="宋体" w:hAnsi="宋体" w:cs="宋体"/>
                <w:sz w:val="18"/>
                <w:szCs w:val="18"/>
              </w:rPr>
            </w:pPr>
            <w:r>
              <w:rPr>
                <w:rFonts w:hint="eastAsia" w:ascii="宋体" w:hAnsi="宋体" w:cs="宋体"/>
                <w:sz w:val="18"/>
                <w:szCs w:val="18"/>
              </w:rPr>
              <w:t>元/年/台</w:t>
            </w:r>
          </w:p>
        </w:tc>
        <w:tc>
          <w:tcPr>
            <w:tcW w:w="1567" w:type="dxa"/>
            <w:vAlign w:val="center"/>
          </w:tcPr>
          <w:p w14:paraId="4D574178">
            <w:pPr>
              <w:widowControl/>
              <w:spacing w:line="200" w:lineRule="exact"/>
              <w:jc w:val="right"/>
              <w:rPr>
                <w:rFonts w:ascii="宋体" w:hAnsi="宋体" w:cs="宋体"/>
                <w:sz w:val="18"/>
                <w:szCs w:val="18"/>
              </w:rPr>
            </w:pPr>
            <w:r>
              <w:rPr>
                <w:rFonts w:hint="eastAsia" w:ascii="宋体" w:hAnsi="宋体" w:cs="宋体"/>
                <w:sz w:val="18"/>
                <w:szCs w:val="18"/>
              </w:rPr>
              <w:t>元/年/台</w:t>
            </w:r>
          </w:p>
        </w:tc>
      </w:tr>
      <w:tr w14:paraId="5A99D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exact"/>
        </w:trPr>
        <w:tc>
          <w:tcPr>
            <w:tcW w:w="855" w:type="dxa"/>
            <w:vAlign w:val="center"/>
          </w:tcPr>
          <w:p w14:paraId="1ED6BB5D">
            <w:pPr>
              <w:snapToGrid w:val="0"/>
              <w:spacing w:line="200" w:lineRule="exact"/>
              <w:jc w:val="center"/>
              <w:rPr>
                <w:rFonts w:ascii="宋体" w:hAnsi="宋体" w:cs="宋体"/>
                <w:sz w:val="18"/>
                <w:szCs w:val="18"/>
              </w:rPr>
            </w:pPr>
            <w:r>
              <w:rPr>
                <w:rFonts w:hint="eastAsia" w:ascii="宋体" w:hAnsi="宋体" w:cs="宋体"/>
                <w:sz w:val="18"/>
                <w:szCs w:val="18"/>
              </w:rPr>
              <w:t>4</w:t>
            </w:r>
          </w:p>
        </w:tc>
        <w:tc>
          <w:tcPr>
            <w:tcW w:w="2280" w:type="dxa"/>
            <w:vAlign w:val="center"/>
          </w:tcPr>
          <w:p w14:paraId="20E13E38">
            <w:pPr>
              <w:widowControl/>
              <w:jc w:val="center"/>
              <w:rPr>
                <w:rFonts w:ascii="宋体" w:hAnsi="宋体" w:cs="宋体"/>
                <w:kern w:val="0"/>
                <w:sz w:val="18"/>
                <w:szCs w:val="18"/>
              </w:rPr>
            </w:pPr>
            <w:r>
              <w:rPr>
                <w:rFonts w:hint="eastAsia" w:ascii="仿宋_GB2312" w:hAnsi="宋体" w:eastAsia="仿宋_GB2312" w:cs="宋体"/>
                <w:kern w:val="0"/>
                <w:sz w:val="18"/>
                <w:szCs w:val="18"/>
              </w:rPr>
              <w:t>河东机场站候车大厅1号检票口北侧车站引导牌南侧（1台）</w:t>
            </w:r>
          </w:p>
        </w:tc>
        <w:tc>
          <w:tcPr>
            <w:tcW w:w="1140" w:type="dxa"/>
            <w:vAlign w:val="center"/>
          </w:tcPr>
          <w:p w14:paraId="6871439A">
            <w:pPr>
              <w:widowControl/>
              <w:jc w:val="center"/>
              <w:rPr>
                <w:rFonts w:ascii="宋体" w:hAnsi="宋体" w:cs="宋体"/>
                <w:kern w:val="0"/>
                <w:sz w:val="18"/>
                <w:szCs w:val="18"/>
              </w:rPr>
            </w:pPr>
            <w:r>
              <w:rPr>
                <w:rFonts w:hint="eastAsia" w:ascii="仿宋_GB2312" w:hAnsi="等线" w:eastAsia="仿宋_GB2312" w:cs="宋体"/>
                <w:kern w:val="0"/>
                <w:sz w:val="18"/>
                <w:szCs w:val="18"/>
              </w:rPr>
              <w:t>1</w:t>
            </w:r>
          </w:p>
        </w:tc>
        <w:tc>
          <w:tcPr>
            <w:tcW w:w="1567" w:type="dxa"/>
            <w:vAlign w:val="center"/>
          </w:tcPr>
          <w:p w14:paraId="6E07FE2B">
            <w:pPr>
              <w:spacing w:line="200" w:lineRule="exact"/>
              <w:jc w:val="right"/>
              <w:rPr>
                <w:rFonts w:ascii="宋体" w:hAnsi="宋体" w:cs="宋体"/>
                <w:sz w:val="18"/>
                <w:szCs w:val="18"/>
              </w:rPr>
            </w:pPr>
            <w:r>
              <w:rPr>
                <w:rFonts w:hint="eastAsia" w:ascii="宋体" w:hAnsi="宋体" w:cs="宋体"/>
                <w:sz w:val="18"/>
                <w:szCs w:val="18"/>
              </w:rPr>
              <w:t>元/年/台</w:t>
            </w:r>
          </w:p>
        </w:tc>
        <w:tc>
          <w:tcPr>
            <w:tcW w:w="1568" w:type="dxa"/>
            <w:vAlign w:val="center"/>
          </w:tcPr>
          <w:p w14:paraId="53C2BF97">
            <w:pPr>
              <w:widowControl/>
              <w:spacing w:line="200" w:lineRule="exact"/>
              <w:jc w:val="right"/>
              <w:rPr>
                <w:rFonts w:ascii="宋体" w:hAnsi="宋体" w:cs="宋体"/>
                <w:sz w:val="18"/>
                <w:szCs w:val="18"/>
              </w:rPr>
            </w:pPr>
            <w:r>
              <w:rPr>
                <w:rFonts w:hint="eastAsia" w:ascii="宋体" w:hAnsi="宋体" w:cs="宋体"/>
                <w:sz w:val="18"/>
                <w:szCs w:val="18"/>
              </w:rPr>
              <w:t>元/年/台</w:t>
            </w:r>
          </w:p>
        </w:tc>
        <w:tc>
          <w:tcPr>
            <w:tcW w:w="1567" w:type="dxa"/>
            <w:vAlign w:val="center"/>
          </w:tcPr>
          <w:p w14:paraId="4734C3A3">
            <w:pPr>
              <w:widowControl/>
              <w:spacing w:line="200" w:lineRule="exact"/>
              <w:jc w:val="right"/>
              <w:rPr>
                <w:rFonts w:ascii="宋体" w:hAnsi="宋体" w:cs="宋体"/>
                <w:sz w:val="18"/>
                <w:szCs w:val="18"/>
              </w:rPr>
            </w:pPr>
            <w:r>
              <w:rPr>
                <w:rFonts w:hint="eastAsia" w:ascii="宋体" w:hAnsi="宋体" w:cs="宋体"/>
                <w:sz w:val="18"/>
                <w:szCs w:val="18"/>
              </w:rPr>
              <w:t>元/年/台</w:t>
            </w:r>
          </w:p>
        </w:tc>
      </w:tr>
      <w:tr w14:paraId="35E859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exact"/>
        </w:trPr>
        <w:tc>
          <w:tcPr>
            <w:tcW w:w="855" w:type="dxa"/>
            <w:vAlign w:val="center"/>
          </w:tcPr>
          <w:p w14:paraId="2D19C8FE">
            <w:pPr>
              <w:snapToGrid w:val="0"/>
              <w:spacing w:line="200" w:lineRule="exact"/>
              <w:jc w:val="center"/>
              <w:rPr>
                <w:rFonts w:ascii="宋体" w:hAnsi="宋体" w:cs="宋体"/>
                <w:sz w:val="18"/>
                <w:szCs w:val="18"/>
              </w:rPr>
            </w:pPr>
            <w:r>
              <w:rPr>
                <w:rFonts w:hint="eastAsia" w:ascii="宋体" w:hAnsi="宋体" w:cs="宋体"/>
                <w:sz w:val="18"/>
                <w:szCs w:val="18"/>
              </w:rPr>
              <w:t>5</w:t>
            </w:r>
          </w:p>
        </w:tc>
        <w:tc>
          <w:tcPr>
            <w:tcW w:w="2280" w:type="dxa"/>
            <w:vAlign w:val="center"/>
          </w:tcPr>
          <w:p w14:paraId="7F76520E">
            <w:pPr>
              <w:widowControl/>
              <w:jc w:val="center"/>
              <w:rPr>
                <w:rFonts w:ascii="宋体" w:hAnsi="宋体" w:cs="宋体"/>
                <w:kern w:val="0"/>
                <w:sz w:val="18"/>
                <w:szCs w:val="18"/>
              </w:rPr>
            </w:pPr>
            <w:r>
              <w:rPr>
                <w:rFonts w:hint="eastAsia" w:ascii="仿宋_GB2312" w:hAnsi="宋体" w:eastAsia="仿宋_GB2312" w:cs="宋体"/>
                <w:kern w:val="0"/>
                <w:sz w:val="18"/>
                <w:szCs w:val="18"/>
              </w:rPr>
              <w:t>灵武北站VIP候车室南墙西侧（1台）</w:t>
            </w:r>
          </w:p>
        </w:tc>
        <w:tc>
          <w:tcPr>
            <w:tcW w:w="1140" w:type="dxa"/>
            <w:vAlign w:val="center"/>
          </w:tcPr>
          <w:p w14:paraId="039989E8">
            <w:pPr>
              <w:widowControl/>
              <w:jc w:val="center"/>
              <w:rPr>
                <w:rFonts w:ascii="宋体" w:hAnsi="宋体" w:cs="宋体"/>
                <w:kern w:val="0"/>
                <w:sz w:val="18"/>
                <w:szCs w:val="18"/>
              </w:rPr>
            </w:pPr>
            <w:r>
              <w:rPr>
                <w:rFonts w:hint="eastAsia" w:ascii="仿宋_GB2312" w:hAnsi="等线" w:eastAsia="仿宋_GB2312" w:cs="宋体"/>
                <w:kern w:val="0"/>
                <w:sz w:val="18"/>
                <w:szCs w:val="18"/>
              </w:rPr>
              <w:t>1</w:t>
            </w:r>
          </w:p>
        </w:tc>
        <w:tc>
          <w:tcPr>
            <w:tcW w:w="1567" w:type="dxa"/>
            <w:vAlign w:val="center"/>
          </w:tcPr>
          <w:p w14:paraId="69B1C45E">
            <w:pPr>
              <w:spacing w:line="200" w:lineRule="exact"/>
              <w:jc w:val="right"/>
              <w:rPr>
                <w:rFonts w:ascii="宋体" w:hAnsi="宋体" w:cs="宋体"/>
                <w:sz w:val="18"/>
                <w:szCs w:val="18"/>
              </w:rPr>
            </w:pPr>
            <w:r>
              <w:rPr>
                <w:rFonts w:hint="eastAsia" w:ascii="宋体" w:hAnsi="宋体" w:cs="宋体"/>
                <w:sz w:val="18"/>
                <w:szCs w:val="18"/>
              </w:rPr>
              <w:t>元/年/台</w:t>
            </w:r>
          </w:p>
        </w:tc>
        <w:tc>
          <w:tcPr>
            <w:tcW w:w="1568" w:type="dxa"/>
            <w:vAlign w:val="center"/>
          </w:tcPr>
          <w:p w14:paraId="49656ED1">
            <w:pPr>
              <w:widowControl/>
              <w:spacing w:line="200" w:lineRule="exact"/>
              <w:jc w:val="right"/>
              <w:rPr>
                <w:rFonts w:ascii="宋体" w:hAnsi="宋体" w:cs="宋体"/>
                <w:sz w:val="18"/>
                <w:szCs w:val="18"/>
              </w:rPr>
            </w:pPr>
            <w:r>
              <w:rPr>
                <w:rFonts w:hint="eastAsia" w:ascii="宋体" w:hAnsi="宋体" w:cs="宋体"/>
                <w:sz w:val="18"/>
                <w:szCs w:val="18"/>
              </w:rPr>
              <w:t>元/年/台</w:t>
            </w:r>
          </w:p>
        </w:tc>
        <w:tc>
          <w:tcPr>
            <w:tcW w:w="1567" w:type="dxa"/>
            <w:vAlign w:val="center"/>
          </w:tcPr>
          <w:p w14:paraId="74FF2C0B">
            <w:pPr>
              <w:widowControl/>
              <w:spacing w:line="200" w:lineRule="exact"/>
              <w:jc w:val="right"/>
              <w:rPr>
                <w:rFonts w:ascii="宋体" w:hAnsi="宋体" w:cs="宋体"/>
                <w:sz w:val="18"/>
                <w:szCs w:val="18"/>
              </w:rPr>
            </w:pPr>
            <w:r>
              <w:rPr>
                <w:rFonts w:hint="eastAsia" w:ascii="宋体" w:hAnsi="宋体" w:cs="宋体"/>
                <w:sz w:val="18"/>
                <w:szCs w:val="18"/>
              </w:rPr>
              <w:t>元/年/台</w:t>
            </w:r>
          </w:p>
        </w:tc>
      </w:tr>
      <w:tr w14:paraId="0A6BB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exact"/>
        </w:trPr>
        <w:tc>
          <w:tcPr>
            <w:tcW w:w="855" w:type="dxa"/>
            <w:vAlign w:val="center"/>
          </w:tcPr>
          <w:p w14:paraId="7722E300">
            <w:pPr>
              <w:snapToGrid w:val="0"/>
              <w:spacing w:line="200" w:lineRule="exact"/>
              <w:jc w:val="center"/>
              <w:rPr>
                <w:rFonts w:ascii="宋体" w:hAnsi="宋体" w:cs="宋体"/>
                <w:sz w:val="18"/>
                <w:szCs w:val="18"/>
              </w:rPr>
            </w:pPr>
            <w:r>
              <w:rPr>
                <w:rFonts w:hint="eastAsia" w:ascii="宋体" w:hAnsi="宋体" w:cs="宋体"/>
                <w:sz w:val="18"/>
                <w:szCs w:val="18"/>
              </w:rPr>
              <w:t>6</w:t>
            </w:r>
          </w:p>
        </w:tc>
        <w:tc>
          <w:tcPr>
            <w:tcW w:w="2280" w:type="dxa"/>
            <w:vAlign w:val="center"/>
          </w:tcPr>
          <w:p w14:paraId="3C22E444">
            <w:pPr>
              <w:widowControl/>
              <w:jc w:val="center"/>
              <w:rPr>
                <w:rFonts w:ascii="宋体" w:hAnsi="宋体" w:cs="宋体"/>
                <w:kern w:val="0"/>
                <w:sz w:val="18"/>
                <w:szCs w:val="18"/>
              </w:rPr>
            </w:pPr>
            <w:r>
              <w:rPr>
                <w:rFonts w:hint="eastAsia" w:ascii="仿宋_GB2312" w:hAnsi="宋体" w:eastAsia="仿宋_GB2312" w:cs="宋体"/>
                <w:kern w:val="0"/>
                <w:sz w:val="18"/>
                <w:szCs w:val="18"/>
              </w:rPr>
              <w:t>吴忠站候车大厅东墙面北侧向阳花服务台南侧（1台）</w:t>
            </w:r>
          </w:p>
        </w:tc>
        <w:tc>
          <w:tcPr>
            <w:tcW w:w="1140" w:type="dxa"/>
            <w:vAlign w:val="center"/>
          </w:tcPr>
          <w:p w14:paraId="410456BF">
            <w:pPr>
              <w:widowControl/>
              <w:jc w:val="center"/>
              <w:rPr>
                <w:rFonts w:ascii="宋体" w:hAnsi="宋体" w:cs="宋体"/>
                <w:kern w:val="0"/>
                <w:sz w:val="18"/>
                <w:szCs w:val="18"/>
              </w:rPr>
            </w:pPr>
            <w:r>
              <w:rPr>
                <w:rFonts w:hint="eastAsia" w:ascii="仿宋_GB2312" w:hAnsi="等线" w:eastAsia="仿宋_GB2312" w:cs="宋体"/>
                <w:kern w:val="0"/>
                <w:sz w:val="18"/>
                <w:szCs w:val="18"/>
              </w:rPr>
              <w:t>1</w:t>
            </w:r>
          </w:p>
        </w:tc>
        <w:tc>
          <w:tcPr>
            <w:tcW w:w="1567" w:type="dxa"/>
            <w:vAlign w:val="center"/>
          </w:tcPr>
          <w:p w14:paraId="676EE5FB">
            <w:pPr>
              <w:spacing w:line="200" w:lineRule="exact"/>
              <w:jc w:val="right"/>
              <w:rPr>
                <w:rFonts w:ascii="宋体" w:hAnsi="宋体" w:cs="宋体"/>
                <w:sz w:val="18"/>
                <w:szCs w:val="18"/>
              </w:rPr>
            </w:pPr>
            <w:r>
              <w:rPr>
                <w:rFonts w:hint="eastAsia" w:ascii="宋体" w:hAnsi="宋体" w:cs="宋体"/>
                <w:sz w:val="18"/>
                <w:szCs w:val="18"/>
              </w:rPr>
              <w:t>元/年/台</w:t>
            </w:r>
          </w:p>
        </w:tc>
        <w:tc>
          <w:tcPr>
            <w:tcW w:w="1568" w:type="dxa"/>
            <w:vAlign w:val="center"/>
          </w:tcPr>
          <w:p w14:paraId="13EBC358">
            <w:pPr>
              <w:widowControl/>
              <w:spacing w:line="200" w:lineRule="exact"/>
              <w:jc w:val="right"/>
              <w:rPr>
                <w:rFonts w:ascii="宋体" w:hAnsi="宋体" w:cs="宋体"/>
                <w:sz w:val="18"/>
                <w:szCs w:val="18"/>
              </w:rPr>
            </w:pPr>
            <w:r>
              <w:rPr>
                <w:rFonts w:hint="eastAsia" w:ascii="宋体" w:hAnsi="宋体" w:cs="宋体"/>
                <w:sz w:val="18"/>
                <w:szCs w:val="18"/>
              </w:rPr>
              <w:t>元/年/台</w:t>
            </w:r>
          </w:p>
        </w:tc>
        <w:tc>
          <w:tcPr>
            <w:tcW w:w="1567" w:type="dxa"/>
            <w:vAlign w:val="center"/>
          </w:tcPr>
          <w:p w14:paraId="6844AAEB">
            <w:pPr>
              <w:widowControl/>
              <w:spacing w:line="200" w:lineRule="exact"/>
              <w:jc w:val="right"/>
              <w:rPr>
                <w:rFonts w:ascii="宋体" w:hAnsi="宋体" w:cs="宋体"/>
                <w:sz w:val="18"/>
                <w:szCs w:val="18"/>
              </w:rPr>
            </w:pPr>
            <w:r>
              <w:rPr>
                <w:rFonts w:hint="eastAsia" w:ascii="宋体" w:hAnsi="宋体" w:cs="宋体"/>
                <w:sz w:val="18"/>
                <w:szCs w:val="18"/>
              </w:rPr>
              <w:t>元/年/台</w:t>
            </w:r>
          </w:p>
        </w:tc>
      </w:tr>
      <w:tr w14:paraId="534F1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6" w:hRule="exact"/>
        </w:trPr>
        <w:tc>
          <w:tcPr>
            <w:tcW w:w="855" w:type="dxa"/>
            <w:vAlign w:val="center"/>
          </w:tcPr>
          <w:p w14:paraId="344CECA5">
            <w:pPr>
              <w:snapToGrid w:val="0"/>
              <w:spacing w:line="200" w:lineRule="exact"/>
              <w:jc w:val="center"/>
              <w:rPr>
                <w:rFonts w:ascii="宋体" w:hAnsi="宋体" w:cs="宋体"/>
                <w:sz w:val="18"/>
                <w:szCs w:val="18"/>
              </w:rPr>
            </w:pPr>
            <w:r>
              <w:rPr>
                <w:rFonts w:hint="eastAsia" w:ascii="宋体" w:hAnsi="宋体" w:cs="宋体"/>
                <w:sz w:val="18"/>
                <w:szCs w:val="18"/>
              </w:rPr>
              <w:t>合计</w:t>
            </w:r>
          </w:p>
        </w:tc>
        <w:tc>
          <w:tcPr>
            <w:tcW w:w="2280" w:type="dxa"/>
            <w:vAlign w:val="center"/>
          </w:tcPr>
          <w:p w14:paraId="3F07BB23">
            <w:pPr>
              <w:widowControl/>
              <w:jc w:val="center"/>
              <w:rPr>
                <w:rFonts w:ascii="宋体" w:hAnsi="宋体" w:cs="宋体"/>
                <w:kern w:val="0"/>
                <w:sz w:val="20"/>
                <w:szCs w:val="20"/>
              </w:rPr>
            </w:pPr>
          </w:p>
        </w:tc>
        <w:tc>
          <w:tcPr>
            <w:tcW w:w="1140" w:type="dxa"/>
            <w:vAlign w:val="center"/>
          </w:tcPr>
          <w:p w14:paraId="2EA8BAD8">
            <w:pPr>
              <w:widowControl/>
              <w:jc w:val="center"/>
              <w:rPr>
                <w:rFonts w:ascii="宋体" w:hAnsi="宋体" w:cs="宋体"/>
                <w:kern w:val="0"/>
                <w:sz w:val="20"/>
                <w:szCs w:val="20"/>
              </w:rPr>
            </w:pPr>
            <w:r>
              <w:rPr>
                <w:rFonts w:hint="eastAsia" w:ascii="宋体" w:hAnsi="宋体" w:cs="宋体"/>
                <w:kern w:val="0"/>
                <w:sz w:val="18"/>
                <w:szCs w:val="18"/>
              </w:rPr>
              <w:t>9</w:t>
            </w:r>
          </w:p>
        </w:tc>
        <w:tc>
          <w:tcPr>
            <w:tcW w:w="1567" w:type="dxa"/>
            <w:vAlign w:val="center"/>
          </w:tcPr>
          <w:p w14:paraId="15D4E12C">
            <w:pPr>
              <w:spacing w:line="200" w:lineRule="exact"/>
              <w:jc w:val="right"/>
              <w:rPr>
                <w:rFonts w:ascii="宋体" w:hAnsi="宋体" w:cs="宋体"/>
                <w:sz w:val="18"/>
                <w:szCs w:val="18"/>
              </w:rPr>
            </w:pPr>
            <w:r>
              <w:rPr>
                <w:rFonts w:hint="eastAsia" w:ascii="宋体" w:hAnsi="宋体" w:cs="宋体"/>
                <w:sz w:val="18"/>
                <w:szCs w:val="18"/>
              </w:rPr>
              <w:t>元/年</w:t>
            </w:r>
          </w:p>
        </w:tc>
        <w:tc>
          <w:tcPr>
            <w:tcW w:w="1568" w:type="dxa"/>
            <w:vAlign w:val="center"/>
          </w:tcPr>
          <w:p w14:paraId="5D6B5A37">
            <w:pPr>
              <w:widowControl/>
              <w:spacing w:line="200" w:lineRule="exact"/>
              <w:jc w:val="right"/>
              <w:rPr>
                <w:rFonts w:ascii="宋体" w:hAnsi="宋体" w:cs="宋体"/>
                <w:sz w:val="18"/>
                <w:szCs w:val="18"/>
              </w:rPr>
            </w:pPr>
            <w:r>
              <w:rPr>
                <w:rFonts w:hint="eastAsia" w:ascii="宋体" w:hAnsi="宋体" w:cs="宋体"/>
                <w:sz w:val="18"/>
                <w:szCs w:val="18"/>
              </w:rPr>
              <w:t>元/年</w:t>
            </w:r>
          </w:p>
        </w:tc>
        <w:tc>
          <w:tcPr>
            <w:tcW w:w="1567" w:type="dxa"/>
            <w:vAlign w:val="center"/>
          </w:tcPr>
          <w:p w14:paraId="166277BB">
            <w:pPr>
              <w:widowControl/>
              <w:spacing w:line="200" w:lineRule="exact"/>
              <w:jc w:val="right"/>
              <w:rPr>
                <w:rFonts w:ascii="宋体" w:hAnsi="宋体" w:cs="宋体"/>
                <w:sz w:val="18"/>
                <w:szCs w:val="18"/>
              </w:rPr>
            </w:pPr>
            <w:r>
              <w:rPr>
                <w:rFonts w:hint="eastAsia" w:ascii="宋体" w:hAnsi="宋体" w:cs="宋体"/>
                <w:sz w:val="18"/>
                <w:szCs w:val="18"/>
              </w:rPr>
              <w:t>元/年</w:t>
            </w:r>
          </w:p>
        </w:tc>
      </w:tr>
    </w:tbl>
    <w:p w14:paraId="105C0876">
      <w:pPr>
        <w:rPr>
          <w:rFonts w:hint="eastAsia"/>
        </w:rPr>
      </w:pPr>
    </w:p>
    <w:p w14:paraId="0A86692A">
      <w:pPr>
        <w:rPr>
          <w:rFonts w:hint="eastAsia"/>
        </w:rPr>
      </w:pPr>
    </w:p>
    <w:p w14:paraId="664F4A09">
      <w:pPr>
        <w:pStyle w:val="45"/>
        <w:ind w:firstLine="640" w:firstLineChars="200"/>
        <w:rPr>
          <w:rFonts w:ascii="仿宋_GB2312" w:hAnsi="宋体" w:eastAsia="仿宋_GB2312"/>
          <w:color w:val="auto"/>
          <w:sz w:val="32"/>
          <w:szCs w:val="32"/>
        </w:rPr>
      </w:pPr>
      <w:r>
        <w:rPr>
          <w:rFonts w:hint="eastAsia" w:ascii="仿宋_GB2312" w:hAnsi="宋体" w:eastAsia="仿宋_GB2312"/>
          <w:sz w:val="32"/>
          <w:szCs w:val="32"/>
        </w:rPr>
        <w:t>第一轮报价须在投标前填写、密封好，在投标截止时间前与竞商文件一并递交。</w:t>
      </w:r>
      <w:r>
        <w:rPr>
          <w:rFonts w:hint="eastAsia" w:ascii="仿宋_GB2312" w:hAnsi="宋体" w:eastAsia="仿宋_GB2312"/>
          <w:color w:val="auto"/>
          <w:sz w:val="32"/>
          <w:szCs w:val="32"/>
        </w:rPr>
        <w:t>第二轮报价和第三轮报价</w:t>
      </w:r>
      <w:r>
        <w:rPr>
          <w:rFonts w:hint="eastAsia" w:ascii="仿宋_GB2312" w:hAnsi="宋体" w:eastAsia="仿宋_GB2312"/>
          <w:color w:val="FF0000"/>
          <w:sz w:val="32"/>
          <w:szCs w:val="32"/>
        </w:rPr>
        <w:t>需在</w:t>
      </w:r>
      <w:r>
        <w:rPr>
          <w:rFonts w:hint="eastAsia" w:ascii="仿宋_GB2312" w:hAnsi="宋体" w:eastAsia="仿宋_GB2312"/>
          <w:color w:val="auto"/>
          <w:sz w:val="32"/>
          <w:szCs w:val="32"/>
        </w:rPr>
        <w:t>开标现场填写，</w:t>
      </w:r>
      <w:r>
        <w:rPr>
          <w:rFonts w:hint="eastAsia" w:ascii="仿宋_GB2312" w:hAnsi="宋体" w:eastAsia="仿宋_GB2312"/>
          <w:color w:val="FF0000"/>
          <w:sz w:val="32"/>
          <w:szCs w:val="32"/>
        </w:rPr>
        <w:t>不得提前填写</w:t>
      </w:r>
      <w:r>
        <w:rPr>
          <w:rFonts w:hint="eastAsia" w:ascii="仿宋_GB2312" w:hAnsi="宋体" w:eastAsia="仿宋_GB2312"/>
          <w:color w:val="auto"/>
          <w:sz w:val="32"/>
          <w:szCs w:val="32"/>
        </w:rPr>
        <w:t>。（由于各站是单独报价，请自备计算设备）</w:t>
      </w:r>
    </w:p>
    <w:p w14:paraId="16997708">
      <w:pPr>
        <w:pStyle w:val="45"/>
        <w:ind w:firstLine="3200"/>
        <w:rPr>
          <w:rFonts w:ascii="仿宋_GB2312" w:hAnsi="宋体" w:eastAsia="仿宋_GB2312"/>
          <w:sz w:val="32"/>
          <w:szCs w:val="32"/>
        </w:rPr>
      </w:pPr>
    </w:p>
    <w:p w14:paraId="07FDD96E">
      <w:pPr>
        <w:pStyle w:val="45"/>
        <w:ind w:firstLine="3200"/>
        <w:rPr>
          <w:rFonts w:ascii="仿宋_GB2312" w:hAnsi="宋体" w:eastAsia="仿宋_GB2312"/>
          <w:sz w:val="32"/>
          <w:szCs w:val="32"/>
        </w:rPr>
      </w:pPr>
      <w:r>
        <w:rPr>
          <w:rFonts w:hint="eastAsia" w:ascii="仿宋_GB2312" w:hAnsi="宋体" w:eastAsia="仿宋_GB2312"/>
          <w:sz w:val="32"/>
          <w:szCs w:val="32"/>
        </w:rPr>
        <w:t>法定代表人</w:t>
      </w:r>
    </w:p>
    <w:p w14:paraId="11361C60">
      <w:pPr>
        <w:pStyle w:val="45"/>
        <w:ind w:firstLine="3200"/>
        <w:rPr>
          <w:rFonts w:ascii="仿宋_GB2312" w:hAnsi="宋体" w:eastAsia="仿宋_GB2312"/>
          <w:sz w:val="32"/>
          <w:szCs w:val="32"/>
        </w:rPr>
      </w:pPr>
      <w:r>
        <w:rPr>
          <w:rFonts w:hint="eastAsia" w:ascii="仿宋_GB2312" w:hAnsi="宋体" w:eastAsia="仿宋_GB2312"/>
          <w:sz w:val="32"/>
          <w:szCs w:val="32"/>
        </w:rPr>
        <w:t>或授权委托人（签字）：</w:t>
      </w:r>
    </w:p>
    <w:p w14:paraId="035868B0">
      <w:pPr>
        <w:pStyle w:val="45"/>
        <w:ind w:firstLine="3200"/>
        <w:rPr>
          <w:rFonts w:ascii="仿宋_GB2312" w:hAnsi="宋体" w:eastAsia="仿宋_GB2312"/>
          <w:sz w:val="32"/>
          <w:szCs w:val="32"/>
        </w:rPr>
      </w:pPr>
      <w:r>
        <w:rPr>
          <w:rFonts w:hint="eastAsia" w:ascii="仿宋_GB2312" w:hAnsi="宋体" w:eastAsia="仿宋_GB2312"/>
          <w:sz w:val="32"/>
          <w:szCs w:val="32"/>
        </w:rPr>
        <w:t>单      位（盖章）：</w:t>
      </w:r>
    </w:p>
    <w:p w14:paraId="5C917D08">
      <w:pPr>
        <w:pStyle w:val="45"/>
        <w:ind w:firstLine="5120"/>
        <w:rPr>
          <w:rFonts w:ascii="仿宋_GB2312" w:hAnsi="宋体" w:eastAsia="仿宋_GB2312"/>
          <w:sz w:val="32"/>
          <w:szCs w:val="32"/>
        </w:rPr>
      </w:pPr>
      <w:r>
        <w:rPr>
          <w:rFonts w:hint="eastAsia" w:ascii="仿宋_GB2312" w:hAnsi="宋体" w:eastAsia="仿宋_GB2312"/>
          <w:sz w:val="32"/>
          <w:szCs w:val="32"/>
        </w:rPr>
        <w:t>年   月   日</w:t>
      </w:r>
    </w:p>
    <w:p w14:paraId="63AAE2F0">
      <w:pPr>
        <w:pStyle w:val="42"/>
        <w:snapToGrid w:val="0"/>
        <w:ind w:left="0" w:leftChars="0" w:firstLine="0" w:firstLineChars="0"/>
        <w:jc w:val="both"/>
        <w:rPr>
          <w:sz w:val="30"/>
          <w:szCs w:val="30"/>
        </w:rPr>
      </w:pPr>
    </w:p>
    <w:p w14:paraId="2E7CE8F6">
      <w:pPr>
        <w:pStyle w:val="24"/>
        <w:spacing w:before="156" w:after="156"/>
      </w:pPr>
    </w:p>
    <w:sectPr>
      <w:footerReference r:id="rId3" w:type="default"/>
      <w:pgSz w:w="11906" w:h="16838"/>
      <w:pgMar w:top="2098" w:right="1474" w:bottom="1985" w:left="1588"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altName w:val="微软雅黑"/>
    <w:panose1 w:val="00000000000000000000"/>
    <w:charset w:val="86"/>
    <w:family w:val="auto"/>
    <w:pitch w:val="default"/>
    <w:sig w:usb0="00000000" w:usb1="00000000" w:usb2="00000010" w:usb3="00000000" w:csb0="00040000" w:csb1="00000000"/>
  </w:font>
  <w:font w:name="微软雅黑">
    <w:panose1 w:val="020B0503020204020204"/>
    <w:charset w:val="86"/>
    <w:family w:val="swiss"/>
    <w:pitch w:val="default"/>
    <w:sig w:usb0="80000287" w:usb1="2ACF3C50" w:usb2="00000016" w:usb3="00000000" w:csb0="0004001F" w:csb1="00000000"/>
  </w:font>
  <w:font w:name="方正仿宋简体">
    <w:altName w:val="微软雅黑"/>
    <w:panose1 w:val="00000000000000000000"/>
    <w:charset w:val="86"/>
    <w:family w:val="auto"/>
    <w:pitch w:val="default"/>
    <w:sig w:usb0="00000000" w:usb1="00000000" w:usb2="00000010" w:usb3="00000000" w:csb0="00040000" w:csb1="00000000"/>
  </w:font>
  <w:font w:name="楷体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小标宋">
    <w:panose1 w:val="03000509000000000000"/>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669016"/>
    </w:sdtPr>
    <w:sdtContent>
      <w:p w14:paraId="5E5E7843">
        <w:pPr>
          <w:pStyle w:val="12"/>
          <w:jc w:val="center"/>
        </w:pPr>
        <w:r>
          <w:fldChar w:fldCharType="begin"/>
        </w:r>
        <w:r>
          <w:instrText xml:space="preserve"> PAGE   \* MERGEFORMAT </w:instrText>
        </w:r>
        <w:r>
          <w:fldChar w:fldCharType="separate"/>
        </w:r>
        <w:r>
          <w:rPr>
            <w:lang w:val="zh-CN"/>
          </w:rPr>
          <w:t>54</w:t>
        </w:r>
        <w:r>
          <w:rPr>
            <w:lang w:val="zh-CN"/>
          </w:rPr>
          <w:fldChar w:fldCharType="end"/>
        </w:r>
      </w:p>
    </w:sdtContent>
  </w:sdt>
  <w:p w14:paraId="693883E5">
    <w:pPr>
      <w:pStyle w:val="12"/>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7F9F622"/>
    <w:multiLevelType w:val="singleLevel"/>
    <w:tmpl w:val="47F9F622"/>
    <w:lvl w:ilvl="0" w:tentative="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N2JkM2ViMmI0ZmY5YzljNTNjOGQxMzI1ZWI1MzNiMDUifQ=="/>
  </w:docVars>
  <w:rsids>
    <w:rsidRoot w:val="00722F8A"/>
    <w:rsid w:val="00000A9D"/>
    <w:rsid w:val="000030BE"/>
    <w:rsid w:val="00003574"/>
    <w:rsid w:val="000037BE"/>
    <w:rsid w:val="00005BC1"/>
    <w:rsid w:val="00006CDD"/>
    <w:rsid w:val="00010109"/>
    <w:rsid w:val="00010A52"/>
    <w:rsid w:val="00010E34"/>
    <w:rsid w:val="000112B1"/>
    <w:rsid w:val="00012BAC"/>
    <w:rsid w:val="0001439F"/>
    <w:rsid w:val="00014E66"/>
    <w:rsid w:val="000158A7"/>
    <w:rsid w:val="00016B0C"/>
    <w:rsid w:val="00017092"/>
    <w:rsid w:val="00017DEB"/>
    <w:rsid w:val="00017F6B"/>
    <w:rsid w:val="00020111"/>
    <w:rsid w:val="00025D71"/>
    <w:rsid w:val="0002724A"/>
    <w:rsid w:val="00030B11"/>
    <w:rsid w:val="00030DB2"/>
    <w:rsid w:val="00031B45"/>
    <w:rsid w:val="0003273D"/>
    <w:rsid w:val="00033CA7"/>
    <w:rsid w:val="0003517C"/>
    <w:rsid w:val="000368AE"/>
    <w:rsid w:val="00036EDB"/>
    <w:rsid w:val="000373AA"/>
    <w:rsid w:val="00041492"/>
    <w:rsid w:val="00042259"/>
    <w:rsid w:val="00042FD7"/>
    <w:rsid w:val="0004343C"/>
    <w:rsid w:val="00045434"/>
    <w:rsid w:val="0004592A"/>
    <w:rsid w:val="00051D3B"/>
    <w:rsid w:val="000543C7"/>
    <w:rsid w:val="00054576"/>
    <w:rsid w:val="000571DB"/>
    <w:rsid w:val="0005726E"/>
    <w:rsid w:val="00064358"/>
    <w:rsid w:val="00064880"/>
    <w:rsid w:val="00067637"/>
    <w:rsid w:val="00067E2C"/>
    <w:rsid w:val="00072C89"/>
    <w:rsid w:val="00072D42"/>
    <w:rsid w:val="00077638"/>
    <w:rsid w:val="000835CF"/>
    <w:rsid w:val="00083CB5"/>
    <w:rsid w:val="00084117"/>
    <w:rsid w:val="00086302"/>
    <w:rsid w:val="00087BD6"/>
    <w:rsid w:val="00090538"/>
    <w:rsid w:val="0009096C"/>
    <w:rsid w:val="000909D4"/>
    <w:rsid w:val="00093B49"/>
    <w:rsid w:val="00093EF2"/>
    <w:rsid w:val="000958EF"/>
    <w:rsid w:val="00095A6D"/>
    <w:rsid w:val="00095EC0"/>
    <w:rsid w:val="00096E45"/>
    <w:rsid w:val="000970C4"/>
    <w:rsid w:val="000A0143"/>
    <w:rsid w:val="000A5858"/>
    <w:rsid w:val="000A5AB2"/>
    <w:rsid w:val="000A6C83"/>
    <w:rsid w:val="000A6F50"/>
    <w:rsid w:val="000A7866"/>
    <w:rsid w:val="000B0A12"/>
    <w:rsid w:val="000B17FF"/>
    <w:rsid w:val="000B2242"/>
    <w:rsid w:val="000B3317"/>
    <w:rsid w:val="000B5480"/>
    <w:rsid w:val="000B5A83"/>
    <w:rsid w:val="000B6104"/>
    <w:rsid w:val="000B6F54"/>
    <w:rsid w:val="000B71F7"/>
    <w:rsid w:val="000B7F46"/>
    <w:rsid w:val="000C0715"/>
    <w:rsid w:val="000C0A54"/>
    <w:rsid w:val="000C0A64"/>
    <w:rsid w:val="000C2477"/>
    <w:rsid w:val="000C50F7"/>
    <w:rsid w:val="000C7231"/>
    <w:rsid w:val="000D0E08"/>
    <w:rsid w:val="000D1F22"/>
    <w:rsid w:val="000D451F"/>
    <w:rsid w:val="000D5B5A"/>
    <w:rsid w:val="000D5BF6"/>
    <w:rsid w:val="000D5D5B"/>
    <w:rsid w:val="000D60F4"/>
    <w:rsid w:val="000E099C"/>
    <w:rsid w:val="000E130E"/>
    <w:rsid w:val="000E15CC"/>
    <w:rsid w:val="000E2D71"/>
    <w:rsid w:val="000E5449"/>
    <w:rsid w:val="000F135B"/>
    <w:rsid w:val="000F1CC0"/>
    <w:rsid w:val="000F261F"/>
    <w:rsid w:val="000F59CB"/>
    <w:rsid w:val="000F7697"/>
    <w:rsid w:val="00100ED8"/>
    <w:rsid w:val="00103459"/>
    <w:rsid w:val="00104A91"/>
    <w:rsid w:val="00104D52"/>
    <w:rsid w:val="00105ABD"/>
    <w:rsid w:val="001066B4"/>
    <w:rsid w:val="00107D10"/>
    <w:rsid w:val="001101B5"/>
    <w:rsid w:val="00112342"/>
    <w:rsid w:val="00112928"/>
    <w:rsid w:val="00112F29"/>
    <w:rsid w:val="0011565D"/>
    <w:rsid w:val="00116905"/>
    <w:rsid w:val="00120413"/>
    <w:rsid w:val="0012275F"/>
    <w:rsid w:val="00122F3B"/>
    <w:rsid w:val="0012365F"/>
    <w:rsid w:val="00124737"/>
    <w:rsid w:val="001247C3"/>
    <w:rsid w:val="00124E73"/>
    <w:rsid w:val="00125837"/>
    <w:rsid w:val="00125B9D"/>
    <w:rsid w:val="001274B9"/>
    <w:rsid w:val="00127A22"/>
    <w:rsid w:val="00132012"/>
    <w:rsid w:val="00132A36"/>
    <w:rsid w:val="001333EC"/>
    <w:rsid w:val="00140644"/>
    <w:rsid w:val="0014091A"/>
    <w:rsid w:val="001425D8"/>
    <w:rsid w:val="00144B44"/>
    <w:rsid w:val="00144C01"/>
    <w:rsid w:val="00146435"/>
    <w:rsid w:val="00147D13"/>
    <w:rsid w:val="00151E56"/>
    <w:rsid w:val="0015255F"/>
    <w:rsid w:val="0015432C"/>
    <w:rsid w:val="00154E5A"/>
    <w:rsid w:val="00155B95"/>
    <w:rsid w:val="00156749"/>
    <w:rsid w:val="00156C40"/>
    <w:rsid w:val="001574BA"/>
    <w:rsid w:val="001613DD"/>
    <w:rsid w:val="00161475"/>
    <w:rsid w:val="00161EDC"/>
    <w:rsid w:val="00162403"/>
    <w:rsid w:val="00162956"/>
    <w:rsid w:val="00162F12"/>
    <w:rsid w:val="00166488"/>
    <w:rsid w:val="001674B2"/>
    <w:rsid w:val="001721FC"/>
    <w:rsid w:val="00172D3F"/>
    <w:rsid w:val="001753AB"/>
    <w:rsid w:val="0017599D"/>
    <w:rsid w:val="001762D1"/>
    <w:rsid w:val="00177235"/>
    <w:rsid w:val="00181EA4"/>
    <w:rsid w:val="00182423"/>
    <w:rsid w:val="001828C6"/>
    <w:rsid w:val="00182F7E"/>
    <w:rsid w:val="00183334"/>
    <w:rsid w:val="0018436F"/>
    <w:rsid w:val="00184974"/>
    <w:rsid w:val="00184A89"/>
    <w:rsid w:val="001851E4"/>
    <w:rsid w:val="00185FC0"/>
    <w:rsid w:val="00186854"/>
    <w:rsid w:val="00187189"/>
    <w:rsid w:val="001872A2"/>
    <w:rsid w:val="0018788C"/>
    <w:rsid w:val="00192472"/>
    <w:rsid w:val="00193233"/>
    <w:rsid w:val="00195728"/>
    <w:rsid w:val="00196C81"/>
    <w:rsid w:val="0019771C"/>
    <w:rsid w:val="001A0199"/>
    <w:rsid w:val="001A471C"/>
    <w:rsid w:val="001A6570"/>
    <w:rsid w:val="001A7AC4"/>
    <w:rsid w:val="001B00A7"/>
    <w:rsid w:val="001B22F6"/>
    <w:rsid w:val="001B43CA"/>
    <w:rsid w:val="001B4A4D"/>
    <w:rsid w:val="001B5B3B"/>
    <w:rsid w:val="001B6DD3"/>
    <w:rsid w:val="001B772D"/>
    <w:rsid w:val="001C08A1"/>
    <w:rsid w:val="001C2457"/>
    <w:rsid w:val="001C27E5"/>
    <w:rsid w:val="001C30E0"/>
    <w:rsid w:val="001C4349"/>
    <w:rsid w:val="001C44AF"/>
    <w:rsid w:val="001C4B53"/>
    <w:rsid w:val="001C4C7A"/>
    <w:rsid w:val="001C68AE"/>
    <w:rsid w:val="001C69F2"/>
    <w:rsid w:val="001C6F8B"/>
    <w:rsid w:val="001D044D"/>
    <w:rsid w:val="001D0EFB"/>
    <w:rsid w:val="001D2067"/>
    <w:rsid w:val="001D28AC"/>
    <w:rsid w:val="001D347D"/>
    <w:rsid w:val="001D5654"/>
    <w:rsid w:val="001D5CCA"/>
    <w:rsid w:val="001D72BB"/>
    <w:rsid w:val="001D744E"/>
    <w:rsid w:val="001E0858"/>
    <w:rsid w:val="001E148E"/>
    <w:rsid w:val="001E2539"/>
    <w:rsid w:val="001E3BB9"/>
    <w:rsid w:val="001E4481"/>
    <w:rsid w:val="001E4D32"/>
    <w:rsid w:val="001E5968"/>
    <w:rsid w:val="001E6915"/>
    <w:rsid w:val="001E78BA"/>
    <w:rsid w:val="001F43B0"/>
    <w:rsid w:val="001F4BBD"/>
    <w:rsid w:val="001F5831"/>
    <w:rsid w:val="001F78B5"/>
    <w:rsid w:val="001F7D17"/>
    <w:rsid w:val="0020239C"/>
    <w:rsid w:val="00202462"/>
    <w:rsid w:val="00202C6A"/>
    <w:rsid w:val="00203D54"/>
    <w:rsid w:val="0020446A"/>
    <w:rsid w:val="0020477C"/>
    <w:rsid w:val="0020550F"/>
    <w:rsid w:val="002104FE"/>
    <w:rsid w:val="00210ECF"/>
    <w:rsid w:val="00212673"/>
    <w:rsid w:val="00212A2F"/>
    <w:rsid w:val="00214DC6"/>
    <w:rsid w:val="00215516"/>
    <w:rsid w:val="00217E1C"/>
    <w:rsid w:val="00220F93"/>
    <w:rsid w:val="0022108D"/>
    <w:rsid w:val="00221110"/>
    <w:rsid w:val="00221E83"/>
    <w:rsid w:val="00223031"/>
    <w:rsid w:val="00223E3F"/>
    <w:rsid w:val="00225778"/>
    <w:rsid w:val="00226E81"/>
    <w:rsid w:val="002313B3"/>
    <w:rsid w:val="00231FDF"/>
    <w:rsid w:val="00235E08"/>
    <w:rsid w:val="00235E72"/>
    <w:rsid w:val="002371A4"/>
    <w:rsid w:val="002371D6"/>
    <w:rsid w:val="00237BFA"/>
    <w:rsid w:val="0024051E"/>
    <w:rsid w:val="00241933"/>
    <w:rsid w:val="00241A8E"/>
    <w:rsid w:val="00245579"/>
    <w:rsid w:val="00245FCF"/>
    <w:rsid w:val="002466A6"/>
    <w:rsid w:val="00246F46"/>
    <w:rsid w:val="00250441"/>
    <w:rsid w:val="00250751"/>
    <w:rsid w:val="00251B73"/>
    <w:rsid w:val="00252872"/>
    <w:rsid w:val="0025359D"/>
    <w:rsid w:val="00253F1B"/>
    <w:rsid w:val="00254E51"/>
    <w:rsid w:val="00257BCF"/>
    <w:rsid w:val="0026002D"/>
    <w:rsid w:val="0026066A"/>
    <w:rsid w:val="0026533B"/>
    <w:rsid w:val="00266BE0"/>
    <w:rsid w:val="00270227"/>
    <w:rsid w:val="00270A47"/>
    <w:rsid w:val="00273E7A"/>
    <w:rsid w:val="00274CDB"/>
    <w:rsid w:val="002767CF"/>
    <w:rsid w:val="00280432"/>
    <w:rsid w:val="002808C3"/>
    <w:rsid w:val="00280FFA"/>
    <w:rsid w:val="00281E1F"/>
    <w:rsid w:val="0028332E"/>
    <w:rsid w:val="00283CCF"/>
    <w:rsid w:val="0028533B"/>
    <w:rsid w:val="002866AA"/>
    <w:rsid w:val="00287444"/>
    <w:rsid w:val="00290662"/>
    <w:rsid w:val="00294DF2"/>
    <w:rsid w:val="00295346"/>
    <w:rsid w:val="002A0BD3"/>
    <w:rsid w:val="002A0ECC"/>
    <w:rsid w:val="002A1399"/>
    <w:rsid w:val="002A3912"/>
    <w:rsid w:val="002A49E2"/>
    <w:rsid w:val="002A7CA8"/>
    <w:rsid w:val="002B0281"/>
    <w:rsid w:val="002B119C"/>
    <w:rsid w:val="002B143F"/>
    <w:rsid w:val="002B71A8"/>
    <w:rsid w:val="002C73A7"/>
    <w:rsid w:val="002C7B2F"/>
    <w:rsid w:val="002C7D84"/>
    <w:rsid w:val="002D0E64"/>
    <w:rsid w:val="002D1EC9"/>
    <w:rsid w:val="002D29F3"/>
    <w:rsid w:val="002D41FF"/>
    <w:rsid w:val="002D5337"/>
    <w:rsid w:val="002D5979"/>
    <w:rsid w:val="002D6A99"/>
    <w:rsid w:val="002E179D"/>
    <w:rsid w:val="002E31AA"/>
    <w:rsid w:val="002F0419"/>
    <w:rsid w:val="002F04D3"/>
    <w:rsid w:val="002F48F5"/>
    <w:rsid w:val="002F499F"/>
    <w:rsid w:val="002F51AB"/>
    <w:rsid w:val="002F5859"/>
    <w:rsid w:val="002F6384"/>
    <w:rsid w:val="003039AD"/>
    <w:rsid w:val="003053D1"/>
    <w:rsid w:val="00305F3F"/>
    <w:rsid w:val="00307C83"/>
    <w:rsid w:val="003106FD"/>
    <w:rsid w:val="00311344"/>
    <w:rsid w:val="003126C8"/>
    <w:rsid w:val="003129F1"/>
    <w:rsid w:val="00312C04"/>
    <w:rsid w:val="00316254"/>
    <w:rsid w:val="00316830"/>
    <w:rsid w:val="0032039A"/>
    <w:rsid w:val="00321513"/>
    <w:rsid w:val="00322C90"/>
    <w:rsid w:val="00322F9D"/>
    <w:rsid w:val="00325FE9"/>
    <w:rsid w:val="00332528"/>
    <w:rsid w:val="00332623"/>
    <w:rsid w:val="003336B2"/>
    <w:rsid w:val="003401E9"/>
    <w:rsid w:val="00340672"/>
    <w:rsid w:val="0034084D"/>
    <w:rsid w:val="00341A0C"/>
    <w:rsid w:val="00342D4D"/>
    <w:rsid w:val="00344D41"/>
    <w:rsid w:val="0034506C"/>
    <w:rsid w:val="0034591E"/>
    <w:rsid w:val="0034671C"/>
    <w:rsid w:val="003471A5"/>
    <w:rsid w:val="00352D64"/>
    <w:rsid w:val="00352D74"/>
    <w:rsid w:val="0035375F"/>
    <w:rsid w:val="00353B3C"/>
    <w:rsid w:val="00353F69"/>
    <w:rsid w:val="00354B4C"/>
    <w:rsid w:val="00357613"/>
    <w:rsid w:val="003630BF"/>
    <w:rsid w:val="00363AA1"/>
    <w:rsid w:val="003642D1"/>
    <w:rsid w:val="00364847"/>
    <w:rsid w:val="00367FC5"/>
    <w:rsid w:val="00370B9B"/>
    <w:rsid w:val="00372648"/>
    <w:rsid w:val="00374DF8"/>
    <w:rsid w:val="003754A8"/>
    <w:rsid w:val="00376839"/>
    <w:rsid w:val="00376A6F"/>
    <w:rsid w:val="003851A8"/>
    <w:rsid w:val="00387E74"/>
    <w:rsid w:val="00395C17"/>
    <w:rsid w:val="00396EEA"/>
    <w:rsid w:val="003A2537"/>
    <w:rsid w:val="003A74AB"/>
    <w:rsid w:val="003B00DB"/>
    <w:rsid w:val="003B04F4"/>
    <w:rsid w:val="003B2534"/>
    <w:rsid w:val="003B6118"/>
    <w:rsid w:val="003B6ABC"/>
    <w:rsid w:val="003C2AA1"/>
    <w:rsid w:val="003C2FA1"/>
    <w:rsid w:val="003C344C"/>
    <w:rsid w:val="003C4701"/>
    <w:rsid w:val="003C684C"/>
    <w:rsid w:val="003C6DE9"/>
    <w:rsid w:val="003C7873"/>
    <w:rsid w:val="003C7FB1"/>
    <w:rsid w:val="003D020C"/>
    <w:rsid w:val="003D24BE"/>
    <w:rsid w:val="003D2F59"/>
    <w:rsid w:val="003D3EB4"/>
    <w:rsid w:val="003D491A"/>
    <w:rsid w:val="003D51D5"/>
    <w:rsid w:val="003D599A"/>
    <w:rsid w:val="003D74AE"/>
    <w:rsid w:val="003E057E"/>
    <w:rsid w:val="003E09F5"/>
    <w:rsid w:val="003E11B1"/>
    <w:rsid w:val="003E244F"/>
    <w:rsid w:val="003E30A9"/>
    <w:rsid w:val="003E4715"/>
    <w:rsid w:val="003E5FE4"/>
    <w:rsid w:val="003E7C89"/>
    <w:rsid w:val="003E7DE0"/>
    <w:rsid w:val="003F1DFD"/>
    <w:rsid w:val="003F1FCF"/>
    <w:rsid w:val="003F2943"/>
    <w:rsid w:val="003F5097"/>
    <w:rsid w:val="003F5F80"/>
    <w:rsid w:val="004011FD"/>
    <w:rsid w:val="00401E2D"/>
    <w:rsid w:val="00401FF2"/>
    <w:rsid w:val="0040404F"/>
    <w:rsid w:val="00405F43"/>
    <w:rsid w:val="00406AB6"/>
    <w:rsid w:val="00411A8D"/>
    <w:rsid w:val="00411D3E"/>
    <w:rsid w:val="00413361"/>
    <w:rsid w:val="00415F20"/>
    <w:rsid w:val="00422E2D"/>
    <w:rsid w:val="00423250"/>
    <w:rsid w:val="00423D3A"/>
    <w:rsid w:val="00424A80"/>
    <w:rsid w:val="00424E83"/>
    <w:rsid w:val="004264CC"/>
    <w:rsid w:val="00426C05"/>
    <w:rsid w:val="00431EFA"/>
    <w:rsid w:val="00433097"/>
    <w:rsid w:val="00433C0F"/>
    <w:rsid w:val="00434761"/>
    <w:rsid w:val="0043478A"/>
    <w:rsid w:val="004365F2"/>
    <w:rsid w:val="00437BC2"/>
    <w:rsid w:val="00437F1E"/>
    <w:rsid w:val="00442B6F"/>
    <w:rsid w:val="00442C1E"/>
    <w:rsid w:val="00445C86"/>
    <w:rsid w:val="004522BF"/>
    <w:rsid w:val="00452884"/>
    <w:rsid w:val="00452B31"/>
    <w:rsid w:val="00453E99"/>
    <w:rsid w:val="004569D1"/>
    <w:rsid w:val="004578E4"/>
    <w:rsid w:val="004611AC"/>
    <w:rsid w:val="00461E3A"/>
    <w:rsid w:val="00461F9E"/>
    <w:rsid w:val="00462187"/>
    <w:rsid w:val="0046318B"/>
    <w:rsid w:val="004634CB"/>
    <w:rsid w:val="004635D8"/>
    <w:rsid w:val="004675EC"/>
    <w:rsid w:val="0047021B"/>
    <w:rsid w:val="00471094"/>
    <w:rsid w:val="00471252"/>
    <w:rsid w:val="00472760"/>
    <w:rsid w:val="00474338"/>
    <w:rsid w:val="0047504F"/>
    <w:rsid w:val="004760AB"/>
    <w:rsid w:val="00477438"/>
    <w:rsid w:val="00480D62"/>
    <w:rsid w:val="00482788"/>
    <w:rsid w:val="004831A8"/>
    <w:rsid w:val="00483D84"/>
    <w:rsid w:val="0048400E"/>
    <w:rsid w:val="004841FF"/>
    <w:rsid w:val="00484A35"/>
    <w:rsid w:val="00484FDA"/>
    <w:rsid w:val="004874AB"/>
    <w:rsid w:val="00491835"/>
    <w:rsid w:val="00492000"/>
    <w:rsid w:val="004925F2"/>
    <w:rsid w:val="00492F1B"/>
    <w:rsid w:val="00494523"/>
    <w:rsid w:val="00494AB2"/>
    <w:rsid w:val="00494C5F"/>
    <w:rsid w:val="00495505"/>
    <w:rsid w:val="00495D7D"/>
    <w:rsid w:val="004977B5"/>
    <w:rsid w:val="004A0656"/>
    <w:rsid w:val="004A2548"/>
    <w:rsid w:val="004A2ED4"/>
    <w:rsid w:val="004A3D47"/>
    <w:rsid w:val="004A4E14"/>
    <w:rsid w:val="004A591C"/>
    <w:rsid w:val="004A5BBF"/>
    <w:rsid w:val="004B0323"/>
    <w:rsid w:val="004B0ACC"/>
    <w:rsid w:val="004B10D4"/>
    <w:rsid w:val="004B264E"/>
    <w:rsid w:val="004B2F9F"/>
    <w:rsid w:val="004B55A6"/>
    <w:rsid w:val="004B577C"/>
    <w:rsid w:val="004C153B"/>
    <w:rsid w:val="004C3CF3"/>
    <w:rsid w:val="004C4255"/>
    <w:rsid w:val="004C62FB"/>
    <w:rsid w:val="004C7E54"/>
    <w:rsid w:val="004D17CA"/>
    <w:rsid w:val="004D3E14"/>
    <w:rsid w:val="004D5102"/>
    <w:rsid w:val="004D69AE"/>
    <w:rsid w:val="004D7447"/>
    <w:rsid w:val="004E0311"/>
    <w:rsid w:val="004E06D3"/>
    <w:rsid w:val="004E0A8B"/>
    <w:rsid w:val="004E19B7"/>
    <w:rsid w:val="004E35E1"/>
    <w:rsid w:val="004E4BD9"/>
    <w:rsid w:val="004E6832"/>
    <w:rsid w:val="004E6BE3"/>
    <w:rsid w:val="004E6FA1"/>
    <w:rsid w:val="004E7352"/>
    <w:rsid w:val="004E7E05"/>
    <w:rsid w:val="004F0B89"/>
    <w:rsid w:val="004F1912"/>
    <w:rsid w:val="004F2281"/>
    <w:rsid w:val="004F2B50"/>
    <w:rsid w:val="004F70E5"/>
    <w:rsid w:val="004F7235"/>
    <w:rsid w:val="004F7242"/>
    <w:rsid w:val="005019BE"/>
    <w:rsid w:val="005019CE"/>
    <w:rsid w:val="0050476B"/>
    <w:rsid w:val="005054AF"/>
    <w:rsid w:val="00506CC9"/>
    <w:rsid w:val="005113A3"/>
    <w:rsid w:val="00512DC6"/>
    <w:rsid w:val="00513A65"/>
    <w:rsid w:val="00513EE4"/>
    <w:rsid w:val="005150D3"/>
    <w:rsid w:val="00516E84"/>
    <w:rsid w:val="0051723F"/>
    <w:rsid w:val="005201E5"/>
    <w:rsid w:val="00523AC8"/>
    <w:rsid w:val="00523C51"/>
    <w:rsid w:val="005240C7"/>
    <w:rsid w:val="00524844"/>
    <w:rsid w:val="0052559B"/>
    <w:rsid w:val="00527302"/>
    <w:rsid w:val="00527807"/>
    <w:rsid w:val="00531359"/>
    <w:rsid w:val="00531387"/>
    <w:rsid w:val="00531426"/>
    <w:rsid w:val="00533325"/>
    <w:rsid w:val="005341DB"/>
    <w:rsid w:val="005341F6"/>
    <w:rsid w:val="00534458"/>
    <w:rsid w:val="0053516E"/>
    <w:rsid w:val="00535E83"/>
    <w:rsid w:val="0053774D"/>
    <w:rsid w:val="00544D2C"/>
    <w:rsid w:val="00545832"/>
    <w:rsid w:val="00546521"/>
    <w:rsid w:val="00551D62"/>
    <w:rsid w:val="00557D8D"/>
    <w:rsid w:val="00560F3F"/>
    <w:rsid w:val="00561430"/>
    <w:rsid w:val="0056157D"/>
    <w:rsid w:val="0056200F"/>
    <w:rsid w:val="00566995"/>
    <w:rsid w:val="00566EFC"/>
    <w:rsid w:val="005700B9"/>
    <w:rsid w:val="00571BED"/>
    <w:rsid w:val="00571D58"/>
    <w:rsid w:val="00572714"/>
    <w:rsid w:val="0057308F"/>
    <w:rsid w:val="00574106"/>
    <w:rsid w:val="005811EA"/>
    <w:rsid w:val="0058131F"/>
    <w:rsid w:val="00583462"/>
    <w:rsid w:val="005847D8"/>
    <w:rsid w:val="005853A9"/>
    <w:rsid w:val="005866F7"/>
    <w:rsid w:val="005925F4"/>
    <w:rsid w:val="00592FA5"/>
    <w:rsid w:val="005951F2"/>
    <w:rsid w:val="00595BA9"/>
    <w:rsid w:val="00596B31"/>
    <w:rsid w:val="00596EF9"/>
    <w:rsid w:val="005A0A1F"/>
    <w:rsid w:val="005A1B84"/>
    <w:rsid w:val="005A41E8"/>
    <w:rsid w:val="005A4EC3"/>
    <w:rsid w:val="005A6EBC"/>
    <w:rsid w:val="005A71A4"/>
    <w:rsid w:val="005A7314"/>
    <w:rsid w:val="005A795F"/>
    <w:rsid w:val="005A7E3F"/>
    <w:rsid w:val="005B147C"/>
    <w:rsid w:val="005C0E26"/>
    <w:rsid w:val="005C1D0A"/>
    <w:rsid w:val="005C307F"/>
    <w:rsid w:val="005C3DBA"/>
    <w:rsid w:val="005C3E80"/>
    <w:rsid w:val="005C6924"/>
    <w:rsid w:val="005C76EB"/>
    <w:rsid w:val="005D0741"/>
    <w:rsid w:val="005D1419"/>
    <w:rsid w:val="005D4E5A"/>
    <w:rsid w:val="005D7EEC"/>
    <w:rsid w:val="005E0E80"/>
    <w:rsid w:val="005E1F24"/>
    <w:rsid w:val="005E33CD"/>
    <w:rsid w:val="005E3472"/>
    <w:rsid w:val="005E5623"/>
    <w:rsid w:val="005F1890"/>
    <w:rsid w:val="005F1B74"/>
    <w:rsid w:val="005F2920"/>
    <w:rsid w:val="005F37A1"/>
    <w:rsid w:val="005F50F0"/>
    <w:rsid w:val="005F52CE"/>
    <w:rsid w:val="005F741C"/>
    <w:rsid w:val="006022F5"/>
    <w:rsid w:val="006025F7"/>
    <w:rsid w:val="00603490"/>
    <w:rsid w:val="006062E5"/>
    <w:rsid w:val="00610B6D"/>
    <w:rsid w:val="00610DCE"/>
    <w:rsid w:val="00612B09"/>
    <w:rsid w:val="00613352"/>
    <w:rsid w:val="00613B69"/>
    <w:rsid w:val="00614162"/>
    <w:rsid w:val="0061474F"/>
    <w:rsid w:val="00614FBF"/>
    <w:rsid w:val="006170DB"/>
    <w:rsid w:val="00620078"/>
    <w:rsid w:val="00620BAC"/>
    <w:rsid w:val="00620CA1"/>
    <w:rsid w:val="0062124B"/>
    <w:rsid w:val="006222A1"/>
    <w:rsid w:val="00622651"/>
    <w:rsid w:val="00623404"/>
    <w:rsid w:val="0062374C"/>
    <w:rsid w:val="00623B12"/>
    <w:rsid w:val="00624EAE"/>
    <w:rsid w:val="00624FD7"/>
    <w:rsid w:val="00625852"/>
    <w:rsid w:val="00631EE8"/>
    <w:rsid w:val="006320DA"/>
    <w:rsid w:val="0063299C"/>
    <w:rsid w:val="00636C49"/>
    <w:rsid w:val="006371DA"/>
    <w:rsid w:val="00641E92"/>
    <w:rsid w:val="00641F36"/>
    <w:rsid w:val="0064231E"/>
    <w:rsid w:val="006437FA"/>
    <w:rsid w:val="00643A63"/>
    <w:rsid w:val="00644799"/>
    <w:rsid w:val="00644BB7"/>
    <w:rsid w:val="0064531A"/>
    <w:rsid w:val="00646BEA"/>
    <w:rsid w:val="006471D7"/>
    <w:rsid w:val="00647812"/>
    <w:rsid w:val="0065015A"/>
    <w:rsid w:val="006511EB"/>
    <w:rsid w:val="006558AB"/>
    <w:rsid w:val="00656148"/>
    <w:rsid w:val="0065615E"/>
    <w:rsid w:val="0065743F"/>
    <w:rsid w:val="00660868"/>
    <w:rsid w:val="00660DC1"/>
    <w:rsid w:val="00661D88"/>
    <w:rsid w:val="00662FA5"/>
    <w:rsid w:val="00663219"/>
    <w:rsid w:val="0066364A"/>
    <w:rsid w:val="00663DBD"/>
    <w:rsid w:val="006647FE"/>
    <w:rsid w:val="00664EF4"/>
    <w:rsid w:val="00664FB7"/>
    <w:rsid w:val="006656B3"/>
    <w:rsid w:val="0066607B"/>
    <w:rsid w:val="006664DC"/>
    <w:rsid w:val="006676C1"/>
    <w:rsid w:val="00667AC7"/>
    <w:rsid w:val="00670602"/>
    <w:rsid w:val="00672001"/>
    <w:rsid w:val="0067263D"/>
    <w:rsid w:val="006741E9"/>
    <w:rsid w:val="006757C3"/>
    <w:rsid w:val="00675A79"/>
    <w:rsid w:val="00677E44"/>
    <w:rsid w:val="006800DD"/>
    <w:rsid w:val="00683171"/>
    <w:rsid w:val="00683685"/>
    <w:rsid w:val="006849DD"/>
    <w:rsid w:val="00684ABD"/>
    <w:rsid w:val="006864FD"/>
    <w:rsid w:val="00686B93"/>
    <w:rsid w:val="006870B0"/>
    <w:rsid w:val="00687D96"/>
    <w:rsid w:val="006905E0"/>
    <w:rsid w:val="0069081F"/>
    <w:rsid w:val="00694C57"/>
    <w:rsid w:val="00696ED6"/>
    <w:rsid w:val="00696F17"/>
    <w:rsid w:val="00697B31"/>
    <w:rsid w:val="006A1CD5"/>
    <w:rsid w:val="006A1F66"/>
    <w:rsid w:val="006A26DF"/>
    <w:rsid w:val="006A3777"/>
    <w:rsid w:val="006A3A3D"/>
    <w:rsid w:val="006A3B5D"/>
    <w:rsid w:val="006A3ECB"/>
    <w:rsid w:val="006A4717"/>
    <w:rsid w:val="006A4D82"/>
    <w:rsid w:val="006A59BA"/>
    <w:rsid w:val="006A6054"/>
    <w:rsid w:val="006A6EBD"/>
    <w:rsid w:val="006B0B07"/>
    <w:rsid w:val="006B0B9B"/>
    <w:rsid w:val="006B35DA"/>
    <w:rsid w:val="006B4229"/>
    <w:rsid w:val="006B5DE4"/>
    <w:rsid w:val="006B78C1"/>
    <w:rsid w:val="006C0140"/>
    <w:rsid w:val="006C0480"/>
    <w:rsid w:val="006C0BD4"/>
    <w:rsid w:val="006C2CBE"/>
    <w:rsid w:val="006C3483"/>
    <w:rsid w:val="006C42A4"/>
    <w:rsid w:val="006C4777"/>
    <w:rsid w:val="006C63C7"/>
    <w:rsid w:val="006C6DB6"/>
    <w:rsid w:val="006C7FE8"/>
    <w:rsid w:val="006D0A3A"/>
    <w:rsid w:val="006D0B41"/>
    <w:rsid w:val="006D0CD2"/>
    <w:rsid w:val="006D3B0F"/>
    <w:rsid w:val="006D3CE5"/>
    <w:rsid w:val="006D4A09"/>
    <w:rsid w:val="006D5489"/>
    <w:rsid w:val="006D6986"/>
    <w:rsid w:val="006D727D"/>
    <w:rsid w:val="006D7FA1"/>
    <w:rsid w:val="006E04EB"/>
    <w:rsid w:val="006E0D86"/>
    <w:rsid w:val="006E1014"/>
    <w:rsid w:val="006E1ED6"/>
    <w:rsid w:val="006E200E"/>
    <w:rsid w:val="006E2276"/>
    <w:rsid w:val="006E3F67"/>
    <w:rsid w:val="006E4E7E"/>
    <w:rsid w:val="006E5015"/>
    <w:rsid w:val="006E7C34"/>
    <w:rsid w:val="006F169A"/>
    <w:rsid w:val="006F1D42"/>
    <w:rsid w:val="006F1EE9"/>
    <w:rsid w:val="006F2CF2"/>
    <w:rsid w:val="006F5EE0"/>
    <w:rsid w:val="00701A7F"/>
    <w:rsid w:val="007020F1"/>
    <w:rsid w:val="00702BF2"/>
    <w:rsid w:val="007042C4"/>
    <w:rsid w:val="0070467C"/>
    <w:rsid w:val="007061DD"/>
    <w:rsid w:val="00711B76"/>
    <w:rsid w:val="00714F33"/>
    <w:rsid w:val="007160D2"/>
    <w:rsid w:val="007169B0"/>
    <w:rsid w:val="00720400"/>
    <w:rsid w:val="00722EB1"/>
    <w:rsid w:val="00722F8A"/>
    <w:rsid w:val="007243E2"/>
    <w:rsid w:val="007258F9"/>
    <w:rsid w:val="00725934"/>
    <w:rsid w:val="00726602"/>
    <w:rsid w:val="00727239"/>
    <w:rsid w:val="00727B42"/>
    <w:rsid w:val="00727F0A"/>
    <w:rsid w:val="00730965"/>
    <w:rsid w:val="00732060"/>
    <w:rsid w:val="00732957"/>
    <w:rsid w:val="00733C29"/>
    <w:rsid w:val="00737412"/>
    <w:rsid w:val="00737688"/>
    <w:rsid w:val="0074189E"/>
    <w:rsid w:val="00742068"/>
    <w:rsid w:val="00744CD2"/>
    <w:rsid w:val="00745BEC"/>
    <w:rsid w:val="0075124E"/>
    <w:rsid w:val="00752DEC"/>
    <w:rsid w:val="007573FB"/>
    <w:rsid w:val="00760728"/>
    <w:rsid w:val="00765D72"/>
    <w:rsid w:val="0077044A"/>
    <w:rsid w:val="007705D9"/>
    <w:rsid w:val="00770719"/>
    <w:rsid w:val="00771BCF"/>
    <w:rsid w:val="007726F8"/>
    <w:rsid w:val="00772AD6"/>
    <w:rsid w:val="00774151"/>
    <w:rsid w:val="00774217"/>
    <w:rsid w:val="007751BC"/>
    <w:rsid w:val="00776FC8"/>
    <w:rsid w:val="00780ADC"/>
    <w:rsid w:val="00783509"/>
    <w:rsid w:val="00783968"/>
    <w:rsid w:val="00783E8F"/>
    <w:rsid w:val="007851DA"/>
    <w:rsid w:val="007852DE"/>
    <w:rsid w:val="00785D88"/>
    <w:rsid w:val="00786487"/>
    <w:rsid w:val="007867A3"/>
    <w:rsid w:val="00786995"/>
    <w:rsid w:val="00786D43"/>
    <w:rsid w:val="007901D3"/>
    <w:rsid w:val="0079095D"/>
    <w:rsid w:val="00792100"/>
    <w:rsid w:val="00793769"/>
    <w:rsid w:val="00793D63"/>
    <w:rsid w:val="00795F63"/>
    <w:rsid w:val="0079653A"/>
    <w:rsid w:val="007A0A0F"/>
    <w:rsid w:val="007A6635"/>
    <w:rsid w:val="007A6C42"/>
    <w:rsid w:val="007B06B8"/>
    <w:rsid w:val="007B0D49"/>
    <w:rsid w:val="007B5113"/>
    <w:rsid w:val="007B5C65"/>
    <w:rsid w:val="007B5F13"/>
    <w:rsid w:val="007B6499"/>
    <w:rsid w:val="007B6848"/>
    <w:rsid w:val="007B69A2"/>
    <w:rsid w:val="007B78A6"/>
    <w:rsid w:val="007C0D6D"/>
    <w:rsid w:val="007C37FD"/>
    <w:rsid w:val="007C4F85"/>
    <w:rsid w:val="007C5008"/>
    <w:rsid w:val="007C5CD9"/>
    <w:rsid w:val="007D06FE"/>
    <w:rsid w:val="007D10E8"/>
    <w:rsid w:val="007D38A8"/>
    <w:rsid w:val="007D3AB8"/>
    <w:rsid w:val="007D50BC"/>
    <w:rsid w:val="007D5A96"/>
    <w:rsid w:val="007E115A"/>
    <w:rsid w:val="007E133E"/>
    <w:rsid w:val="007E2610"/>
    <w:rsid w:val="007E2951"/>
    <w:rsid w:val="007E2FEF"/>
    <w:rsid w:val="007E3EF3"/>
    <w:rsid w:val="007E3F32"/>
    <w:rsid w:val="007E5FE6"/>
    <w:rsid w:val="007E78D0"/>
    <w:rsid w:val="007F2B00"/>
    <w:rsid w:val="007F2F64"/>
    <w:rsid w:val="007F310F"/>
    <w:rsid w:val="007F3DE1"/>
    <w:rsid w:val="007F49C5"/>
    <w:rsid w:val="007F6159"/>
    <w:rsid w:val="007F66FA"/>
    <w:rsid w:val="008029C9"/>
    <w:rsid w:val="00804539"/>
    <w:rsid w:val="008048D9"/>
    <w:rsid w:val="00804D32"/>
    <w:rsid w:val="008050E9"/>
    <w:rsid w:val="00805C96"/>
    <w:rsid w:val="00810167"/>
    <w:rsid w:val="008101A4"/>
    <w:rsid w:val="0081064B"/>
    <w:rsid w:val="00812575"/>
    <w:rsid w:val="008145C4"/>
    <w:rsid w:val="008205EC"/>
    <w:rsid w:val="008241C3"/>
    <w:rsid w:val="00825337"/>
    <w:rsid w:val="008260B2"/>
    <w:rsid w:val="008275B5"/>
    <w:rsid w:val="008277A0"/>
    <w:rsid w:val="008278A1"/>
    <w:rsid w:val="00831409"/>
    <w:rsid w:val="008317CC"/>
    <w:rsid w:val="00832E92"/>
    <w:rsid w:val="0083447C"/>
    <w:rsid w:val="00835739"/>
    <w:rsid w:val="00836124"/>
    <w:rsid w:val="008361C8"/>
    <w:rsid w:val="00837C34"/>
    <w:rsid w:val="0084046C"/>
    <w:rsid w:val="00842EEE"/>
    <w:rsid w:val="00845177"/>
    <w:rsid w:val="00847581"/>
    <w:rsid w:val="008502AE"/>
    <w:rsid w:val="00850EFC"/>
    <w:rsid w:val="00851FEB"/>
    <w:rsid w:val="008520CC"/>
    <w:rsid w:val="008525EE"/>
    <w:rsid w:val="00852A1E"/>
    <w:rsid w:val="008533DA"/>
    <w:rsid w:val="008540D1"/>
    <w:rsid w:val="008559A8"/>
    <w:rsid w:val="00857D08"/>
    <w:rsid w:val="00857D31"/>
    <w:rsid w:val="00860267"/>
    <w:rsid w:val="00862625"/>
    <w:rsid w:val="0086269B"/>
    <w:rsid w:val="008637E3"/>
    <w:rsid w:val="00864CDA"/>
    <w:rsid w:val="0086575F"/>
    <w:rsid w:val="00865B23"/>
    <w:rsid w:val="00866159"/>
    <w:rsid w:val="00866580"/>
    <w:rsid w:val="008666E2"/>
    <w:rsid w:val="00870B09"/>
    <w:rsid w:val="00872B64"/>
    <w:rsid w:val="00875970"/>
    <w:rsid w:val="00875A70"/>
    <w:rsid w:val="00875B6A"/>
    <w:rsid w:val="00876388"/>
    <w:rsid w:val="00876D04"/>
    <w:rsid w:val="00881339"/>
    <w:rsid w:val="008816AC"/>
    <w:rsid w:val="00881AB9"/>
    <w:rsid w:val="00881E26"/>
    <w:rsid w:val="008828D1"/>
    <w:rsid w:val="00882F21"/>
    <w:rsid w:val="00883430"/>
    <w:rsid w:val="008848BF"/>
    <w:rsid w:val="00885FAF"/>
    <w:rsid w:val="008867E1"/>
    <w:rsid w:val="008868E7"/>
    <w:rsid w:val="008914D6"/>
    <w:rsid w:val="008931F4"/>
    <w:rsid w:val="00894155"/>
    <w:rsid w:val="00895901"/>
    <w:rsid w:val="008A1185"/>
    <w:rsid w:val="008A1F6D"/>
    <w:rsid w:val="008A2566"/>
    <w:rsid w:val="008A2A41"/>
    <w:rsid w:val="008A2BC1"/>
    <w:rsid w:val="008A4CB6"/>
    <w:rsid w:val="008A58C1"/>
    <w:rsid w:val="008A5DCF"/>
    <w:rsid w:val="008A650E"/>
    <w:rsid w:val="008A7919"/>
    <w:rsid w:val="008B01EE"/>
    <w:rsid w:val="008B081B"/>
    <w:rsid w:val="008B2767"/>
    <w:rsid w:val="008B3FC0"/>
    <w:rsid w:val="008B400E"/>
    <w:rsid w:val="008B51B9"/>
    <w:rsid w:val="008B593A"/>
    <w:rsid w:val="008B79C2"/>
    <w:rsid w:val="008C0A67"/>
    <w:rsid w:val="008C0E03"/>
    <w:rsid w:val="008D0334"/>
    <w:rsid w:val="008D40B1"/>
    <w:rsid w:val="008E0D5A"/>
    <w:rsid w:val="008E6288"/>
    <w:rsid w:val="008E6F73"/>
    <w:rsid w:val="008F0E69"/>
    <w:rsid w:val="008F185C"/>
    <w:rsid w:val="008F535F"/>
    <w:rsid w:val="008F5560"/>
    <w:rsid w:val="008F6985"/>
    <w:rsid w:val="008F7414"/>
    <w:rsid w:val="008F7D02"/>
    <w:rsid w:val="00900D4D"/>
    <w:rsid w:val="00901921"/>
    <w:rsid w:val="0090387E"/>
    <w:rsid w:val="00912ECB"/>
    <w:rsid w:val="00913C0E"/>
    <w:rsid w:val="0092408F"/>
    <w:rsid w:val="00924D50"/>
    <w:rsid w:val="00925996"/>
    <w:rsid w:val="00930F3A"/>
    <w:rsid w:val="00931E6F"/>
    <w:rsid w:val="00932580"/>
    <w:rsid w:val="00932B44"/>
    <w:rsid w:val="00933D0D"/>
    <w:rsid w:val="00937259"/>
    <w:rsid w:val="00937880"/>
    <w:rsid w:val="009412A6"/>
    <w:rsid w:val="00941CE7"/>
    <w:rsid w:val="009422CF"/>
    <w:rsid w:val="00943E23"/>
    <w:rsid w:val="0094447C"/>
    <w:rsid w:val="00946325"/>
    <w:rsid w:val="00946DC1"/>
    <w:rsid w:val="009474D2"/>
    <w:rsid w:val="00952BF3"/>
    <w:rsid w:val="00953DD6"/>
    <w:rsid w:val="00954663"/>
    <w:rsid w:val="00955DA0"/>
    <w:rsid w:val="009569BF"/>
    <w:rsid w:val="00956F86"/>
    <w:rsid w:val="00957854"/>
    <w:rsid w:val="00957F5C"/>
    <w:rsid w:val="00960034"/>
    <w:rsid w:val="00960E27"/>
    <w:rsid w:val="0096108A"/>
    <w:rsid w:val="00961D88"/>
    <w:rsid w:val="00963811"/>
    <w:rsid w:val="009652AE"/>
    <w:rsid w:val="00966AE7"/>
    <w:rsid w:val="0097386A"/>
    <w:rsid w:val="00976D06"/>
    <w:rsid w:val="009770C5"/>
    <w:rsid w:val="00977698"/>
    <w:rsid w:val="00977A5C"/>
    <w:rsid w:val="00980179"/>
    <w:rsid w:val="0098061D"/>
    <w:rsid w:val="00981EB0"/>
    <w:rsid w:val="00981FE7"/>
    <w:rsid w:val="0098383B"/>
    <w:rsid w:val="009850F9"/>
    <w:rsid w:val="00986ABD"/>
    <w:rsid w:val="009871C3"/>
    <w:rsid w:val="00992881"/>
    <w:rsid w:val="00992AF5"/>
    <w:rsid w:val="0099461A"/>
    <w:rsid w:val="009951F0"/>
    <w:rsid w:val="009952C8"/>
    <w:rsid w:val="00997058"/>
    <w:rsid w:val="0099706E"/>
    <w:rsid w:val="009971AA"/>
    <w:rsid w:val="00997CE7"/>
    <w:rsid w:val="009A036D"/>
    <w:rsid w:val="009A04D5"/>
    <w:rsid w:val="009A0650"/>
    <w:rsid w:val="009A1045"/>
    <w:rsid w:val="009A175F"/>
    <w:rsid w:val="009A1EC8"/>
    <w:rsid w:val="009A39DF"/>
    <w:rsid w:val="009A4B4B"/>
    <w:rsid w:val="009A5CD5"/>
    <w:rsid w:val="009A710F"/>
    <w:rsid w:val="009A743D"/>
    <w:rsid w:val="009A7AB8"/>
    <w:rsid w:val="009A7DB8"/>
    <w:rsid w:val="009B125F"/>
    <w:rsid w:val="009B6A46"/>
    <w:rsid w:val="009C2F3E"/>
    <w:rsid w:val="009C2F7B"/>
    <w:rsid w:val="009C39B9"/>
    <w:rsid w:val="009C3CF9"/>
    <w:rsid w:val="009C3F0C"/>
    <w:rsid w:val="009C3FCB"/>
    <w:rsid w:val="009C788F"/>
    <w:rsid w:val="009C7BE6"/>
    <w:rsid w:val="009C7CD6"/>
    <w:rsid w:val="009C7EC8"/>
    <w:rsid w:val="009D2EC0"/>
    <w:rsid w:val="009D4A00"/>
    <w:rsid w:val="009D6EB8"/>
    <w:rsid w:val="009D7C82"/>
    <w:rsid w:val="009E1240"/>
    <w:rsid w:val="009E188E"/>
    <w:rsid w:val="009E19D7"/>
    <w:rsid w:val="009E1E27"/>
    <w:rsid w:val="009E2591"/>
    <w:rsid w:val="009E3A0E"/>
    <w:rsid w:val="009E6940"/>
    <w:rsid w:val="009F01A4"/>
    <w:rsid w:val="009F1866"/>
    <w:rsid w:val="009F2D60"/>
    <w:rsid w:val="009F43BA"/>
    <w:rsid w:val="009F6E3C"/>
    <w:rsid w:val="009F7BCC"/>
    <w:rsid w:val="00A00694"/>
    <w:rsid w:val="00A02CB9"/>
    <w:rsid w:val="00A06C1F"/>
    <w:rsid w:val="00A10383"/>
    <w:rsid w:val="00A11151"/>
    <w:rsid w:val="00A1411F"/>
    <w:rsid w:val="00A1785E"/>
    <w:rsid w:val="00A17BEE"/>
    <w:rsid w:val="00A21EA0"/>
    <w:rsid w:val="00A22528"/>
    <w:rsid w:val="00A22CC5"/>
    <w:rsid w:val="00A22E3A"/>
    <w:rsid w:val="00A2737F"/>
    <w:rsid w:val="00A337DA"/>
    <w:rsid w:val="00A34ED6"/>
    <w:rsid w:val="00A36379"/>
    <w:rsid w:val="00A3656B"/>
    <w:rsid w:val="00A40DE2"/>
    <w:rsid w:val="00A41B35"/>
    <w:rsid w:val="00A43661"/>
    <w:rsid w:val="00A44BE0"/>
    <w:rsid w:val="00A44C2A"/>
    <w:rsid w:val="00A4564D"/>
    <w:rsid w:val="00A45AFF"/>
    <w:rsid w:val="00A46421"/>
    <w:rsid w:val="00A465C9"/>
    <w:rsid w:val="00A50B35"/>
    <w:rsid w:val="00A51426"/>
    <w:rsid w:val="00A51489"/>
    <w:rsid w:val="00A528DB"/>
    <w:rsid w:val="00A52F24"/>
    <w:rsid w:val="00A53928"/>
    <w:rsid w:val="00A54F37"/>
    <w:rsid w:val="00A56B83"/>
    <w:rsid w:val="00A57082"/>
    <w:rsid w:val="00A575FB"/>
    <w:rsid w:val="00A60B3E"/>
    <w:rsid w:val="00A63A58"/>
    <w:rsid w:val="00A63F69"/>
    <w:rsid w:val="00A659E4"/>
    <w:rsid w:val="00A67523"/>
    <w:rsid w:val="00A7103B"/>
    <w:rsid w:val="00A718C9"/>
    <w:rsid w:val="00A73174"/>
    <w:rsid w:val="00A737B9"/>
    <w:rsid w:val="00A73D0F"/>
    <w:rsid w:val="00A74AA5"/>
    <w:rsid w:val="00A75F7A"/>
    <w:rsid w:val="00A76348"/>
    <w:rsid w:val="00A77655"/>
    <w:rsid w:val="00A77C54"/>
    <w:rsid w:val="00A817B1"/>
    <w:rsid w:val="00A81EA4"/>
    <w:rsid w:val="00A83210"/>
    <w:rsid w:val="00A85399"/>
    <w:rsid w:val="00A85BD7"/>
    <w:rsid w:val="00A867AA"/>
    <w:rsid w:val="00A86B8A"/>
    <w:rsid w:val="00A9003B"/>
    <w:rsid w:val="00A90F9E"/>
    <w:rsid w:val="00A94485"/>
    <w:rsid w:val="00A94857"/>
    <w:rsid w:val="00A96BA3"/>
    <w:rsid w:val="00AA031B"/>
    <w:rsid w:val="00AA27B2"/>
    <w:rsid w:val="00AA2CD3"/>
    <w:rsid w:val="00AA4E4F"/>
    <w:rsid w:val="00AA5566"/>
    <w:rsid w:val="00AA58AF"/>
    <w:rsid w:val="00AA6085"/>
    <w:rsid w:val="00AA6AA7"/>
    <w:rsid w:val="00AA76F7"/>
    <w:rsid w:val="00AB0420"/>
    <w:rsid w:val="00AB10C4"/>
    <w:rsid w:val="00AB3145"/>
    <w:rsid w:val="00AB334E"/>
    <w:rsid w:val="00AB466E"/>
    <w:rsid w:val="00AB4805"/>
    <w:rsid w:val="00AB4A73"/>
    <w:rsid w:val="00AB4AB6"/>
    <w:rsid w:val="00AB4C04"/>
    <w:rsid w:val="00AB65B8"/>
    <w:rsid w:val="00AC042D"/>
    <w:rsid w:val="00AD0E4E"/>
    <w:rsid w:val="00AD19FE"/>
    <w:rsid w:val="00AD2DFF"/>
    <w:rsid w:val="00AD56FD"/>
    <w:rsid w:val="00AD7198"/>
    <w:rsid w:val="00AD75C5"/>
    <w:rsid w:val="00AE03C2"/>
    <w:rsid w:val="00AE17A2"/>
    <w:rsid w:val="00AE228F"/>
    <w:rsid w:val="00AE42B3"/>
    <w:rsid w:val="00AE4399"/>
    <w:rsid w:val="00AE47CA"/>
    <w:rsid w:val="00AE6A86"/>
    <w:rsid w:val="00AF1FD0"/>
    <w:rsid w:val="00AF470E"/>
    <w:rsid w:val="00AF63E6"/>
    <w:rsid w:val="00AF6757"/>
    <w:rsid w:val="00B02366"/>
    <w:rsid w:val="00B057B6"/>
    <w:rsid w:val="00B076CF"/>
    <w:rsid w:val="00B07D65"/>
    <w:rsid w:val="00B07D73"/>
    <w:rsid w:val="00B1098B"/>
    <w:rsid w:val="00B10D8E"/>
    <w:rsid w:val="00B11D83"/>
    <w:rsid w:val="00B15051"/>
    <w:rsid w:val="00B15653"/>
    <w:rsid w:val="00B16620"/>
    <w:rsid w:val="00B171CE"/>
    <w:rsid w:val="00B209F9"/>
    <w:rsid w:val="00B22EA9"/>
    <w:rsid w:val="00B23022"/>
    <w:rsid w:val="00B25727"/>
    <w:rsid w:val="00B25B6A"/>
    <w:rsid w:val="00B2655D"/>
    <w:rsid w:val="00B274C9"/>
    <w:rsid w:val="00B318F7"/>
    <w:rsid w:val="00B322A1"/>
    <w:rsid w:val="00B34E2E"/>
    <w:rsid w:val="00B36896"/>
    <w:rsid w:val="00B37C89"/>
    <w:rsid w:val="00B410B0"/>
    <w:rsid w:val="00B41840"/>
    <w:rsid w:val="00B42CAE"/>
    <w:rsid w:val="00B43448"/>
    <w:rsid w:val="00B449E1"/>
    <w:rsid w:val="00B44DEE"/>
    <w:rsid w:val="00B45139"/>
    <w:rsid w:val="00B4532B"/>
    <w:rsid w:val="00B456AA"/>
    <w:rsid w:val="00B46A96"/>
    <w:rsid w:val="00B5123F"/>
    <w:rsid w:val="00B51495"/>
    <w:rsid w:val="00B552B0"/>
    <w:rsid w:val="00B6001D"/>
    <w:rsid w:val="00B61510"/>
    <w:rsid w:val="00B615D3"/>
    <w:rsid w:val="00B619FA"/>
    <w:rsid w:val="00B62CC0"/>
    <w:rsid w:val="00B62EFD"/>
    <w:rsid w:val="00B63766"/>
    <w:rsid w:val="00B63DC2"/>
    <w:rsid w:val="00B64B4D"/>
    <w:rsid w:val="00B64F34"/>
    <w:rsid w:val="00B65038"/>
    <w:rsid w:val="00B650D0"/>
    <w:rsid w:val="00B65CF7"/>
    <w:rsid w:val="00B67860"/>
    <w:rsid w:val="00B70668"/>
    <w:rsid w:val="00B70866"/>
    <w:rsid w:val="00B70F93"/>
    <w:rsid w:val="00B70FD9"/>
    <w:rsid w:val="00B72FF2"/>
    <w:rsid w:val="00B7303B"/>
    <w:rsid w:val="00B75C77"/>
    <w:rsid w:val="00B761F6"/>
    <w:rsid w:val="00B774BA"/>
    <w:rsid w:val="00B77803"/>
    <w:rsid w:val="00B8232F"/>
    <w:rsid w:val="00B83C8A"/>
    <w:rsid w:val="00B85057"/>
    <w:rsid w:val="00B856D0"/>
    <w:rsid w:val="00B85B2A"/>
    <w:rsid w:val="00B85D92"/>
    <w:rsid w:val="00B864B3"/>
    <w:rsid w:val="00B907C2"/>
    <w:rsid w:val="00B91328"/>
    <w:rsid w:val="00B915EA"/>
    <w:rsid w:val="00B92A7F"/>
    <w:rsid w:val="00B9529E"/>
    <w:rsid w:val="00BA5802"/>
    <w:rsid w:val="00BA6034"/>
    <w:rsid w:val="00BA7E08"/>
    <w:rsid w:val="00BA7E29"/>
    <w:rsid w:val="00BB1DD8"/>
    <w:rsid w:val="00BB27BD"/>
    <w:rsid w:val="00BB2EE9"/>
    <w:rsid w:val="00BB3F3D"/>
    <w:rsid w:val="00BB742F"/>
    <w:rsid w:val="00BC2429"/>
    <w:rsid w:val="00BC2B1C"/>
    <w:rsid w:val="00BC338C"/>
    <w:rsid w:val="00BC4CB6"/>
    <w:rsid w:val="00BC7F2E"/>
    <w:rsid w:val="00BD0CA4"/>
    <w:rsid w:val="00BD14BF"/>
    <w:rsid w:val="00BD2050"/>
    <w:rsid w:val="00BD295C"/>
    <w:rsid w:val="00BD3F4C"/>
    <w:rsid w:val="00BD6025"/>
    <w:rsid w:val="00BD730F"/>
    <w:rsid w:val="00BE0313"/>
    <w:rsid w:val="00BE168C"/>
    <w:rsid w:val="00BE3986"/>
    <w:rsid w:val="00BE4B57"/>
    <w:rsid w:val="00BE609B"/>
    <w:rsid w:val="00BF103E"/>
    <w:rsid w:val="00BF2AB1"/>
    <w:rsid w:val="00BF2F11"/>
    <w:rsid w:val="00BF396F"/>
    <w:rsid w:val="00BF7082"/>
    <w:rsid w:val="00BF7F71"/>
    <w:rsid w:val="00C00085"/>
    <w:rsid w:val="00C0122F"/>
    <w:rsid w:val="00C01F5C"/>
    <w:rsid w:val="00C03B49"/>
    <w:rsid w:val="00C04D2D"/>
    <w:rsid w:val="00C06DD9"/>
    <w:rsid w:val="00C07FB1"/>
    <w:rsid w:val="00C10B95"/>
    <w:rsid w:val="00C12E6B"/>
    <w:rsid w:val="00C13203"/>
    <w:rsid w:val="00C134E3"/>
    <w:rsid w:val="00C13A8A"/>
    <w:rsid w:val="00C16A0A"/>
    <w:rsid w:val="00C17B3C"/>
    <w:rsid w:val="00C17B50"/>
    <w:rsid w:val="00C2030E"/>
    <w:rsid w:val="00C206BF"/>
    <w:rsid w:val="00C20F3B"/>
    <w:rsid w:val="00C24AB2"/>
    <w:rsid w:val="00C24ECF"/>
    <w:rsid w:val="00C253ED"/>
    <w:rsid w:val="00C2587A"/>
    <w:rsid w:val="00C261D5"/>
    <w:rsid w:val="00C26624"/>
    <w:rsid w:val="00C3092B"/>
    <w:rsid w:val="00C31926"/>
    <w:rsid w:val="00C32926"/>
    <w:rsid w:val="00C34903"/>
    <w:rsid w:val="00C34FAA"/>
    <w:rsid w:val="00C35685"/>
    <w:rsid w:val="00C3633C"/>
    <w:rsid w:val="00C36BEA"/>
    <w:rsid w:val="00C37159"/>
    <w:rsid w:val="00C3795D"/>
    <w:rsid w:val="00C4068E"/>
    <w:rsid w:val="00C40795"/>
    <w:rsid w:val="00C409AB"/>
    <w:rsid w:val="00C40A33"/>
    <w:rsid w:val="00C42060"/>
    <w:rsid w:val="00C4230B"/>
    <w:rsid w:val="00C42FBE"/>
    <w:rsid w:val="00C441FC"/>
    <w:rsid w:val="00C45492"/>
    <w:rsid w:val="00C45A11"/>
    <w:rsid w:val="00C47E27"/>
    <w:rsid w:val="00C50810"/>
    <w:rsid w:val="00C51A36"/>
    <w:rsid w:val="00C529DE"/>
    <w:rsid w:val="00C53D9C"/>
    <w:rsid w:val="00C54589"/>
    <w:rsid w:val="00C54BEF"/>
    <w:rsid w:val="00C5645A"/>
    <w:rsid w:val="00C571A3"/>
    <w:rsid w:val="00C60D35"/>
    <w:rsid w:val="00C62CBB"/>
    <w:rsid w:val="00C643FE"/>
    <w:rsid w:val="00C7007A"/>
    <w:rsid w:val="00C724F4"/>
    <w:rsid w:val="00C72B4C"/>
    <w:rsid w:val="00C7481A"/>
    <w:rsid w:val="00C74AD7"/>
    <w:rsid w:val="00C76D04"/>
    <w:rsid w:val="00C76E3E"/>
    <w:rsid w:val="00C779DB"/>
    <w:rsid w:val="00C80985"/>
    <w:rsid w:val="00C80E5F"/>
    <w:rsid w:val="00C84D11"/>
    <w:rsid w:val="00C85128"/>
    <w:rsid w:val="00C86AF3"/>
    <w:rsid w:val="00C9081C"/>
    <w:rsid w:val="00C93006"/>
    <w:rsid w:val="00C94AE5"/>
    <w:rsid w:val="00C95470"/>
    <w:rsid w:val="00C95CCE"/>
    <w:rsid w:val="00CA013C"/>
    <w:rsid w:val="00CA2120"/>
    <w:rsid w:val="00CA212A"/>
    <w:rsid w:val="00CA6D9D"/>
    <w:rsid w:val="00CB1A39"/>
    <w:rsid w:val="00CB401B"/>
    <w:rsid w:val="00CB40E1"/>
    <w:rsid w:val="00CB6717"/>
    <w:rsid w:val="00CB7331"/>
    <w:rsid w:val="00CC02E5"/>
    <w:rsid w:val="00CC0BB8"/>
    <w:rsid w:val="00CD105B"/>
    <w:rsid w:val="00CD2ADF"/>
    <w:rsid w:val="00CD2E80"/>
    <w:rsid w:val="00CD57FC"/>
    <w:rsid w:val="00CD6D3A"/>
    <w:rsid w:val="00CD7E7C"/>
    <w:rsid w:val="00CE0D87"/>
    <w:rsid w:val="00CE2719"/>
    <w:rsid w:val="00CE56F7"/>
    <w:rsid w:val="00CE6B12"/>
    <w:rsid w:val="00CE6DF7"/>
    <w:rsid w:val="00CE70D3"/>
    <w:rsid w:val="00CE710B"/>
    <w:rsid w:val="00CF293A"/>
    <w:rsid w:val="00CF4CF9"/>
    <w:rsid w:val="00CF4EE2"/>
    <w:rsid w:val="00CF595F"/>
    <w:rsid w:val="00CF6D42"/>
    <w:rsid w:val="00CF6DC8"/>
    <w:rsid w:val="00D01182"/>
    <w:rsid w:val="00D031CC"/>
    <w:rsid w:val="00D0471C"/>
    <w:rsid w:val="00D04902"/>
    <w:rsid w:val="00D057ED"/>
    <w:rsid w:val="00D11550"/>
    <w:rsid w:val="00D123CF"/>
    <w:rsid w:val="00D125DD"/>
    <w:rsid w:val="00D14A89"/>
    <w:rsid w:val="00D155C9"/>
    <w:rsid w:val="00D15DC2"/>
    <w:rsid w:val="00D172A3"/>
    <w:rsid w:val="00D21D20"/>
    <w:rsid w:val="00D232F0"/>
    <w:rsid w:val="00D233B2"/>
    <w:rsid w:val="00D25617"/>
    <w:rsid w:val="00D26828"/>
    <w:rsid w:val="00D31821"/>
    <w:rsid w:val="00D31D32"/>
    <w:rsid w:val="00D33847"/>
    <w:rsid w:val="00D3465E"/>
    <w:rsid w:val="00D35359"/>
    <w:rsid w:val="00D36C56"/>
    <w:rsid w:val="00D37637"/>
    <w:rsid w:val="00D37CF4"/>
    <w:rsid w:val="00D37E8E"/>
    <w:rsid w:val="00D40833"/>
    <w:rsid w:val="00D44113"/>
    <w:rsid w:val="00D456FC"/>
    <w:rsid w:val="00D45949"/>
    <w:rsid w:val="00D477E3"/>
    <w:rsid w:val="00D52984"/>
    <w:rsid w:val="00D53BF9"/>
    <w:rsid w:val="00D5505C"/>
    <w:rsid w:val="00D55079"/>
    <w:rsid w:val="00D57554"/>
    <w:rsid w:val="00D608D6"/>
    <w:rsid w:val="00D61C7A"/>
    <w:rsid w:val="00D61D31"/>
    <w:rsid w:val="00D62E60"/>
    <w:rsid w:val="00D66471"/>
    <w:rsid w:val="00D66B88"/>
    <w:rsid w:val="00D672D8"/>
    <w:rsid w:val="00D73120"/>
    <w:rsid w:val="00D73214"/>
    <w:rsid w:val="00D74337"/>
    <w:rsid w:val="00D75AC1"/>
    <w:rsid w:val="00D76F6C"/>
    <w:rsid w:val="00D81C0A"/>
    <w:rsid w:val="00D81FF4"/>
    <w:rsid w:val="00D868DC"/>
    <w:rsid w:val="00D871EB"/>
    <w:rsid w:val="00D90194"/>
    <w:rsid w:val="00D92448"/>
    <w:rsid w:val="00D92C27"/>
    <w:rsid w:val="00D92C89"/>
    <w:rsid w:val="00D94A95"/>
    <w:rsid w:val="00D94D2E"/>
    <w:rsid w:val="00D97480"/>
    <w:rsid w:val="00DA13C4"/>
    <w:rsid w:val="00DA15C1"/>
    <w:rsid w:val="00DA28DE"/>
    <w:rsid w:val="00DA4A29"/>
    <w:rsid w:val="00DA4BDF"/>
    <w:rsid w:val="00DA4EDB"/>
    <w:rsid w:val="00DA593D"/>
    <w:rsid w:val="00DA6CB7"/>
    <w:rsid w:val="00DB10F4"/>
    <w:rsid w:val="00DB1802"/>
    <w:rsid w:val="00DB2158"/>
    <w:rsid w:val="00DB24B1"/>
    <w:rsid w:val="00DB285D"/>
    <w:rsid w:val="00DB326C"/>
    <w:rsid w:val="00DB3924"/>
    <w:rsid w:val="00DB40AB"/>
    <w:rsid w:val="00DB65B4"/>
    <w:rsid w:val="00DB6731"/>
    <w:rsid w:val="00DB7A51"/>
    <w:rsid w:val="00DB7EE5"/>
    <w:rsid w:val="00DC0650"/>
    <w:rsid w:val="00DC12F7"/>
    <w:rsid w:val="00DC239A"/>
    <w:rsid w:val="00DC488C"/>
    <w:rsid w:val="00DD024E"/>
    <w:rsid w:val="00DD13D4"/>
    <w:rsid w:val="00DD3A93"/>
    <w:rsid w:val="00DD3DEA"/>
    <w:rsid w:val="00DD6E8C"/>
    <w:rsid w:val="00DE0F43"/>
    <w:rsid w:val="00DE14A3"/>
    <w:rsid w:val="00DE3CA2"/>
    <w:rsid w:val="00DE50B2"/>
    <w:rsid w:val="00DE717D"/>
    <w:rsid w:val="00DE7D08"/>
    <w:rsid w:val="00DF0A61"/>
    <w:rsid w:val="00DF2B64"/>
    <w:rsid w:val="00DF3219"/>
    <w:rsid w:val="00DF6133"/>
    <w:rsid w:val="00DF626B"/>
    <w:rsid w:val="00DF7978"/>
    <w:rsid w:val="00E02110"/>
    <w:rsid w:val="00E0247A"/>
    <w:rsid w:val="00E02A04"/>
    <w:rsid w:val="00E02F44"/>
    <w:rsid w:val="00E053A2"/>
    <w:rsid w:val="00E05475"/>
    <w:rsid w:val="00E06E09"/>
    <w:rsid w:val="00E073F1"/>
    <w:rsid w:val="00E103A6"/>
    <w:rsid w:val="00E11B8A"/>
    <w:rsid w:val="00E13BA3"/>
    <w:rsid w:val="00E14D91"/>
    <w:rsid w:val="00E17EFE"/>
    <w:rsid w:val="00E2178E"/>
    <w:rsid w:val="00E21A8A"/>
    <w:rsid w:val="00E22114"/>
    <w:rsid w:val="00E23723"/>
    <w:rsid w:val="00E23962"/>
    <w:rsid w:val="00E23F90"/>
    <w:rsid w:val="00E249E2"/>
    <w:rsid w:val="00E26662"/>
    <w:rsid w:val="00E270E1"/>
    <w:rsid w:val="00E2797F"/>
    <w:rsid w:val="00E3264A"/>
    <w:rsid w:val="00E3299C"/>
    <w:rsid w:val="00E339C2"/>
    <w:rsid w:val="00E35618"/>
    <w:rsid w:val="00E35B04"/>
    <w:rsid w:val="00E37F30"/>
    <w:rsid w:val="00E408CC"/>
    <w:rsid w:val="00E42E57"/>
    <w:rsid w:val="00E45AB8"/>
    <w:rsid w:val="00E45DAC"/>
    <w:rsid w:val="00E46DB7"/>
    <w:rsid w:val="00E52D6E"/>
    <w:rsid w:val="00E53108"/>
    <w:rsid w:val="00E54678"/>
    <w:rsid w:val="00E56D6B"/>
    <w:rsid w:val="00E6092D"/>
    <w:rsid w:val="00E60B4A"/>
    <w:rsid w:val="00E60F2E"/>
    <w:rsid w:val="00E61D67"/>
    <w:rsid w:val="00E62B41"/>
    <w:rsid w:val="00E64B36"/>
    <w:rsid w:val="00E6549B"/>
    <w:rsid w:val="00E65E41"/>
    <w:rsid w:val="00E6604C"/>
    <w:rsid w:val="00E71136"/>
    <w:rsid w:val="00E71457"/>
    <w:rsid w:val="00E71E84"/>
    <w:rsid w:val="00E73A4B"/>
    <w:rsid w:val="00E73B2A"/>
    <w:rsid w:val="00E74EBF"/>
    <w:rsid w:val="00E7717B"/>
    <w:rsid w:val="00E81393"/>
    <w:rsid w:val="00E87337"/>
    <w:rsid w:val="00E878D6"/>
    <w:rsid w:val="00E918FB"/>
    <w:rsid w:val="00E9302E"/>
    <w:rsid w:val="00E94B38"/>
    <w:rsid w:val="00E96E4E"/>
    <w:rsid w:val="00EA04FE"/>
    <w:rsid w:val="00EA3D04"/>
    <w:rsid w:val="00EA4AC4"/>
    <w:rsid w:val="00EA5B66"/>
    <w:rsid w:val="00EA6861"/>
    <w:rsid w:val="00EB0206"/>
    <w:rsid w:val="00EB06B9"/>
    <w:rsid w:val="00EB2CA6"/>
    <w:rsid w:val="00EB3041"/>
    <w:rsid w:val="00EB5F04"/>
    <w:rsid w:val="00EB7086"/>
    <w:rsid w:val="00EB7144"/>
    <w:rsid w:val="00EB7151"/>
    <w:rsid w:val="00EB7488"/>
    <w:rsid w:val="00EB785D"/>
    <w:rsid w:val="00EC02DC"/>
    <w:rsid w:val="00EC0867"/>
    <w:rsid w:val="00EC2E61"/>
    <w:rsid w:val="00EC3EF7"/>
    <w:rsid w:val="00EC4235"/>
    <w:rsid w:val="00EC4C8D"/>
    <w:rsid w:val="00EC7A4E"/>
    <w:rsid w:val="00ED7EF9"/>
    <w:rsid w:val="00EE0622"/>
    <w:rsid w:val="00EE2E27"/>
    <w:rsid w:val="00EE302D"/>
    <w:rsid w:val="00EE348A"/>
    <w:rsid w:val="00EE5680"/>
    <w:rsid w:val="00EE6DAD"/>
    <w:rsid w:val="00EE70B5"/>
    <w:rsid w:val="00EE718F"/>
    <w:rsid w:val="00EE7C40"/>
    <w:rsid w:val="00EF12F4"/>
    <w:rsid w:val="00EF2E19"/>
    <w:rsid w:val="00EF33D7"/>
    <w:rsid w:val="00EF6953"/>
    <w:rsid w:val="00EF6E5B"/>
    <w:rsid w:val="00EF7D5B"/>
    <w:rsid w:val="00F03FBB"/>
    <w:rsid w:val="00F05088"/>
    <w:rsid w:val="00F0517A"/>
    <w:rsid w:val="00F06F49"/>
    <w:rsid w:val="00F10A84"/>
    <w:rsid w:val="00F12D0C"/>
    <w:rsid w:val="00F1480C"/>
    <w:rsid w:val="00F14D0D"/>
    <w:rsid w:val="00F15592"/>
    <w:rsid w:val="00F2013A"/>
    <w:rsid w:val="00F210F1"/>
    <w:rsid w:val="00F22A36"/>
    <w:rsid w:val="00F231BD"/>
    <w:rsid w:val="00F24CD2"/>
    <w:rsid w:val="00F25BD2"/>
    <w:rsid w:val="00F25CC1"/>
    <w:rsid w:val="00F277E3"/>
    <w:rsid w:val="00F31C39"/>
    <w:rsid w:val="00F3245E"/>
    <w:rsid w:val="00F3276A"/>
    <w:rsid w:val="00F32B4B"/>
    <w:rsid w:val="00F35D8A"/>
    <w:rsid w:val="00F36814"/>
    <w:rsid w:val="00F401F2"/>
    <w:rsid w:val="00F40238"/>
    <w:rsid w:val="00F41088"/>
    <w:rsid w:val="00F41F58"/>
    <w:rsid w:val="00F426F3"/>
    <w:rsid w:val="00F434DC"/>
    <w:rsid w:val="00F45A2D"/>
    <w:rsid w:val="00F51930"/>
    <w:rsid w:val="00F51B8E"/>
    <w:rsid w:val="00F53159"/>
    <w:rsid w:val="00F538FA"/>
    <w:rsid w:val="00F53C94"/>
    <w:rsid w:val="00F6193C"/>
    <w:rsid w:val="00F61BB1"/>
    <w:rsid w:val="00F61F5C"/>
    <w:rsid w:val="00F624A9"/>
    <w:rsid w:val="00F636D7"/>
    <w:rsid w:val="00F6670F"/>
    <w:rsid w:val="00F66B28"/>
    <w:rsid w:val="00F7010F"/>
    <w:rsid w:val="00F70566"/>
    <w:rsid w:val="00F7071B"/>
    <w:rsid w:val="00F7087A"/>
    <w:rsid w:val="00F7122B"/>
    <w:rsid w:val="00F71B29"/>
    <w:rsid w:val="00F71D49"/>
    <w:rsid w:val="00F71F7E"/>
    <w:rsid w:val="00F7203E"/>
    <w:rsid w:val="00F73564"/>
    <w:rsid w:val="00F752F8"/>
    <w:rsid w:val="00F77401"/>
    <w:rsid w:val="00F778ED"/>
    <w:rsid w:val="00F77D44"/>
    <w:rsid w:val="00F809D3"/>
    <w:rsid w:val="00F817C5"/>
    <w:rsid w:val="00F82A8F"/>
    <w:rsid w:val="00F82E9A"/>
    <w:rsid w:val="00F82F92"/>
    <w:rsid w:val="00F850F3"/>
    <w:rsid w:val="00F852D9"/>
    <w:rsid w:val="00F85CC4"/>
    <w:rsid w:val="00F87E74"/>
    <w:rsid w:val="00F9111D"/>
    <w:rsid w:val="00F919C6"/>
    <w:rsid w:val="00F9201D"/>
    <w:rsid w:val="00F95C08"/>
    <w:rsid w:val="00F96643"/>
    <w:rsid w:val="00FB0947"/>
    <w:rsid w:val="00FB0B10"/>
    <w:rsid w:val="00FB0B8B"/>
    <w:rsid w:val="00FB4607"/>
    <w:rsid w:val="00FB5BB3"/>
    <w:rsid w:val="00FB701A"/>
    <w:rsid w:val="00FC1C7F"/>
    <w:rsid w:val="00FC3C26"/>
    <w:rsid w:val="00FC4043"/>
    <w:rsid w:val="00FC65B5"/>
    <w:rsid w:val="00FC6918"/>
    <w:rsid w:val="00FC7F2D"/>
    <w:rsid w:val="00FD0E60"/>
    <w:rsid w:val="00FD148E"/>
    <w:rsid w:val="00FD184D"/>
    <w:rsid w:val="00FD2E51"/>
    <w:rsid w:val="00FD4038"/>
    <w:rsid w:val="00FD4E0C"/>
    <w:rsid w:val="00FD66B1"/>
    <w:rsid w:val="00FD6979"/>
    <w:rsid w:val="00FE05C2"/>
    <w:rsid w:val="00FE1229"/>
    <w:rsid w:val="00FE1F3C"/>
    <w:rsid w:val="00FE2CAA"/>
    <w:rsid w:val="00FE5292"/>
    <w:rsid w:val="00FE794D"/>
    <w:rsid w:val="00FF0866"/>
    <w:rsid w:val="00FF0AF5"/>
    <w:rsid w:val="00FF1D18"/>
    <w:rsid w:val="00FF2366"/>
    <w:rsid w:val="00FF31FB"/>
    <w:rsid w:val="00FF4796"/>
    <w:rsid w:val="00FF6277"/>
    <w:rsid w:val="00FF6763"/>
    <w:rsid w:val="017A71B1"/>
    <w:rsid w:val="01E17D81"/>
    <w:rsid w:val="0293339E"/>
    <w:rsid w:val="02B23377"/>
    <w:rsid w:val="02FC664C"/>
    <w:rsid w:val="0471015E"/>
    <w:rsid w:val="04E95E6D"/>
    <w:rsid w:val="04EE3E6A"/>
    <w:rsid w:val="05FA0E11"/>
    <w:rsid w:val="064601C3"/>
    <w:rsid w:val="06606B43"/>
    <w:rsid w:val="06CE4808"/>
    <w:rsid w:val="06FD026F"/>
    <w:rsid w:val="072307B7"/>
    <w:rsid w:val="07AA38B3"/>
    <w:rsid w:val="08200168"/>
    <w:rsid w:val="08460EAF"/>
    <w:rsid w:val="08836AA8"/>
    <w:rsid w:val="08971C0E"/>
    <w:rsid w:val="0928351B"/>
    <w:rsid w:val="0A0561C7"/>
    <w:rsid w:val="0A126FE8"/>
    <w:rsid w:val="0B21189B"/>
    <w:rsid w:val="0B4B45A5"/>
    <w:rsid w:val="0B800256"/>
    <w:rsid w:val="0B85707F"/>
    <w:rsid w:val="0CDF2938"/>
    <w:rsid w:val="0D4964D3"/>
    <w:rsid w:val="0DA23AF2"/>
    <w:rsid w:val="0DB72864"/>
    <w:rsid w:val="0DD3664C"/>
    <w:rsid w:val="0E417312"/>
    <w:rsid w:val="0E63246E"/>
    <w:rsid w:val="0F416AF6"/>
    <w:rsid w:val="0F51570C"/>
    <w:rsid w:val="0FC750EB"/>
    <w:rsid w:val="10216613"/>
    <w:rsid w:val="10352EA6"/>
    <w:rsid w:val="108A3D9E"/>
    <w:rsid w:val="12BE5FA3"/>
    <w:rsid w:val="12C503EF"/>
    <w:rsid w:val="136318B0"/>
    <w:rsid w:val="139B0EE9"/>
    <w:rsid w:val="146055E0"/>
    <w:rsid w:val="155C68C2"/>
    <w:rsid w:val="16E1352D"/>
    <w:rsid w:val="16EA144D"/>
    <w:rsid w:val="16EE58AA"/>
    <w:rsid w:val="176F07D4"/>
    <w:rsid w:val="17961EA7"/>
    <w:rsid w:val="187D5A5E"/>
    <w:rsid w:val="19CA2C82"/>
    <w:rsid w:val="1A6D4006"/>
    <w:rsid w:val="1A6E7437"/>
    <w:rsid w:val="1A813A20"/>
    <w:rsid w:val="1ADA494A"/>
    <w:rsid w:val="1AFC510F"/>
    <w:rsid w:val="1B114FF8"/>
    <w:rsid w:val="1B6507F9"/>
    <w:rsid w:val="1C290B61"/>
    <w:rsid w:val="1C9E5DF8"/>
    <w:rsid w:val="1CB20E75"/>
    <w:rsid w:val="1D2D4CAC"/>
    <w:rsid w:val="1D3D68AD"/>
    <w:rsid w:val="1DB442AF"/>
    <w:rsid w:val="1E4F15EF"/>
    <w:rsid w:val="1E860B0F"/>
    <w:rsid w:val="1EE75CB3"/>
    <w:rsid w:val="1F020231"/>
    <w:rsid w:val="1F1C5897"/>
    <w:rsid w:val="1F5D6D06"/>
    <w:rsid w:val="20547062"/>
    <w:rsid w:val="208319DF"/>
    <w:rsid w:val="20E44B5B"/>
    <w:rsid w:val="21005C17"/>
    <w:rsid w:val="21690704"/>
    <w:rsid w:val="21AD478D"/>
    <w:rsid w:val="21CD73E2"/>
    <w:rsid w:val="21D51E34"/>
    <w:rsid w:val="223D5EBA"/>
    <w:rsid w:val="22DF5329"/>
    <w:rsid w:val="22FC2AA9"/>
    <w:rsid w:val="22FC3B8E"/>
    <w:rsid w:val="23F0410A"/>
    <w:rsid w:val="23FD3056"/>
    <w:rsid w:val="241452A5"/>
    <w:rsid w:val="24753A73"/>
    <w:rsid w:val="24F56947"/>
    <w:rsid w:val="256E43AF"/>
    <w:rsid w:val="2632248D"/>
    <w:rsid w:val="265F00CA"/>
    <w:rsid w:val="26D62CEC"/>
    <w:rsid w:val="272D2126"/>
    <w:rsid w:val="28851B71"/>
    <w:rsid w:val="28D63020"/>
    <w:rsid w:val="290B7C96"/>
    <w:rsid w:val="29122560"/>
    <w:rsid w:val="2921426B"/>
    <w:rsid w:val="2A2740F5"/>
    <w:rsid w:val="2AA07720"/>
    <w:rsid w:val="2AA325F1"/>
    <w:rsid w:val="2AF000D8"/>
    <w:rsid w:val="2AF0522F"/>
    <w:rsid w:val="2B3222CB"/>
    <w:rsid w:val="2B454DB4"/>
    <w:rsid w:val="2B564E9F"/>
    <w:rsid w:val="2B590518"/>
    <w:rsid w:val="2BD630D6"/>
    <w:rsid w:val="2C853AD3"/>
    <w:rsid w:val="2CB148B8"/>
    <w:rsid w:val="2CC17C0F"/>
    <w:rsid w:val="2CFC6C7B"/>
    <w:rsid w:val="2D4B0F12"/>
    <w:rsid w:val="2D74130C"/>
    <w:rsid w:val="2D9D0CC0"/>
    <w:rsid w:val="2DC0604D"/>
    <w:rsid w:val="2E6579D5"/>
    <w:rsid w:val="2EAB7E6F"/>
    <w:rsid w:val="2F2102DA"/>
    <w:rsid w:val="2F2666CA"/>
    <w:rsid w:val="2FA95BB6"/>
    <w:rsid w:val="2FCA07DC"/>
    <w:rsid w:val="300F5E62"/>
    <w:rsid w:val="30533A59"/>
    <w:rsid w:val="30720781"/>
    <w:rsid w:val="307456D6"/>
    <w:rsid w:val="30A579E5"/>
    <w:rsid w:val="30AE0391"/>
    <w:rsid w:val="30E85E9F"/>
    <w:rsid w:val="30EF288D"/>
    <w:rsid w:val="310230B0"/>
    <w:rsid w:val="311F0F4E"/>
    <w:rsid w:val="32845802"/>
    <w:rsid w:val="32B60C93"/>
    <w:rsid w:val="32BD316B"/>
    <w:rsid w:val="32E847CF"/>
    <w:rsid w:val="334B1A47"/>
    <w:rsid w:val="33820E0C"/>
    <w:rsid w:val="33880969"/>
    <w:rsid w:val="33D031AD"/>
    <w:rsid w:val="33F71959"/>
    <w:rsid w:val="34361804"/>
    <w:rsid w:val="35544D04"/>
    <w:rsid w:val="35672081"/>
    <w:rsid w:val="358D5DFE"/>
    <w:rsid w:val="35C66FBD"/>
    <w:rsid w:val="36066B61"/>
    <w:rsid w:val="36826B18"/>
    <w:rsid w:val="368F6C67"/>
    <w:rsid w:val="36D62171"/>
    <w:rsid w:val="37026B6F"/>
    <w:rsid w:val="37C329C2"/>
    <w:rsid w:val="37EA3CB7"/>
    <w:rsid w:val="37F20500"/>
    <w:rsid w:val="39813BA8"/>
    <w:rsid w:val="39A748E5"/>
    <w:rsid w:val="39B07063"/>
    <w:rsid w:val="39C34AB9"/>
    <w:rsid w:val="39F204E9"/>
    <w:rsid w:val="3A2A385E"/>
    <w:rsid w:val="3CA81155"/>
    <w:rsid w:val="3D0B01FB"/>
    <w:rsid w:val="3D226670"/>
    <w:rsid w:val="3D3477BD"/>
    <w:rsid w:val="3D6D544C"/>
    <w:rsid w:val="3DB1260C"/>
    <w:rsid w:val="3DB30B24"/>
    <w:rsid w:val="3DB75875"/>
    <w:rsid w:val="3DBE17F8"/>
    <w:rsid w:val="3DD33B2F"/>
    <w:rsid w:val="3DF066A1"/>
    <w:rsid w:val="3E3C1B4E"/>
    <w:rsid w:val="3E416911"/>
    <w:rsid w:val="3E520C03"/>
    <w:rsid w:val="3E897B14"/>
    <w:rsid w:val="3E964486"/>
    <w:rsid w:val="3EA14496"/>
    <w:rsid w:val="3F283A52"/>
    <w:rsid w:val="3F607B5B"/>
    <w:rsid w:val="3FE034C6"/>
    <w:rsid w:val="405208F4"/>
    <w:rsid w:val="40596ABA"/>
    <w:rsid w:val="40B97058"/>
    <w:rsid w:val="413C645D"/>
    <w:rsid w:val="415A2E5F"/>
    <w:rsid w:val="4166378E"/>
    <w:rsid w:val="41FC1EAD"/>
    <w:rsid w:val="421908F9"/>
    <w:rsid w:val="429814F6"/>
    <w:rsid w:val="42C74AAE"/>
    <w:rsid w:val="42ED67FE"/>
    <w:rsid w:val="4306667C"/>
    <w:rsid w:val="43350056"/>
    <w:rsid w:val="437B4D5B"/>
    <w:rsid w:val="438B3B8D"/>
    <w:rsid w:val="44F31E1B"/>
    <w:rsid w:val="45A14C1C"/>
    <w:rsid w:val="45F378ED"/>
    <w:rsid w:val="46081734"/>
    <w:rsid w:val="4644335C"/>
    <w:rsid w:val="46BC33FE"/>
    <w:rsid w:val="46E234AE"/>
    <w:rsid w:val="475E7F14"/>
    <w:rsid w:val="47751615"/>
    <w:rsid w:val="47945AD1"/>
    <w:rsid w:val="48E25051"/>
    <w:rsid w:val="495A76FD"/>
    <w:rsid w:val="49B953B8"/>
    <w:rsid w:val="4A92425F"/>
    <w:rsid w:val="4AE866FA"/>
    <w:rsid w:val="4B557DB4"/>
    <w:rsid w:val="4BE50119"/>
    <w:rsid w:val="4CA65076"/>
    <w:rsid w:val="4CAB6711"/>
    <w:rsid w:val="4CD86BC9"/>
    <w:rsid w:val="4E4B5A59"/>
    <w:rsid w:val="4E8B2EF4"/>
    <w:rsid w:val="4F826147"/>
    <w:rsid w:val="50BB50E8"/>
    <w:rsid w:val="51356A2E"/>
    <w:rsid w:val="51E14DA1"/>
    <w:rsid w:val="51EE51EC"/>
    <w:rsid w:val="52156235"/>
    <w:rsid w:val="53BD1E8F"/>
    <w:rsid w:val="53F83F73"/>
    <w:rsid w:val="543E0C0F"/>
    <w:rsid w:val="54414F42"/>
    <w:rsid w:val="549E05E7"/>
    <w:rsid w:val="549E23A9"/>
    <w:rsid w:val="55004977"/>
    <w:rsid w:val="55F77D56"/>
    <w:rsid w:val="56045E95"/>
    <w:rsid w:val="561B5677"/>
    <w:rsid w:val="561B7943"/>
    <w:rsid w:val="56530EF5"/>
    <w:rsid w:val="56880D45"/>
    <w:rsid w:val="56DB1786"/>
    <w:rsid w:val="5760520C"/>
    <w:rsid w:val="57C40AAD"/>
    <w:rsid w:val="583D1D95"/>
    <w:rsid w:val="586A06C6"/>
    <w:rsid w:val="58A253FD"/>
    <w:rsid w:val="58C16BBB"/>
    <w:rsid w:val="58E75821"/>
    <w:rsid w:val="58F915C2"/>
    <w:rsid w:val="59CA7CF8"/>
    <w:rsid w:val="5A0862E7"/>
    <w:rsid w:val="5A9B632E"/>
    <w:rsid w:val="5AC924B2"/>
    <w:rsid w:val="5B5A5573"/>
    <w:rsid w:val="5BE4354C"/>
    <w:rsid w:val="5C915B23"/>
    <w:rsid w:val="5DFB4F94"/>
    <w:rsid w:val="5E0520A9"/>
    <w:rsid w:val="5E3D64F8"/>
    <w:rsid w:val="5E4734BD"/>
    <w:rsid w:val="5E6324D6"/>
    <w:rsid w:val="5EB56C59"/>
    <w:rsid w:val="5ECD756E"/>
    <w:rsid w:val="5EF746FA"/>
    <w:rsid w:val="60111C84"/>
    <w:rsid w:val="60122565"/>
    <w:rsid w:val="6122667C"/>
    <w:rsid w:val="612737F4"/>
    <w:rsid w:val="623F23AA"/>
    <w:rsid w:val="62544603"/>
    <w:rsid w:val="628C2408"/>
    <w:rsid w:val="62977428"/>
    <w:rsid w:val="62AF159C"/>
    <w:rsid w:val="62C420DD"/>
    <w:rsid w:val="62C96492"/>
    <w:rsid w:val="62EA3CD7"/>
    <w:rsid w:val="62FC10BF"/>
    <w:rsid w:val="63220D77"/>
    <w:rsid w:val="63560A3C"/>
    <w:rsid w:val="637B0260"/>
    <w:rsid w:val="63966935"/>
    <w:rsid w:val="63F20212"/>
    <w:rsid w:val="640970FF"/>
    <w:rsid w:val="64204EDE"/>
    <w:rsid w:val="64A137DB"/>
    <w:rsid w:val="64BA0E79"/>
    <w:rsid w:val="652F2EC5"/>
    <w:rsid w:val="65A26D21"/>
    <w:rsid w:val="66400118"/>
    <w:rsid w:val="66843D2A"/>
    <w:rsid w:val="66A5036A"/>
    <w:rsid w:val="66C72274"/>
    <w:rsid w:val="66E3486A"/>
    <w:rsid w:val="66F048B6"/>
    <w:rsid w:val="6747066A"/>
    <w:rsid w:val="68350452"/>
    <w:rsid w:val="68D75681"/>
    <w:rsid w:val="69026F1F"/>
    <w:rsid w:val="690C2195"/>
    <w:rsid w:val="69201B59"/>
    <w:rsid w:val="69913047"/>
    <w:rsid w:val="6A6A4D05"/>
    <w:rsid w:val="6A8E0AB1"/>
    <w:rsid w:val="6A93582E"/>
    <w:rsid w:val="6AB145BD"/>
    <w:rsid w:val="6AFA4678"/>
    <w:rsid w:val="6B1B07DB"/>
    <w:rsid w:val="6B7E4AD1"/>
    <w:rsid w:val="6BBD02F7"/>
    <w:rsid w:val="6C3D53D1"/>
    <w:rsid w:val="6C5C23DC"/>
    <w:rsid w:val="6C8133EC"/>
    <w:rsid w:val="6CE646DB"/>
    <w:rsid w:val="6D5A6BDF"/>
    <w:rsid w:val="6DDE6E39"/>
    <w:rsid w:val="6E565F55"/>
    <w:rsid w:val="6E5B0E2F"/>
    <w:rsid w:val="6E784284"/>
    <w:rsid w:val="6EBD2B14"/>
    <w:rsid w:val="6EE352D6"/>
    <w:rsid w:val="71456753"/>
    <w:rsid w:val="71467FFE"/>
    <w:rsid w:val="71A0219E"/>
    <w:rsid w:val="71EB39DF"/>
    <w:rsid w:val="72135F74"/>
    <w:rsid w:val="721C154F"/>
    <w:rsid w:val="72F549A5"/>
    <w:rsid w:val="73043F62"/>
    <w:rsid w:val="732C152C"/>
    <w:rsid w:val="733205E9"/>
    <w:rsid w:val="74576249"/>
    <w:rsid w:val="745F1E4B"/>
    <w:rsid w:val="74A6680C"/>
    <w:rsid w:val="75964277"/>
    <w:rsid w:val="759714C4"/>
    <w:rsid w:val="75BB22E4"/>
    <w:rsid w:val="76892A09"/>
    <w:rsid w:val="76C22EDF"/>
    <w:rsid w:val="76E854B4"/>
    <w:rsid w:val="76FF1AF6"/>
    <w:rsid w:val="775070C7"/>
    <w:rsid w:val="77DB54B6"/>
    <w:rsid w:val="7831443D"/>
    <w:rsid w:val="784A14AF"/>
    <w:rsid w:val="78746B29"/>
    <w:rsid w:val="7898574D"/>
    <w:rsid w:val="790915B2"/>
    <w:rsid w:val="79160260"/>
    <w:rsid w:val="79A64745"/>
    <w:rsid w:val="79D36AC2"/>
    <w:rsid w:val="7A2F6A48"/>
    <w:rsid w:val="7C2C1E8A"/>
    <w:rsid w:val="7CE32B26"/>
    <w:rsid w:val="7D8C1235"/>
    <w:rsid w:val="7E0D1C87"/>
    <w:rsid w:val="7EC93F03"/>
    <w:rsid w:val="7EDE4EE2"/>
    <w:rsid w:val="7EE438FC"/>
    <w:rsid w:val="7F0B5D0A"/>
    <w:rsid w:val="7FA810B4"/>
    <w:rsid w:val="7FF41395"/>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semiHidden="0" w:name="heading 3"/>
    <w:lsdException w:qFormat="1" w:unhideWhenUsed="0"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qFormat="1"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qFormat="1" w:unhideWhenUsed="0" w:uiPriority="0" w:semiHidden="0"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wordWrap w:val="0"/>
      <w:spacing w:line="579" w:lineRule="exact"/>
      <w:jc w:val="center"/>
      <w:outlineLvl w:val="0"/>
    </w:pPr>
    <w:rPr>
      <w:rFonts w:eastAsia="方正小标宋简体"/>
      <w:color w:val="FF0000"/>
      <w:sz w:val="36"/>
      <w:szCs w:val="36"/>
    </w:rPr>
  </w:style>
  <w:style w:type="paragraph" w:styleId="3">
    <w:name w:val="heading 2"/>
    <w:basedOn w:val="1"/>
    <w:next w:val="1"/>
    <w:unhideWhenUsed/>
    <w:qFormat/>
    <w:uiPriority w:val="0"/>
    <w:pPr>
      <w:keepNext/>
      <w:wordWrap w:val="0"/>
      <w:spacing w:beforeLines="100" w:line="579" w:lineRule="exact"/>
      <w:ind w:firstLine="643" w:firstLineChars="200"/>
      <w:outlineLvl w:val="1"/>
    </w:pPr>
    <w:rPr>
      <w:b/>
      <w:bCs/>
      <w:sz w:val="32"/>
      <w:szCs w:val="32"/>
    </w:rPr>
  </w:style>
  <w:style w:type="paragraph" w:styleId="4">
    <w:name w:val="heading 3"/>
    <w:basedOn w:val="1"/>
    <w:next w:val="1"/>
    <w:unhideWhenUsed/>
    <w:qFormat/>
    <w:uiPriority w:val="9"/>
    <w:pPr>
      <w:wordWrap w:val="0"/>
      <w:spacing w:line="579" w:lineRule="exact"/>
      <w:ind w:firstLine="640" w:firstLineChars="200"/>
      <w:outlineLvl w:val="2"/>
    </w:pPr>
    <w:rPr>
      <w:sz w:val="32"/>
      <w:szCs w:val="28"/>
    </w:rPr>
  </w:style>
  <w:style w:type="paragraph" w:styleId="5">
    <w:name w:val="heading 4"/>
    <w:basedOn w:val="1"/>
    <w:next w:val="1"/>
    <w:qFormat/>
    <w:uiPriority w:val="9"/>
    <w:pPr>
      <w:keepNext/>
      <w:keepLines/>
      <w:spacing w:before="280" w:after="290" w:line="376" w:lineRule="auto"/>
      <w:outlineLvl w:val="3"/>
    </w:pPr>
    <w:rPr>
      <w:rFonts w:ascii="Arial" w:hAnsi="Arial" w:eastAsia="黑体"/>
      <w:b/>
      <w:bCs/>
      <w:kern w:val="0"/>
      <w:sz w:val="28"/>
      <w:szCs w:val="28"/>
      <w:lang w:val="zh-CN"/>
    </w:rPr>
  </w:style>
  <w:style w:type="character" w:default="1" w:styleId="20">
    <w:name w:val="Default Paragraph Font"/>
    <w:semiHidden/>
    <w:unhideWhenUsed/>
    <w:qFormat/>
    <w:uiPriority w:val="1"/>
  </w:style>
  <w:style w:type="table" w:default="1" w:styleId="18">
    <w:name w:val="Normal Table"/>
    <w:semiHidden/>
    <w:unhideWhenUsed/>
    <w:uiPriority w:val="99"/>
    <w:tblPr>
      <w:tblCellMar>
        <w:top w:w="0" w:type="dxa"/>
        <w:left w:w="108" w:type="dxa"/>
        <w:bottom w:w="0" w:type="dxa"/>
        <w:right w:w="108" w:type="dxa"/>
      </w:tblCellMar>
    </w:tblPr>
  </w:style>
  <w:style w:type="paragraph" w:styleId="6">
    <w:name w:val="Document Map"/>
    <w:basedOn w:val="1"/>
    <w:link w:val="41"/>
    <w:semiHidden/>
    <w:unhideWhenUsed/>
    <w:qFormat/>
    <w:uiPriority w:val="99"/>
    <w:rPr>
      <w:rFonts w:ascii="宋体"/>
      <w:sz w:val="18"/>
      <w:szCs w:val="18"/>
    </w:rPr>
  </w:style>
  <w:style w:type="paragraph" w:styleId="7">
    <w:name w:val="Body Text"/>
    <w:basedOn w:val="1"/>
    <w:link w:val="40"/>
    <w:qFormat/>
    <w:uiPriority w:val="99"/>
    <w:pPr>
      <w:spacing w:after="120"/>
    </w:pPr>
  </w:style>
  <w:style w:type="paragraph" w:styleId="8">
    <w:name w:val="toc 3"/>
    <w:basedOn w:val="1"/>
    <w:next w:val="1"/>
    <w:unhideWhenUsed/>
    <w:qFormat/>
    <w:uiPriority w:val="39"/>
    <w:pPr>
      <w:tabs>
        <w:tab w:val="right" w:leader="dot" w:pos="8834"/>
      </w:tabs>
      <w:ind w:left="480"/>
      <w:jc w:val="left"/>
    </w:pPr>
    <w:rPr>
      <w:rFonts w:asciiTheme="minorHAnsi" w:hAnsiTheme="minorHAnsi" w:cstheme="minorHAnsi"/>
      <w:i/>
      <w:iCs/>
      <w:sz w:val="20"/>
      <w:szCs w:val="20"/>
    </w:rPr>
  </w:style>
  <w:style w:type="paragraph" w:styleId="9">
    <w:name w:val="Plain Text"/>
    <w:basedOn w:val="1"/>
    <w:qFormat/>
    <w:uiPriority w:val="0"/>
    <w:pPr>
      <w:ind w:firstLine="200" w:firstLineChars="200"/>
    </w:pPr>
    <w:rPr>
      <w:rFonts w:ascii="方正仿宋简体" w:hAnsi="Courier New" w:eastAsia="方正仿宋简体" w:cs="Courier New"/>
      <w:sz w:val="30"/>
      <w:szCs w:val="30"/>
    </w:rPr>
  </w:style>
  <w:style w:type="paragraph" w:styleId="10">
    <w:name w:val="Date"/>
    <w:basedOn w:val="1"/>
    <w:next w:val="1"/>
    <w:link w:val="30"/>
    <w:semiHidden/>
    <w:unhideWhenUsed/>
    <w:qFormat/>
    <w:uiPriority w:val="99"/>
    <w:pPr>
      <w:ind w:left="100" w:leftChars="2500"/>
    </w:pPr>
  </w:style>
  <w:style w:type="paragraph" w:styleId="11">
    <w:name w:val="Balloon Text"/>
    <w:basedOn w:val="1"/>
    <w:link w:val="27"/>
    <w:semiHidden/>
    <w:unhideWhenUsed/>
    <w:qFormat/>
    <w:uiPriority w:val="99"/>
    <w:rPr>
      <w:sz w:val="18"/>
      <w:szCs w:val="18"/>
    </w:rPr>
  </w:style>
  <w:style w:type="paragraph" w:styleId="12">
    <w:name w:val="footer"/>
    <w:basedOn w:val="1"/>
    <w:link w:val="26"/>
    <w:unhideWhenUsed/>
    <w:qFormat/>
    <w:uiPriority w:val="99"/>
    <w:pPr>
      <w:tabs>
        <w:tab w:val="center" w:pos="4153"/>
        <w:tab w:val="right" w:pos="8306"/>
      </w:tabs>
      <w:snapToGrid w:val="0"/>
      <w:jc w:val="left"/>
    </w:pPr>
    <w:rPr>
      <w:rFonts w:asciiTheme="minorHAnsi" w:hAnsiTheme="minorHAnsi" w:eastAsiaTheme="minorEastAsia" w:cstheme="minorBidi"/>
      <w:sz w:val="18"/>
      <w:szCs w:val="18"/>
    </w:rPr>
  </w:style>
  <w:style w:type="paragraph" w:styleId="13">
    <w:name w:val="header"/>
    <w:basedOn w:val="1"/>
    <w:link w:val="25"/>
    <w:unhideWhenUsed/>
    <w:qFormat/>
    <w:uiPriority w:val="99"/>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paragraph" w:styleId="14">
    <w:name w:val="toc 1"/>
    <w:basedOn w:val="1"/>
    <w:next w:val="1"/>
    <w:unhideWhenUsed/>
    <w:qFormat/>
    <w:uiPriority w:val="39"/>
    <w:pPr>
      <w:spacing w:before="120" w:after="120"/>
      <w:jc w:val="left"/>
    </w:pPr>
    <w:rPr>
      <w:rFonts w:asciiTheme="minorHAnsi" w:hAnsiTheme="minorHAnsi" w:cstheme="minorHAnsi"/>
      <w:b/>
      <w:bCs/>
      <w:caps/>
      <w:sz w:val="20"/>
      <w:szCs w:val="20"/>
    </w:rPr>
  </w:style>
  <w:style w:type="paragraph" w:styleId="15">
    <w:name w:val="toc 2"/>
    <w:basedOn w:val="1"/>
    <w:next w:val="1"/>
    <w:unhideWhenUsed/>
    <w:qFormat/>
    <w:uiPriority w:val="39"/>
    <w:pPr>
      <w:tabs>
        <w:tab w:val="right" w:leader="dot" w:pos="8834"/>
      </w:tabs>
      <w:ind w:left="240"/>
      <w:jc w:val="left"/>
    </w:pPr>
    <w:rPr>
      <w:rFonts w:eastAsia="楷体_GB2312"/>
      <w:b/>
      <w:bCs/>
      <w:smallCaps/>
      <w:sz w:val="20"/>
      <w:szCs w:val="20"/>
    </w:rPr>
  </w:style>
  <w:style w:type="paragraph" w:styleId="16">
    <w:name w:val="Body Text 2"/>
    <w:basedOn w:val="1"/>
    <w:semiHidden/>
    <w:unhideWhenUsed/>
    <w:qFormat/>
    <w:uiPriority w:val="99"/>
    <w:pPr>
      <w:spacing w:line="480" w:lineRule="auto"/>
    </w:pPr>
  </w:style>
  <w:style w:type="paragraph" w:styleId="17">
    <w:name w:val="Normal (Web)"/>
    <w:basedOn w:val="1"/>
    <w:semiHidden/>
    <w:unhideWhenUsed/>
    <w:qFormat/>
    <w:uiPriority w:val="99"/>
    <w:pPr>
      <w:spacing w:beforeAutospacing="1" w:afterAutospacing="1"/>
      <w:jc w:val="left"/>
    </w:pPr>
    <w:rPr>
      <w:kern w:val="0"/>
      <w:sz w:val="24"/>
    </w:rPr>
  </w:style>
  <w:style w:type="table" w:styleId="19">
    <w:name w:val="Table Grid"/>
    <w:basedOn w:val="1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1">
    <w:name w:val="Strong"/>
    <w:basedOn w:val="20"/>
    <w:qFormat/>
    <w:uiPriority w:val="22"/>
    <w:rPr>
      <w:b/>
    </w:rPr>
  </w:style>
  <w:style w:type="character" w:styleId="22">
    <w:name w:val="page number"/>
    <w:basedOn w:val="20"/>
    <w:qFormat/>
    <w:uiPriority w:val="0"/>
  </w:style>
  <w:style w:type="character" w:styleId="23">
    <w:name w:val="Hyperlink"/>
    <w:basedOn w:val="20"/>
    <w:unhideWhenUsed/>
    <w:qFormat/>
    <w:uiPriority w:val="99"/>
    <w:rPr>
      <w:color w:val="0000FF" w:themeColor="hyperlink"/>
      <w:u w:val="single"/>
    </w:rPr>
  </w:style>
  <w:style w:type="paragraph" w:customStyle="1" w:styleId="24">
    <w:name w:val="章标题"/>
    <w:next w:val="1"/>
    <w:qFormat/>
    <w:uiPriority w:val="99"/>
    <w:pPr>
      <w:spacing w:beforeLines="50" w:afterLines="50" w:line="336" w:lineRule="auto"/>
      <w:jc w:val="both"/>
      <w:outlineLvl w:val="1"/>
    </w:pPr>
    <w:rPr>
      <w:rFonts w:ascii="黑体" w:hAnsi="Times New Roman" w:eastAsia="黑体" w:cs="Times New Roman"/>
      <w:sz w:val="21"/>
      <w:szCs w:val="21"/>
      <w:lang w:val="en-US" w:eastAsia="zh-CN" w:bidi="ar-SA"/>
    </w:rPr>
  </w:style>
  <w:style w:type="character" w:customStyle="1" w:styleId="25">
    <w:name w:val="页眉 Char"/>
    <w:basedOn w:val="20"/>
    <w:link w:val="13"/>
    <w:qFormat/>
    <w:uiPriority w:val="99"/>
    <w:rPr>
      <w:sz w:val="18"/>
      <w:szCs w:val="18"/>
    </w:rPr>
  </w:style>
  <w:style w:type="character" w:customStyle="1" w:styleId="26">
    <w:name w:val="页脚 Char"/>
    <w:basedOn w:val="20"/>
    <w:link w:val="12"/>
    <w:qFormat/>
    <w:uiPriority w:val="99"/>
    <w:rPr>
      <w:sz w:val="18"/>
      <w:szCs w:val="18"/>
    </w:rPr>
  </w:style>
  <w:style w:type="character" w:customStyle="1" w:styleId="27">
    <w:name w:val="批注框文本 Char"/>
    <w:basedOn w:val="20"/>
    <w:link w:val="11"/>
    <w:semiHidden/>
    <w:qFormat/>
    <w:uiPriority w:val="99"/>
    <w:rPr>
      <w:rFonts w:ascii="Times New Roman" w:hAnsi="Times New Roman" w:eastAsia="宋体" w:cs="Times New Roman"/>
      <w:sz w:val="18"/>
      <w:szCs w:val="18"/>
    </w:rPr>
  </w:style>
  <w:style w:type="paragraph" w:styleId="28">
    <w:name w:val="List Paragraph"/>
    <w:basedOn w:val="1"/>
    <w:qFormat/>
    <w:uiPriority w:val="34"/>
    <w:pPr>
      <w:ind w:firstLine="420" w:firstLineChars="200"/>
    </w:pPr>
  </w:style>
  <w:style w:type="character" w:customStyle="1" w:styleId="29">
    <w:name w:val="large1"/>
    <w:qFormat/>
    <w:uiPriority w:val="0"/>
    <w:rPr>
      <w:rFonts w:hint="eastAsia" w:ascii="宋体" w:hAnsi="宋体" w:eastAsia="宋体"/>
      <w:spacing w:val="384"/>
      <w:sz w:val="22"/>
      <w:szCs w:val="22"/>
    </w:rPr>
  </w:style>
  <w:style w:type="character" w:customStyle="1" w:styleId="30">
    <w:name w:val="日期 Char"/>
    <w:basedOn w:val="20"/>
    <w:link w:val="10"/>
    <w:semiHidden/>
    <w:qFormat/>
    <w:uiPriority w:val="99"/>
    <w:rPr>
      <w:rFonts w:ascii="Times New Roman" w:hAnsi="Times New Roman" w:eastAsia="宋体" w:cs="Times New Roman"/>
      <w:szCs w:val="24"/>
    </w:rPr>
  </w:style>
  <w:style w:type="character" w:customStyle="1" w:styleId="31">
    <w:name w:val="font31"/>
    <w:basedOn w:val="20"/>
    <w:qFormat/>
    <w:uiPriority w:val="0"/>
    <w:rPr>
      <w:rFonts w:hint="eastAsia" w:ascii="宋体" w:hAnsi="宋体" w:eastAsia="宋体" w:cs="宋体"/>
      <w:b/>
      <w:bCs/>
      <w:color w:val="000000"/>
      <w:sz w:val="24"/>
      <w:szCs w:val="24"/>
      <w:u w:val="none"/>
    </w:rPr>
  </w:style>
  <w:style w:type="character" w:customStyle="1" w:styleId="32">
    <w:name w:val="font21"/>
    <w:basedOn w:val="20"/>
    <w:qFormat/>
    <w:uiPriority w:val="0"/>
    <w:rPr>
      <w:rFonts w:hint="default" w:ascii="Times New Roman" w:hAnsi="Times New Roman" w:cs="Times New Roman"/>
      <w:color w:val="000000"/>
      <w:sz w:val="20"/>
      <w:szCs w:val="20"/>
      <w:u w:val="none"/>
    </w:rPr>
  </w:style>
  <w:style w:type="character" w:customStyle="1" w:styleId="33">
    <w:name w:val="font11"/>
    <w:basedOn w:val="20"/>
    <w:qFormat/>
    <w:uiPriority w:val="0"/>
    <w:rPr>
      <w:rFonts w:hint="eastAsia" w:ascii="宋体" w:hAnsi="宋体" w:eastAsia="宋体" w:cs="宋体"/>
      <w:color w:val="000000"/>
      <w:sz w:val="24"/>
      <w:szCs w:val="24"/>
      <w:u w:val="none"/>
    </w:rPr>
  </w:style>
  <w:style w:type="character" w:customStyle="1" w:styleId="34">
    <w:name w:val="font71"/>
    <w:basedOn w:val="20"/>
    <w:qFormat/>
    <w:uiPriority w:val="0"/>
    <w:rPr>
      <w:rFonts w:hint="eastAsia" w:ascii="宋体" w:hAnsi="宋体" w:eastAsia="宋体" w:cs="宋体"/>
      <w:color w:val="000000"/>
      <w:sz w:val="24"/>
      <w:szCs w:val="24"/>
      <w:u w:val="none"/>
    </w:rPr>
  </w:style>
  <w:style w:type="character" w:customStyle="1" w:styleId="35">
    <w:name w:val="标题 2 Char2"/>
    <w:qFormat/>
    <w:uiPriority w:val="0"/>
    <w:rPr>
      <w:szCs w:val="36"/>
    </w:rPr>
  </w:style>
  <w:style w:type="character" w:customStyle="1" w:styleId="36">
    <w:name w:val="标题 4 Char1"/>
    <w:qFormat/>
    <w:uiPriority w:val="0"/>
    <w:rPr>
      <w:b/>
      <w:bCs/>
      <w:sz w:val="32"/>
      <w:szCs w:val="32"/>
    </w:rPr>
  </w:style>
  <w:style w:type="character" w:customStyle="1" w:styleId="37">
    <w:name w:val="标题 3 Char2"/>
    <w:qFormat/>
    <w:uiPriority w:val="0"/>
    <w:rPr>
      <w:szCs w:val="40"/>
    </w:rPr>
  </w:style>
  <w:style w:type="paragraph" w:customStyle="1" w:styleId="38">
    <w:name w:val="Default"/>
    <w:qFormat/>
    <w:uiPriority w:val="0"/>
    <w:pPr>
      <w:widowControl w:val="0"/>
      <w:autoSpaceDE w:val="0"/>
      <w:autoSpaceDN w:val="0"/>
      <w:adjustRightInd w:val="0"/>
    </w:pPr>
    <w:rPr>
      <w:rFonts w:ascii="宋体" w:hAnsi="Times New Roman" w:eastAsia="楷体_GB2312" w:cs="宋体"/>
      <w:color w:val="000000"/>
      <w:sz w:val="24"/>
      <w:szCs w:val="24"/>
      <w:lang w:val="en-US" w:eastAsia="zh-CN" w:bidi="ar-SA"/>
    </w:rPr>
  </w:style>
  <w:style w:type="table" w:customStyle="1" w:styleId="39">
    <w:name w:val="Table Normal"/>
    <w:semiHidden/>
    <w:unhideWhenUsed/>
    <w:qFormat/>
    <w:uiPriority w:val="2"/>
    <w:pPr>
      <w:widowControl w:val="0"/>
    </w:pPr>
    <w:rPr>
      <w:rFonts w:asciiTheme="minorHAnsi" w:hAnsiTheme="minorHAnsi" w:eastAsiaTheme="minorEastAsia" w:cstheme="minorBidi"/>
      <w:sz w:val="22"/>
      <w:lang w:eastAsia="en-US"/>
    </w:rPr>
    <w:tblPr>
      <w:tblCellMar>
        <w:top w:w="0" w:type="dxa"/>
        <w:left w:w="0" w:type="dxa"/>
        <w:bottom w:w="0" w:type="dxa"/>
        <w:right w:w="0" w:type="dxa"/>
      </w:tblCellMar>
    </w:tblPr>
  </w:style>
  <w:style w:type="character" w:customStyle="1" w:styleId="40">
    <w:name w:val="正文文本 Char"/>
    <w:basedOn w:val="20"/>
    <w:link w:val="7"/>
    <w:qFormat/>
    <w:uiPriority w:val="99"/>
    <w:rPr>
      <w:kern w:val="2"/>
      <w:sz w:val="21"/>
      <w:szCs w:val="24"/>
    </w:rPr>
  </w:style>
  <w:style w:type="character" w:customStyle="1" w:styleId="41">
    <w:name w:val="文档结构图 Char"/>
    <w:basedOn w:val="20"/>
    <w:link w:val="6"/>
    <w:semiHidden/>
    <w:qFormat/>
    <w:uiPriority w:val="99"/>
    <w:rPr>
      <w:rFonts w:ascii="宋体"/>
      <w:kern w:val="2"/>
      <w:sz w:val="18"/>
      <w:szCs w:val="18"/>
    </w:rPr>
  </w:style>
  <w:style w:type="paragraph" w:customStyle="1" w:styleId="42">
    <w:name w:val="正文 含缩进"/>
    <w:basedOn w:val="1"/>
    <w:link w:val="43"/>
    <w:qFormat/>
    <w:uiPriority w:val="0"/>
    <w:pPr>
      <w:spacing w:line="360" w:lineRule="auto"/>
      <w:ind w:firstLine="424" w:firstLineChars="202"/>
      <w:jc w:val="left"/>
    </w:pPr>
    <w:rPr>
      <w:kern w:val="0"/>
      <w:sz w:val="20"/>
      <w:szCs w:val="20"/>
    </w:rPr>
  </w:style>
  <w:style w:type="character" w:customStyle="1" w:styleId="43">
    <w:name w:val="正文 含缩进 Char"/>
    <w:link w:val="42"/>
    <w:qFormat/>
    <w:uiPriority w:val="0"/>
  </w:style>
  <w:style w:type="paragraph" w:customStyle="1" w:styleId="44">
    <w:name w:val="TOC 标题1"/>
    <w:basedOn w:val="2"/>
    <w:next w:val="1"/>
    <w:semiHidden/>
    <w:unhideWhenUsed/>
    <w:qFormat/>
    <w:uiPriority w:val="39"/>
    <w:pPr>
      <w:keepLines/>
      <w:widowControl/>
      <w:wordWrap/>
      <w:spacing w:before="480" w:line="276" w:lineRule="auto"/>
      <w:jc w:val="left"/>
      <w:outlineLvl w:val="9"/>
    </w:pPr>
    <w:rPr>
      <w:rFonts w:asciiTheme="majorHAnsi" w:hAnsiTheme="majorHAnsi" w:eastAsiaTheme="majorEastAsia" w:cstheme="majorBidi"/>
      <w:b/>
      <w:bCs/>
      <w:color w:val="366091" w:themeColor="accent1" w:themeShade="BF"/>
      <w:kern w:val="0"/>
      <w:sz w:val="28"/>
      <w:szCs w:val="28"/>
    </w:rPr>
  </w:style>
  <w:style w:type="paragraph" w:customStyle="1" w:styleId="45">
    <w:name w:val="p0"/>
    <w:basedOn w:val="1"/>
    <w:qFormat/>
    <w:uiPriority w:val="99"/>
    <w:pPr>
      <w:widowControl/>
    </w:pPr>
    <w:rPr>
      <w:kern w:val="0"/>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numbering" Target="numbering.xml"/><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F7BF8E-4E85-44D4-BD12-B0B8734CE830}">
  <ds:schemaRefs/>
</ds:datastoreItem>
</file>

<file path=docProps/app.xml><?xml version="1.0" encoding="utf-8"?>
<Properties xmlns="http://schemas.openxmlformats.org/officeDocument/2006/extended-properties" xmlns:vt="http://schemas.openxmlformats.org/officeDocument/2006/docPropsVTypes">
  <Template>Normal</Template>
  <Company>Micorosoft</Company>
  <Pages>83</Pages>
  <Words>1399</Words>
  <Characters>1698</Characters>
  <Lines>219</Lines>
  <Paragraphs>61</Paragraphs>
  <TotalTime>1</TotalTime>
  <ScaleCrop>false</ScaleCrop>
  <LinksUpToDate>false</LinksUpToDate>
  <CharactersWithSpaces>1935</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2024-10-15T09:00:00Z</dcterms:created>
  <dc:creator>兰州铁路局</dc:creator>
  <cp:lastModifiedBy>漫卷狂沙</cp:lastModifiedBy>
  <cp:lastPrinted>2026-05-11T02:59:00Z</cp:lastPrinted>
  <dcterms:modified xsi:type="dcterms:W3CDTF">2026-05-13T02:24:57Z</dcterms:modified>
  <cp:revision>72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F7A057990BC84201BAA349B37BB457C2_13</vt:lpwstr>
  </property>
  <property fmtid="{D5CDD505-2E9C-101B-9397-08002B2CF9AE}" pid="4" name="KSOTemplateDocerSaveRecord">
    <vt:lpwstr>eyJoZGlkIjoiOWUxMWU2Zjg2ZjBhODAwNTUyYmJlYTdjMWM0NjBhOGYiLCJ1c2VySWQiOiI0MDExMjkwOTQifQ==</vt:lpwstr>
  </property>
</Properties>
</file>