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华文中宋" w:cs="Times New Roman"/>
          <w:b/>
          <w:bCs/>
          <w:sz w:val="44"/>
          <w:szCs w:val="44"/>
        </w:rPr>
      </w:pPr>
    </w:p>
    <w:p>
      <w:pPr>
        <w:jc w:val="center"/>
        <w:rPr>
          <w:rFonts w:ascii="Times New Roman" w:hAnsi="Times New Roman" w:eastAsia="华文中宋" w:cs="Times New Roman"/>
          <w:b/>
          <w:bCs/>
          <w:sz w:val="44"/>
          <w:szCs w:val="44"/>
        </w:rPr>
      </w:pPr>
    </w:p>
    <w:p>
      <w:pPr>
        <w:jc w:val="center"/>
        <w:rPr>
          <w:rFonts w:ascii="Times New Roman" w:hAnsi="Times New Roman" w:eastAsia="华文中宋" w:cs="Times New Roman"/>
          <w:b/>
          <w:bCs/>
          <w:sz w:val="44"/>
          <w:szCs w:val="44"/>
        </w:rPr>
      </w:pPr>
      <w:r>
        <w:rPr>
          <w:rFonts w:hint="eastAsia" w:ascii="Times New Roman" w:hAnsi="Times New Roman" w:eastAsia="华文中宋" w:cs="华文中宋"/>
          <w:b/>
          <w:bCs/>
          <w:sz w:val="44"/>
          <w:szCs w:val="44"/>
        </w:rPr>
        <w:t>房屋租赁合同</w:t>
      </w:r>
    </w:p>
    <w:p>
      <w:pPr>
        <w:ind w:firstLine="5040" w:firstLineChars="2100"/>
        <w:rPr>
          <w:rFonts w:ascii="Times New Roman" w:hAnsi="Times New Roman" w:eastAsia="黑体"/>
          <w:u w:val="single"/>
        </w:rPr>
      </w:pPr>
      <w:r>
        <w:rPr>
          <w:rFonts w:hint="eastAsia" w:ascii="Times New Roman" w:hAnsi="Times New Roman" w:eastAsia="黑体" w:cs="黑体"/>
        </w:rPr>
        <w:t>甲方合同编号</w:t>
      </w:r>
      <w:r>
        <w:rPr>
          <w:rFonts w:ascii="Times New Roman" w:hAnsi="Times New Roman" w:eastAsia="黑体"/>
        </w:rPr>
        <w:t>:</w:t>
      </w:r>
      <w:r>
        <w:rPr>
          <w:rFonts w:ascii="Times New Roman" w:hAnsi="Times New Roman" w:eastAsia="黑体"/>
          <w:u w:val="single"/>
        </w:rPr>
        <w:t xml:space="preserve">            </w:t>
      </w:r>
    </w:p>
    <w:p>
      <w:pPr>
        <w:ind w:firstLine="5040" w:firstLineChars="2100"/>
        <w:rPr>
          <w:rFonts w:ascii="Times New Roman" w:hAnsi="Times New Roman" w:eastAsia="黑体" w:cs="Times New Roman"/>
          <w:u w:val="single"/>
        </w:rPr>
      </w:pPr>
      <w:r>
        <w:rPr>
          <w:rFonts w:hint="eastAsia" w:ascii="Times New Roman" w:hAnsi="Times New Roman" w:eastAsia="黑体" w:cs="黑体"/>
        </w:rPr>
        <w:t>乙方合同编号</w:t>
      </w:r>
      <w:r>
        <w:rPr>
          <w:rFonts w:ascii="Times New Roman" w:hAnsi="Times New Roman" w:eastAsia="黑体"/>
        </w:rPr>
        <w:t>:</w:t>
      </w:r>
      <w:r>
        <w:rPr>
          <w:rFonts w:ascii="Times New Roman" w:hAnsi="Times New Roman" w:eastAsia="黑体"/>
          <w:u w:val="single"/>
        </w:rPr>
        <w:t xml:space="preserve">            </w:t>
      </w:r>
    </w:p>
    <w:p>
      <w:pPr>
        <w:ind w:firstLine="5040" w:firstLineChars="2100"/>
        <w:rPr>
          <w:rFonts w:ascii="Times New Roman" w:hAnsi="Times New Roman" w:eastAsia="黑体" w:cs="Times New Roman"/>
          <w:u w:val="single"/>
        </w:rPr>
      </w:pPr>
    </w:p>
    <w:p>
      <w:pPr>
        <w:ind w:firstLine="560" w:firstLineChars="200"/>
        <w:rPr>
          <w:rFonts w:ascii="Times New Roman" w:hAnsi="Times New Roman" w:cs="Times New Roman"/>
          <w:sz w:val="28"/>
          <w:szCs w:val="28"/>
        </w:rPr>
      </w:pPr>
    </w:p>
    <w:p>
      <w:pPr>
        <w:adjustRightInd w:val="0"/>
        <w:snapToGrid w:val="0"/>
        <w:ind w:firstLine="560" w:firstLineChars="200"/>
        <w:rPr>
          <w:rFonts w:ascii="Times New Roman" w:hAnsi="Times New Roman" w:cs="Times New Roman"/>
          <w:sz w:val="28"/>
          <w:szCs w:val="28"/>
        </w:rPr>
      </w:pPr>
    </w:p>
    <w:p>
      <w:pPr>
        <w:adjustRightInd w:val="0"/>
        <w:snapToGrid w:val="0"/>
        <w:ind w:firstLine="560" w:firstLineChars="200"/>
        <w:rPr>
          <w:rFonts w:ascii="Times New Roman" w:hAnsi="Times New Roman" w:cs="Times New Roman"/>
          <w:sz w:val="28"/>
          <w:szCs w:val="28"/>
        </w:rPr>
      </w:pPr>
    </w:p>
    <w:p>
      <w:pPr>
        <w:adjustRightInd w:val="0"/>
        <w:snapToGrid w:val="0"/>
        <w:ind w:firstLine="1699" w:firstLineChars="607"/>
        <w:rPr>
          <w:rFonts w:ascii="Times New Roman" w:hAnsi="Times New Roman" w:cs="Times New Roman"/>
          <w:sz w:val="28"/>
          <w:szCs w:val="28"/>
        </w:rPr>
      </w:pPr>
    </w:p>
    <w:p>
      <w:pPr>
        <w:adjustRightInd w:val="0"/>
        <w:snapToGrid w:val="0"/>
        <w:ind w:firstLine="560" w:firstLineChars="200"/>
        <w:rPr>
          <w:rFonts w:ascii="Times New Roman" w:hAnsi="Times New Roman" w:cs="Times New Roman"/>
          <w:sz w:val="28"/>
          <w:szCs w:val="28"/>
        </w:rPr>
      </w:pPr>
    </w:p>
    <w:p>
      <w:pPr>
        <w:adjustRightInd w:val="0"/>
        <w:snapToGrid w:val="0"/>
        <w:ind w:firstLine="560" w:firstLineChars="200"/>
        <w:rPr>
          <w:rFonts w:ascii="Times New Roman" w:hAnsi="Times New Roman"/>
          <w:sz w:val="28"/>
          <w:szCs w:val="28"/>
        </w:rPr>
      </w:pPr>
      <w:r>
        <w:rPr>
          <w:rFonts w:ascii="Times New Roman" w:hAnsi="Times New Roman"/>
          <w:sz w:val="28"/>
          <w:szCs w:val="28"/>
        </w:rPr>
        <w:t xml:space="preserve">       </w:t>
      </w:r>
    </w:p>
    <w:p>
      <w:pPr>
        <w:adjustRightInd w:val="0"/>
        <w:snapToGrid w:val="0"/>
        <w:spacing w:line="360" w:lineRule="auto"/>
        <w:ind w:firstLine="1701" w:firstLineChars="605"/>
        <w:rPr>
          <w:rFonts w:ascii="Times New Roman" w:hAnsi="Times New Roman" w:eastAsia="仿宋_GB2312" w:cs="Times New Roman"/>
          <w:b/>
          <w:sz w:val="28"/>
          <w:szCs w:val="28"/>
        </w:rPr>
      </w:pPr>
      <w:r>
        <w:rPr>
          <w:rFonts w:hint="eastAsia" w:ascii="Times New Roman" w:hAnsi="Times New Roman" w:eastAsia="仿宋_GB2312"/>
          <w:b/>
          <w:bCs/>
          <w:sz w:val="28"/>
          <w:szCs w:val="28"/>
        </w:rPr>
        <w:t>甲</w:t>
      </w:r>
      <w:r>
        <w:rPr>
          <w:rFonts w:ascii="Times New Roman" w:hAnsi="Times New Roman" w:eastAsia="仿宋_GB2312"/>
          <w:b/>
          <w:bCs/>
          <w:sz w:val="28"/>
          <w:szCs w:val="28"/>
        </w:rPr>
        <w:t xml:space="preserve">      </w:t>
      </w:r>
      <w:r>
        <w:rPr>
          <w:rFonts w:hint="eastAsia" w:ascii="Times New Roman" w:hAnsi="Times New Roman" w:eastAsia="仿宋_GB2312"/>
          <w:b/>
          <w:bCs/>
          <w:sz w:val="28"/>
          <w:szCs w:val="28"/>
        </w:rPr>
        <w:t>方</w:t>
      </w:r>
      <w:r>
        <w:rPr>
          <w:rFonts w:hint="eastAsia" w:ascii="Times New Roman" w:hAnsi="Times New Roman" w:eastAsia="仿宋_GB2312"/>
          <w:b/>
          <w:sz w:val="28"/>
          <w:szCs w:val="28"/>
        </w:rPr>
        <w:t>（铁路方）：</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Cs/>
          <w:sz w:val="28"/>
          <w:szCs w:val="28"/>
          <w:u w:val="single"/>
        </w:rPr>
        <w:t xml:space="preserve">                    </w:t>
      </w:r>
      <w:r>
        <w:rPr>
          <w:rFonts w:ascii="Times New Roman" w:hAnsi="Times New Roman" w:eastAsia="仿宋_GB2312"/>
          <w:bCs/>
          <w:sz w:val="28"/>
          <w:szCs w:val="28"/>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p>
    <w:p>
      <w:pPr>
        <w:adjustRightInd w:val="0"/>
        <w:snapToGrid w:val="0"/>
        <w:spacing w:line="360" w:lineRule="auto"/>
        <w:ind w:firstLine="562" w:firstLineChars="200"/>
        <w:rPr>
          <w:rFonts w:ascii="Times New Roman" w:hAnsi="Times New Roman" w:eastAsia="仿宋_GB2312" w:cs="Times New Roman"/>
          <w:b/>
          <w:sz w:val="28"/>
          <w:szCs w:val="28"/>
          <w:u w:val="single"/>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法定代表人（负责人）：</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eastAsia="仿宋_GB2312"/>
          <w:b/>
          <w:sz w:val="28"/>
          <w:szCs w:val="28"/>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住</w:t>
      </w:r>
      <w:r>
        <w:rPr>
          <w:rFonts w:ascii="Times New Roman" w:hAnsi="Times New Roman" w:eastAsia="仿宋_GB2312"/>
          <w:b/>
          <w:sz w:val="28"/>
          <w:szCs w:val="28"/>
        </w:rPr>
        <w:t xml:space="preserve">               </w:t>
      </w:r>
      <w:r>
        <w:rPr>
          <w:rFonts w:hint="eastAsia" w:ascii="Times New Roman" w:hAnsi="Times New Roman" w:eastAsia="仿宋_GB2312"/>
          <w:b/>
          <w:sz w:val="28"/>
          <w:szCs w:val="28"/>
        </w:rPr>
        <w:t xml:space="preserve"> 所：</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eastAsia="仿宋_GB2312"/>
          <w:b/>
          <w:sz w:val="28"/>
          <w:szCs w:val="28"/>
        </w:rPr>
      </w:pP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eastAsia="仿宋_GB2312"/>
          <w:b/>
          <w:sz w:val="28"/>
          <w:szCs w:val="28"/>
        </w:rPr>
      </w:pPr>
    </w:p>
    <w:p>
      <w:pPr>
        <w:adjustRightInd w:val="0"/>
        <w:snapToGrid w:val="0"/>
        <w:spacing w:line="360" w:lineRule="auto"/>
        <w:ind w:firstLine="562" w:firstLineChars="200"/>
        <w:rPr>
          <w:rFonts w:ascii="Times New Roman" w:hAnsi="Times New Roman" w:eastAsia="仿宋_GB2312" w:cs="Times New Roman"/>
          <w:b/>
          <w:sz w:val="28"/>
          <w:szCs w:val="28"/>
        </w:rPr>
      </w:pPr>
      <w:r>
        <w:rPr>
          <w:rFonts w:ascii="Times New Roman" w:hAnsi="Times New Roman" w:eastAsia="仿宋_GB2312"/>
          <w:b/>
          <w:sz w:val="28"/>
          <w:szCs w:val="28"/>
        </w:rPr>
        <w:t xml:space="preserve">      </w:t>
      </w:r>
      <w:r>
        <w:rPr>
          <w:rFonts w:ascii="Times New Roman" w:hAnsi="Times New Roman" w:eastAsia="仿宋_GB2312"/>
          <w:b/>
          <w:bCs/>
          <w:sz w:val="28"/>
          <w:szCs w:val="28"/>
        </w:rPr>
        <w:t xml:space="preserve">  </w:t>
      </w:r>
      <w:r>
        <w:rPr>
          <w:rFonts w:hint="eastAsia" w:ascii="Times New Roman" w:hAnsi="Times New Roman" w:eastAsia="仿宋_GB2312"/>
          <w:b/>
          <w:bCs/>
          <w:sz w:val="28"/>
          <w:szCs w:val="28"/>
        </w:rPr>
        <w:t>乙</w:t>
      </w:r>
      <w:r>
        <w:rPr>
          <w:rFonts w:ascii="Times New Roman" w:hAnsi="Times New Roman" w:eastAsia="仿宋_GB2312"/>
          <w:b/>
          <w:bCs/>
          <w:sz w:val="28"/>
          <w:szCs w:val="28"/>
        </w:rPr>
        <w:t xml:space="preserve">      </w:t>
      </w:r>
      <w:r>
        <w:rPr>
          <w:rFonts w:hint="eastAsia" w:ascii="Times New Roman" w:hAnsi="Times New Roman" w:eastAsia="仿宋_GB2312"/>
          <w:b/>
          <w:bCs/>
          <w:sz w:val="28"/>
          <w:szCs w:val="28"/>
        </w:rPr>
        <w:t>方</w:t>
      </w:r>
      <w:r>
        <w:rPr>
          <w:rFonts w:hint="eastAsia" w:ascii="Times New Roman" w:hAnsi="Times New Roman" w:eastAsia="仿宋_GB2312"/>
          <w:b/>
          <w:sz w:val="28"/>
          <w:szCs w:val="28"/>
        </w:rPr>
        <w:t>（承租方）：</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p>
    <w:p>
      <w:pPr>
        <w:adjustRightInd w:val="0"/>
        <w:snapToGrid w:val="0"/>
        <w:spacing w:line="360" w:lineRule="auto"/>
        <w:ind w:firstLine="562" w:firstLineChars="200"/>
        <w:rPr>
          <w:rFonts w:ascii="Times New Roman" w:hAnsi="Times New Roman" w:eastAsia="仿宋_GB2312" w:cs="Times New Roman"/>
          <w:b/>
          <w:sz w:val="28"/>
          <w:szCs w:val="28"/>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法定代表人（负责人）：</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p>
    <w:p>
      <w:pPr>
        <w:adjustRightInd w:val="0"/>
        <w:snapToGrid w:val="0"/>
        <w:spacing w:line="360" w:lineRule="auto"/>
        <w:ind w:firstLine="1687" w:firstLineChars="600"/>
        <w:rPr>
          <w:rFonts w:ascii="Times New Roman" w:hAnsi="Times New Roman" w:eastAsia="仿宋_GB2312" w:cs="Times New Roman"/>
          <w:b/>
          <w:sz w:val="28"/>
          <w:szCs w:val="28"/>
          <w:u w:val="single"/>
        </w:rPr>
      </w:pPr>
      <w:r>
        <w:rPr>
          <w:rFonts w:hint="eastAsia" w:ascii="Times New Roman" w:hAnsi="Times New Roman" w:eastAsia="仿宋_GB2312"/>
          <w:b/>
          <w:sz w:val="28"/>
          <w:szCs w:val="28"/>
        </w:rPr>
        <w:t>身    份    证    号：</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cs="Times New Roman"/>
          <w:b/>
          <w:bCs/>
          <w:sz w:val="28"/>
          <w:szCs w:val="28"/>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住</w:t>
      </w:r>
      <w:r>
        <w:rPr>
          <w:rFonts w:ascii="Times New Roman" w:hAnsi="Times New Roman" w:eastAsia="仿宋_GB2312"/>
          <w:b/>
          <w:sz w:val="28"/>
          <w:szCs w:val="28"/>
        </w:rPr>
        <w:t xml:space="preserve">    </w:t>
      </w:r>
      <w:r>
        <w:rPr>
          <w:rFonts w:hint="eastAsia" w:ascii="Times New Roman" w:hAnsi="Times New Roman" w:eastAsia="仿宋_GB2312"/>
          <w:b/>
          <w:sz w:val="28"/>
          <w:szCs w:val="28"/>
        </w:rPr>
        <w:t xml:space="preserve"> </w:t>
      </w:r>
      <w:r>
        <w:rPr>
          <w:rFonts w:ascii="Times New Roman" w:hAnsi="Times New Roman" w:eastAsia="仿宋_GB2312"/>
          <w:b/>
          <w:sz w:val="28"/>
          <w:szCs w:val="28"/>
        </w:rPr>
        <w:t xml:space="preserve">           </w:t>
      </w:r>
      <w:r>
        <w:rPr>
          <w:rFonts w:hint="eastAsia" w:ascii="Times New Roman" w:hAnsi="Times New Roman" w:eastAsia="仿宋_GB2312"/>
          <w:b/>
          <w:sz w:val="28"/>
          <w:szCs w:val="28"/>
        </w:rPr>
        <w:t>所：</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b/>
          <w:sz w:val="28"/>
          <w:szCs w:val="28"/>
        </w:rPr>
        <w:t xml:space="preserve"> </w:t>
      </w:r>
      <w:r>
        <w:rPr>
          <w:rFonts w:ascii="Times New Roman" w:hAnsi="Times New Roman"/>
          <w:sz w:val="28"/>
          <w:szCs w:val="28"/>
        </w:rPr>
        <w:t xml:space="preserve">   </w:t>
      </w:r>
      <w:r>
        <w:rPr>
          <w:rFonts w:ascii="Times New Roman" w:hAnsi="Times New Roman"/>
          <w:sz w:val="28"/>
          <w:szCs w:val="28"/>
          <w:u w:val="single"/>
        </w:rPr>
        <w:t xml:space="preserve">         </w:t>
      </w:r>
      <w:r>
        <w:rPr>
          <w:rFonts w:ascii="Times New Roman" w:hAnsi="Times New Roman"/>
          <w:sz w:val="28"/>
          <w:szCs w:val="28"/>
        </w:rPr>
        <w:t xml:space="preserve"> </w:t>
      </w:r>
    </w:p>
    <w:p>
      <w:pPr>
        <w:adjustRightInd w:val="0"/>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rPr>
          <w:rFonts w:ascii="Times New Roman" w:hAnsi="Times New Roman" w:cs="Times New Roman"/>
          <w:sz w:val="28"/>
          <w:szCs w:val="28"/>
        </w:rPr>
      </w:pPr>
    </w:p>
    <w:p>
      <w:pPr>
        <w:snapToGrid w:val="0"/>
        <w:ind w:firstLine="560" w:firstLineChars="200"/>
        <w:jc w:val="center"/>
        <w:rPr>
          <w:rFonts w:ascii="Times New Roman" w:hAnsi="Times New Roman" w:cs="Times New Roman"/>
          <w:sz w:val="28"/>
          <w:szCs w:val="28"/>
        </w:rPr>
      </w:pPr>
    </w:p>
    <w:p>
      <w:pPr>
        <w:snapToGrid w:val="0"/>
        <w:spacing w:line="360" w:lineRule="auto"/>
        <w:ind w:firstLine="2142" w:firstLineChars="765"/>
        <w:rPr>
          <w:rFonts w:ascii="Times New Roman" w:hAnsi="Times New Roman" w:eastAsia="仿宋_GB2312" w:cs="Times New Roman"/>
          <w:sz w:val="28"/>
          <w:szCs w:val="28"/>
        </w:rPr>
      </w:pPr>
      <w:r>
        <w:rPr>
          <w:rFonts w:hint="eastAsia" w:ascii="Times New Roman" w:hAnsi="Times New Roman" w:eastAsia="仿宋_GB2312"/>
          <w:sz w:val="28"/>
          <w:szCs w:val="28"/>
        </w:rPr>
        <w:t>签订地点：</w:t>
      </w:r>
      <w:r>
        <w:rPr>
          <w:rFonts w:ascii="Times New Roman" w:hAnsi="Times New Roman" w:eastAsia="仿宋_GB2312"/>
          <w:sz w:val="28"/>
          <w:szCs w:val="28"/>
          <w:u w:val="single"/>
        </w:rPr>
        <w:t xml:space="preserve">                        </w:t>
      </w:r>
    </w:p>
    <w:p>
      <w:pPr>
        <w:snapToGrid w:val="0"/>
        <w:spacing w:line="276" w:lineRule="auto"/>
        <w:jc w:val="center"/>
        <w:rPr>
          <w:rFonts w:ascii="Times New Roman" w:hAnsi="Times New Roman" w:eastAsia="黑体" w:cs="黑体"/>
          <w:sz w:val="32"/>
          <w:szCs w:val="32"/>
        </w:rPr>
      </w:pP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根据《中华人民共和国民法典》及相关法律法规的规定，甲乙双方在平等、自愿的基础上，就甲方将房屋出租给乙方使用，乙方承租甲方房屋事宜，为明确双方权利义务，经协商一致，订立本合同。</w:t>
      </w:r>
    </w:p>
    <w:p>
      <w:pPr>
        <w:ind w:firstLine="560" w:firstLineChars="200"/>
        <w:rPr>
          <w:rFonts w:ascii="Times New Roman" w:hAnsi="Times New Roman" w:eastAsia="黑体" w:cs="Times New Roman"/>
          <w:sz w:val="28"/>
          <w:szCs w:val="28"/>
        </w:rPr>
      </w:pPr>
      <w:r>
        <w:rPr>
          <w:rFonts w:hint="eastAsia" w:ascii="Times New Roman" w:hAnsi="Times New Roman" w:eastAsia="黑体" w:cs="黑体"/>
          <w:sz w:val="28"/>
          <w:szCs w:val="28"/>
        </w:rPr>
        <w:t>一、房屋基本情况</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（一）甲方同意出租且乙方同意承租位于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[地址]名为</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的建筑</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不包括墙壁、窗框和玻璃的外表面</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中由附件一图中标注的</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号房屋，附件二标明的所有附属物、设备、家具和物品。</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租赁</w:t>
      </w:r>
      <w:r>
        <w:rPr>
          <w:rFonts w:ascii="Times New Roman" w:hAnsi="Times New Roman" w:eastAsia="仿宋_GB2312" w:cs="仿宋_GB2312"/>
          <w:sz w:val="28"/>
          <w:szCs w:val="28"/>
        </w:rPr>
        <w:t>标的物及其附属物</w:t>
      </w:r>
      <w:r>
        <w:rPr>
          <w:rFonts w:hint="eastAsia" w:ascii="Times New Roman" w:hAnsi="Times New Roman" w:eastAsia="仿宋_GB2312" w:cs="仿宋_GB2312"/>
          <w:sz w:val="28"/>
          <w:szCs w:val="28"/>
        </w:rPr>
        <w:t>以下简称“房屋”</w:t>
      </w:r>
      <w:r>
        <w:rPr>
          <w:rFonts w:ascii="Times New Roman" w:hAnsi="Times New Roman" w:eastAsia="仿宋_GB2312" w:cs="仿宋_GB2312"/>
          <w:sz w:val="28"/>
          <w:szCs w:val="28"/>
        </w:rPr>
        <w:t>)</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（二）房屋面积：建筑面积</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，使用面积</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，租赁面积以实际面积为准；乙方应接受甲方指定人员测量的房屋面积为最终和结论性的结算面积。</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（三）房屋权属：该房屋产权所有人（或合法使用人）为甲方，房屋产权无任何争议。</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（四）房屋现有附属物、装修及设施、设备情况详见附件二。</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二、租赁期限、用途</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（一）该房屋租赁期自</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日起至</w:t>
      </w:r>
      <w:r>
        <w:rPr>
          <w:rFonts w:ascii="Times New Roman" w:hAnsi="Times New Roman" w:eastAsia="仿宋_GB2312" w:cs="仿宋_GB2312"/>
          <w:sz w:val="28"/>
          <w:szCs w:val="28"/>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日止，共</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（二）乙方向甲方承诺，租赁该房屋仅作为</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使用，除双方另有书面约定外，乙方不得任意改变房屋用途。</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三、租金、租赁保证金及支付方式</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（一）租金具体明细如下：</w:t>
      </w:r>
    </w:p>
    <w:p>
      <w:pPr>
        <w:ind w:firstLine="840" w:firstLineChars="300"/>
        <w:rPr>
          <w:rFonts w:ascii="Times New Roman" w:hAnsi="Times New Roman" w:eastAsia="仿宋_GB2312" w:cs="仿宋_GB2312"/>
          <w:sz w:val="28"/>
          <w:szCs w:val="28"/>
        </w:rPr>
      </w:pPr>
      <w:r>
        <w:rPr>
          <w:rFonts w:ascii="Times New Roman" w:hAnsi="Times New Roman" w:eastAsia="仿宋_GB2312" w:cs="仿宋_GB2312"/>
          <w:sz w:val="28"/>
          <w:szCs w:val="28"/>
        </w:rPr>
        <w:t>1.第一年：月租金（含增值税）</w:t>
      </w:r>
      <w:r>
        <w:rPr>
          <w:rFonts w:hint="eastAsia" w:ascii="Times New Roman" w:hAnsi="Times New Roman" w:eastAsia="仿宋_GB2312" w:cs="仿宋_GB2312"/>
          <w:sz w:val="28"/>
          <w:szCs w:val="28"/>
        </w:rPr>
        <w:t>人民币大写</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元</w:t>
      </w:r>
      <w:r>
        <w:rPr>
          <w:rFonts w:hint="eastAsia" w:ascii="Times New Roman" w:hAnsi="Times New Roman" w:eastAsia="仿宋_GB2312" w:cs="仿宋_GB2312"/>
          <w:sz w:val="28"/>
          <w:szCs w:val="28"/>
        </w:rPr>
        <w:t>整（小写</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元）（其中</w:t>
      </w:r>
      <w:r>
        <w:rPr>
          <w:rFonts w:ascii="Times New Roman" w:hAnsi="Times New Roman" w:eastAsia="仿宋_GB2312" w:cs="仿宋_GB2312"/>
          <w:sz w:val="28"/>
          <w:szCs w:val="28"/>
        </w:rPr>
        <w:t>不含税价人民币</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，增值税税率</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增值税</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，年租金（含增值税）</w:t>
      </w:r>
      <w:r>
        <w:rPr>
          <w:rFonts w:hint="eastAsia" w:ascii="Times New Roman" w:hAnsi="Times New Roman" w:eastAsia="仿宋_GB2312" w:cs="仿宋_GB2312"/>
          <w:sz w:val="28"/>
          <w:szCs w:val="28"/>
        </w:rPr>
        <w:t>人民币大写</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元</w:t>
      </w:r>
      <w:r>
        <w:rPr>
          <w:rFonts w:hint="eastAsia" w:ascii="Times New Roman" w:hAnsi="Times New Roman" w:eastAsia="仿宋_GB2312" w:cs="仿宋_GB2312"/>
          <w:sz w:val="28"/>
          <w:szCs w:val="28"/>
        </w:rPr>
        <w:t>整（小写</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元）（其中</w:t>
      </w:r>
      <w:r>
        <w:rPr>
          <w:rFonts w:ascii="Times New Roman" w:hAnsi="Times New Roman" w:eastAsia="仿宋_GB2312" w:cs="仿宋_GB2312"/>
          <w:sz w:val="28"/>
          <w:szCs w:val="28"/>
        </w:rPr>
        <w:t>不含税价人民币</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，增值税税率</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增值税</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w:t>
      </w:r>
    </w:p>
    <w:p>
      <w:pPr>
        <w:ind w:firstLine="840" w:firstLineChars="300"/>
        <w:rPr>
          <w:rFonts w:ascii="Times New Roman" w:hAnsi="Times New Roman" w:eastAsia="仿宋_GB2312" w:cs="仿宋_GB2312"/>
          <w:sz w:val="28"/>
          <w:szCs w:val="28"/>
        </w:rPr>
      </w:pPr>
      <w:r>
        <w:rPr>
          <w:rFonts w:ascii="Times New Roman" w:hAnsi="Times New Roman" w:eastAsia="仿宋_GB2312" w:cs="仿宋_GB2312"/>
          <w:sz w:val="28"/>
          <w:szCs w:val="28"/>
        </w:rPr>
        <w:t>2.第二年：从第二年起年租金环比递增</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月租金（含增值税）</w:t>
      </w:r>
      <w:r>
        <w:rPr>
          <w:rFonts w:hint="eastAsia" w:ascii="Times New Roman" w:hAnsi="Times New Roman" w:eastAsia="仿宋_GB2312" w:cs="仿宋_GB2312"/>
          <w:sz w:val="28"/>
          <w:szCs w:val="28"/>
        </w:rPr>
        <w:t>人民币大写</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元</w:t>
      </w:r>
      <w:r>
        <w:rPr>
          <w:rFonts w:hint="eastAsia" w:ascii="Times New Roman" w:hAnsi="Times New Roman" w:eastAsia="仿宋_GB2312" w:cs="仿宋_GB2312"/>
          <w:sz w:val="28"/>
          <w:szCs w:val="28"/>
        </w:rPr>
        <w:t>整（小写</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元）（其中</w:t>
      </w:r>
      <w:r>
        <w:rPr>
          <w:rFonts w:ascii="Times New Roman" w:hAnsi="Times New Roman" w:eastAsia="仿宋_GB2312" w:cs="仿宋_GB2312"/>
          <w:sz w:val="28"/>
          <w:szCs w:val="28"/>
        </w:rPr>
        <w:t>不含税价人民币</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，增值税税率</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增值税</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，年租金（含增值税）</w:t>
      </w:r>
      <w:r>
        <w:rPr>
          <w:rFonts w:hint="eastAsia" w:ascii="Times New Roman" w:hAnsi="Times New Roman" w:eastAsia="仿宋_GB2312" w:cs="仿宋_GB2312"/>
          <w:sz w:val="28"/>
          <w:szCs w:val="28"/>
        </w:rPr>
        <w:t>人民币大写</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元</w:t>
      </w:r>
      <w:r>
        <w:rPr>
          <w:rFonts w:hint="eastAsia" w:ascii="Times New Roman" w:hAnsi="Times New Roman" w:eastAsia="仿宋_GB2312" w:cs="仿宋_GB2312"/>
          <w:sz w:val="28"/>
          <w:szCs w:val="28"/>
        </w:rPr>
        <w:t>整（小写</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元）（其中</w:t>
      </w:r>
      <w:r>
        <w:rPr>
          <w:rFonts w:ascii="Times New Roman" w:hAnsi="Times New Roman" w:eastAsia="仿宋_GB2312" w:cs="仿宋_GB2312"/>
          <w:sz w:val="28"/>
          <w:szCs w:val="28"/>
        </w:rPr>
        <w:t>不含税价人民币</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，增值税税率</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增值税</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（二）</w:t>
      </w:r>
      <w:r>
        <w:rPr>
          <w:rFonts w:ascii="Times New Roman" w:hAnsi="Times New Roman" w:eastAsia="仿宋_GB2312" w:cs="仿宋_GB2312"/>
          <w:sz w:val="28"/>
          <w:szCs w:val="28"/>
        </w:rPr>
        <w:t>房屋租金</w:t>
      </w:r>
      <w:r>
        <w:rPr>
          <w:rFonts w:hint="eastAsia" w:ascii="Times New Roman" w:hAnsi="Times New Roman" w:eastAsia="仿宋_GB2312" w:cs="仿宋_GB2312"/>
          <w:sz w:val="28"/>
          <w:szCs w:val="28"/>
        </w:rPr>
        <w:t>采取</w:t>
      </w:r>
      <w:r>
        <w:rPr>
          <w:rFonts w:ascii="Times New Roman" w:hAnsi="Times New Roman" w:eastAsia="仿宋_GB2312" w:cs="仿宋_GB2312"/>
          <w:sz w:val="28"/>
          <w:szCs w:val="28"/>
        </w:rPr>
        <w:t>以下第</w:t>
      </w:r>
      <w:r>
        <w:rPr>
          <w:rFonts w:hint="eastAsia" w:ascii="仿宋_GB2312" w:hAnsi="仿宋_GB2312" w:eastAsia="仿宋_GB2312" w:cs="仿宋_GB2312"/>
          <w:sz w:val="28"/>
          <w:szCs w:val="28"/>
        </w:rPr>
        <w:t>〔 〕</w:t>
      </w:r>
      <w:r>
        <w:rPr>
          <w:rFonts w:hint="eastAsia" w:ascii="Times New Roman" w:hAnsi="Times New Roman" w:eastAsia="仿宋_GB2312" w:cs="仿宋_GB2312"/>
          <w:sz w:val="28"/>
          <w:szCs w:val="28"/>
        </w:rPr>
        <w:t>种</w:t>
      </w:r>
      <w:r>
        <w:rPr>
          <w:rFonts w:ascii="Times New Roman" w:hAnsi="Times New Roman" w:eastAsia="仿宋_GB2312" w:cs="仿宋_GB2312"/>
          <w:sz w:val="28"/>
          <w:szCs w:val="28"/>
        </w:rPr>
        <w:t>方式支付</w:t>
      </w:r>
      <w:r>
        <w:rPr>
          <w:rFonts w:hint="eastAsia" w:ascii="Times New Roman" w:hAnsi="Times New Roman" w:eastAsia="仿宋_GB2312" w:cs="仿宋_GB2312"/>
          <w:sz w:val="28"/>
          <w:szCs w:val="28"/>
        </w:rPr>
        <w:t>：</w:t>
      </w:r>
    </w:p>
    <w:p>
      <w:pPr>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1.</w:t>
      </w:r>
      <w:r>
        <w:rPr>
          <w:rFonts w:hint="eastAsia" w:ascii="Times New Roman" w:hAnsi="Times New Roman"/>
        </w:rPr>
        <w:t xml:space="preserve"> </w:t>
      </w:r>
      <w:r>
        <w:rPr>
          <w:rFonts w:hint="eastAsia" w:ascii="Times New Roman" w:hAnsi="Times New Roman" w:eastAsia="仿宋_GB2312" w:cs="仿宋_GB2312"/>
          <w:sz w:val="28"/>
          <w:szCs w:val="28"/>
        </w:rPr>
        <w:t xml:space="preserve">以（□年 </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 xml:space="preserve">月 </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季度）为周期进行支付，其中，首期租金在合同签订后</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日内完成支付，下一周期租金在本周期到期前</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日支付；</w:t>
      </w:r>
    </w:p>
    <w:p>
      <w:pPr>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2.在本合同签订后</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日内一次性支付。</w:t>
      </w:r>
    </w:p>
    <w:p>
      <w:pPr>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甲方收款后应提供给乙方有效的收款凭证。</w:t>
      </w:r>
      <w:r>
        <w:rPr>
          <w:rFonts w:hint="eastAsia" w:ascii="Times New Roman" w:hAnsi="Times New Roman" w:eastAsia="仿宋_GB2312" w:cs="仿宋_GB2312"/>
          <w:sz w:val="28"/>
          <w:szCs w:val="28"/>
        </w:rPr>
        <w:t>如</w:t>
      </w:r>
      <w:r>
        <w:rPr>
          <w:rFonts w:ascii="Times New Roman" w:hAnsi="Times New Roman" w:eastAsia="仿宋_GB2312" w:cs="仿宋_GB2312"/>
          <w:sz w:val="28"/>
          <w:szCs w:val="28"/>
        </w:rPr>
        <w:t>遇国家税率调整，</w:t>
      </w:r>
      <w:r>
        <w:rPr>
          <w:rFonts w:hint="eastAsia" w:ascii="Times New Roman" w:hAnsi="Times New Roman" w:eastAsia="仿宋_GB2312" w:cs="仿宋_GB2312"/>
          <w:sz w:val="28"/>
          <w:szCs w:val="28"/>
        </w:rPr>
        <w:t>则从税率</w:t>
      </w:r>
      <w:r>
        <w:rPr>
          <w:rFonts w:ascii="Times New Roman" w:hAnsi="Times New Roman" w:eastAsia="仿宋_GB2312" w:cs="仿宋_GB2312"/>
          <w:sz w:val="28"/>
          <w:szCs w:val="28"/>
        </w:rPr>
        <w:t>调整</w:t>
      </w:r>
      <w:r>
        <w:rPr>
          <w:rFonts w:hint="eastAsia" w:ascii="Times New Roman" w:hAnsi="Times New Roman" w:eastAsia="仿宋_GB2312" w:cs="仿宋_GB2312"/>
          <w:sz w:val="28"/>
          <w:szCs w:val="28"/>
        </w:rPr>
        <w:t>时</w:t>
      </w:r>
      <w:r>
        <w:rPr>
          <w:rFonts w:ascii="Times New Roman" w:hAnsi="Times New Roman" w:eastAsia="仿宋_GB2312" w:cs="仿宋_GB2312"/>
          <w:sz w:val="28"/>
          <w:szCs w:val="28"/>
        </w:rPr>
        <w:t>起，合同价款按</w:t>
      </w:r>
      <w:r>
        <w:rPr>
          <w:rFonts w:hint="eastAsia" w:ascii="Times New Roman" w:hAnsi="Times New Roman" w:eastAsia="仿宋_GB2312" w:cs="仿宋_GB2312"/>
          <w:sz w:val="28"/>
          <w:szCs w:val="28"/>
        </w:rPr>
        <w:t>以下</w:t>
      </w:r>
      <w:r>
        <w:rPr>
          <w:rFonts w:ascii="Times New Roman" w:hAnsi="Times New Roman" w:eastAsia="仿宋_GB2312" w:cs="仿宋_GB2312"/>
          <w:sz w:val="28"/>
          <w:szCs w:val="28"/>
        </w:rPr>
        <w:t>方式</w:t>
      </w:r>
      <w:r>
        <w:rPr>
          <w:rFonts w:hint="eastAsia" w:ascii="Times New Roman" w:hAnsi="Times New Roman" w:eastAsia="仿宋_GB2312" w:cs="仿宋_GB2312"/>
          <w:sz w:val="28"/>
          <w:szCs w:val="28"/>
        </w:rPr>
        <w:t>计算</w:t>
      </w:r>
      <w:r>
        <w:rPr>
          <w:rFonts w:ascii="Times New Roman" w:hAnsi="Times New Roman" w:eastAsia="仿宋_GB2312" w:cs="仿宋_GB2312"/>
          <w:sz w:val="28"/>
          <w:szCs w:val="28"/>
        </w:rPr>
        <w:t>：不含税</w:t>
      </w:r>
      <w:r>
        <w:rPr>
          <w:rFonts w:hint="eastAsia" w:ascii="Times New Roman" w:hAnsi="Times New Roman" w:eastAsia="仿宋_GB2312" w:cs="仿宋_GB2312"/>
          <w:sz w:val="28"/>
          <w:szCs w:val="28"/>
        </w:rPr>
        <w:t>合同</w:t>
      </w:r>
      <w:r>
        <w:rPr>
          <w:rFonts w:ascii="Times New Roman" w:hAnsi="Times New Roman" w:eastAsia="仿宋_GB2312" w:cs="仿宋_GB2312"/>
          <w:sz w:val="28"/>
          <w:szCs w:val="28"/>
        </w:rPr>
        <w:t>价款</w:t>
      </w:r>
      <w:r>
        <w:rPr>
          <w:rFonts w:hint="eastAsia" w:ascii="Times New Roman" w:hAnsi="Times New Roman" w:eastAsia="仿宋_GB2312" w:cs="仿宋_GB2312"/>
          <w:sz w:val="28"/>
          <w:szCs w:val="28"/>
        </w:rPr>
        <w:t>加</w:t>
      </w:r>
      <w:r>
        <w:rPr>
          <w:rFonts w:ascii="Times New Roman" w:hAnsi="Times New Roman" w:eastAsia="仿宋_GB2312" w:cs="仿宋_GB2312"/>
          <w:sz w:val="28"/>
          <w:szCs w:val="28"/>
        </w:rPr>
        <w:t>税率调整后</w:t>
      </w:r>
      <w:r>
        <w:rPr>
          <w:rFonts w:hint="eastAsia" w:ascii="Times New Roman" w:hAnsi="Times New Roman" w:eastAsia="仿宋_GB2312" w:cs="仿宋_GB2312"/>
          <w:sz w:val="28"/>
          <w:szCs w:val="28"/>
        </w:rPr>
        <w:t>的</w:t>
      </w:r>
      <w:r>
        <w:rPr>
          <w:rFonts w:ascii="Times New Roman" w:hAnsi="Times New Roman" w:eastAsia="仿宋_GB2312" w:cs="仿宋_GB2312"/>
          <w:sz w:val="28"/>
          <w:szCs w:val="28"/>
        </w:rPr>
        <w:t>税金。</w:t>
      </w:r>
    </w:p>
    <w:p>
      <w:pPr>
        <w:ind w:firstLine="560" w:firstLineChars="200"/>
        <w:jc w:val="both"/>
        <w:rPr>
          <w:rFonts w:ascii="Times New Roman" w:hAnsi="Times New Roman" w:eastAsia="黑体" w:cs="Times New Roman"/>
          <w:sz w:val="28"/>
          <w:szCs w:val="28"/>
        </w:rPr>
      </w:pPr>
      <w:r>
        <w:rPr>
          <w:rFonts w:hint="eastAsia" w:ascii="Times New Roman" w:hAnsi="Times New Roman" w:eastAsia="仿宋_GB2312" w:cs="仿宋_GB2312"/>
          <w:sz w:val="28"/>
          <w:szCs w:val="28"/>
        </w:rPr>
        <w:t>（三）乙方为享有上述第一条列明的权利，应在向甲方交付首次房租的同时，一次性交付</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元（大写：</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元整）租赁保证金，甲方有权在乙方未缴纳相关费用时直接从其租赁保证金中相应扣除。乙方应于甲方扣除租赁保证金后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日内补齐本合同约定的租赁保证金。</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（四）租赁期满后，乙方未发生任何违约情形且按期腾退承租房屋、结清所有费用后，甲方将租赁保证金退还乙方。租赁保证金不计息。</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（五）乙方承诺对房屋状态、周边环境、客流变化、设施设备等已进行充分了解，自行承担相关风险，不以任何理由拒付或少付租金。</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（六）乙方增值税发票信息：</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单位名称：</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统一社会信用代码：</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地址：</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电话：</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开户银行：</w:t>
      </w:r>
      <w:r>
        <w:rPr>
          <w:rFonts w:ascii="Times New Roman" w:hAnsi="Times New Roman" w:eastAsia="仿宋_GB2312"/>
          <w:sz w:val="28"/>
          <w:szCs w:val="28"/>
          <w:u w:val="single"/>
        </w:rPr>
        <w:t xml:space="preserve">                           </w:t>
      </w:r>
    </w:p>
    <w:p>
      <w:pPr>
        <w:ind w:firstLine="570"/>
        <w:rPr>
          <w:rFonts w:ascii="Times New Roman" w:hAnsi="Times New Roman" w:eastAsia="仿宋_GB2312"/>
          <w:sz w:val="28"/>
          <w:szCs w:val="28"/>
          <w:u w:val="single"/>
        </w:rPr>
      </w:pPr>
      <w:r>
        <w:rPr>
          <w:rFonts w:hint="eastAsia" w:ascii="Times New Roman" w:hAnsi="Times New Roman" w:eastAsia="仿宋_GB2312" w:cs="仿宋_GB2312"/>
          <w:sz w:val="28"/>
          <w:szCs w:val="28"/>
        </w:rPr>
        <w:t>银行账号：</w:t>
      </w:r>
      <w:r>
        <w:rPr>
          <w:rFonts w:ascii="Times New Roman" w:hAnsi="Times New Roman" w:eastAsia="仿宋_GB2312"/>
          <w:sz w:val="28"/>
          <w:szCs w:val="28"/>
          <w:u w:val="single"/>
        </w:rPr>
        <w:t xml:space="preserve">                           </w:t>
      </w:r>
    </w:p>
    <w:p>
      <w:pPr>
        <w:ind w:firstLine="570"/>
        <w:rPr>
          <w:rFonts w:ascii="Times New Roman" w:hAnsi="Times New Roman" w:eastAsia="仿宋_GB2312"/>
          <w:sz w:val="28"/>
          <w:szCs w:val="28"/>
        </w:rPr>
      </w:pPr>
      <w:r>
        <w:rPr>
          <w:rFonts w:hint="eastAsia" w:ascii="Times New Roman" w:hAnsi="Times New Roman" w:eastAsia="仿宋_GB2312"/>
          <w:sz w:val="28"/>
          <w:szCs w:val="28"/>
        </w:rPr>
        <w:t>（七）甲方银行账户信息：</w:t>
      </w:r>
    </w:p>
    <w:p>
      <w:pPr>
        <w:ind w:firstLine="560"/>
        <w:rPr>
          <w:rFonts w:ascii="Times New Roman" w:hAnsi="Times New Roman" w:eastAsia="仿宋_GB2312"/>
          <w:sz w:val="28"/>
          <w:szCs w:val="28"/>
        </w:rPr>
      </w:pPr>
      <w:r>
        <w:rPr>
          <w:rFonts w:hint="eastAsia" w:ascii="Times New Roman" w:hAnsi="Times New Roman" w:eastAsia="仿宋_GB2312"/>
          <w:sz w:val="28"/>
          <w:szCs w:val="28"/>
        </w:rPr>
        <w:t>单位名称：</w:t>
      </w:r>
      <w:r>
        <w:rPr>
          <w:rFonts w:hint="eastAsia" w:ascii="Times New Roman" w:hAnsi="Times New Roman" w:eastAsia="仿宋_GB2312"/>
          <w:sz w:val="28"/>
          <w:szCs w:val="28"/>
          <w:u w:val="single"/>
        </w:rPr>
        <w:t xml:space="preserve">                           </w:t>
      </w:r>
    </w:p>
    <w:p>
      <w:pPr>
        <w:ind w:firstLine="560"/>
        <w:rPr>
          <w:rFonts w:ascii="Times New Roman" w:hAnsi="Times New Roman" w:eastAsia="仿宋_GB2312"/>
          <w:sz w:val="28"/>
          <w:szCs w:val="28"/>
        </w:rPr>
      </w:pPr>
      <w:r>
        <w:rPr>
          <w:rFonts w:hint="eastAsia" w:ascii="Times New Roman" w:hAnsi="Times New Roman" w:eastAsia="仿宋_GB2312"/>
          <w:sz w:val="28"/>
          <w:szCs w:val="28"/>
        </w:rPr>
        <w:t>开户银行：</w:t>
      </w:r>
      <w:r>
        <w:rPr>
          <w:rFonts w:hint="eastAsia" w:ascii="Times New Roman" w:hAnsi="Times New Roman" w:eastAsia="仿宋_GB2312"/>
          <w:sz w:val="28"/>
          <w:szCs w:val="28"/>
          <w:u w:val="single"/>
        </w:rPr>
        <w:t xml:space="preserve">                           </w:t>
      </w:r>
    </w:p>
    <w:p>
      <w:pPr>
        <w:ind w:firstLine="560"/>
        <w:rPr>
          <w:rFonts w:ascii="Times New Roman" w:hAnsi="Times New Roman" w:eastAsia="仿宋_GB2312"/>
          <w:sz w:val="28"/>
          <w:szCs w:val="28"/>
        </w:rPr>
      </w:pPr>
      <w:r>
        <w:rPr>
          <w:rFonts w:hint="eastAsia" w:ascii="Times New Roman" w:hAnsi="Times New Roman" w:eastAsia="仿宋_GB2312"/>
          <w:sz w:val="28"/>
          <w:szCs w:val="28"/>
        </w:rPr>
        <w:t>银行账户：</w:t>
      </w:r>
      <w:r>
        <w:rPr>
          <w:rFonts w:hint="eastAsia" w:ascii="Times New Roman" w:hAnsi="Times New Roman" w:eastAsia="仿宋_GB2312"/>
          <w:sz w:val="28"/>
          <w:szCs w:val="28"/>
          <w:u w:val="single"/>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370" w:lineRule="exact"/>
        <w:ind w:firstLine="560" w:firstLineChars="200"/>
        <w:jc w:val="both"/>
        <w:rPr>
          <w:rFonts w:ascii="Times New Roman" w:hAnsi="Times New Roman" w:eastAsia="仿宋_GB2312" w:cs="Times New Roman"/>
          <w:kern w:val="2"/>
          <w:sz w:val="28"/>
          <w:szCs w:val="28"/>
        </w:rPr>
      </w:pPr>
      <w:r>
        <w:rPr>
          <w:rFonts w:ascii="Times New Roman" w:hAnsi="Times New Roman" w:eastAsia="仿宋_GB2312" w:cs="Times New Roman"/>
          <w:kern w:val="2"/>
          <w:sz w:val="28"/>
          <w:szCs w:val="28"/>
        </w:rPr>
        <w:t>任何一方如需改变上述账户信息，应提前</w:t>
      </w:r>
      <w:r>
        <w:rPr>
          <w:rFonts w:ascii="Times New Roman" w:hAnsi="Times New Roman" w:eastAsia="仿宋_GB2312" w:cs="Times New Roman"/>
          <w:kern w:val="2"/>
          <w:sz w:val="28"/>
          <w:szCs w:val="28"/>
          <w:u w:val="single"/>
        </w:rPr>
        <w:t xml:space="preserve">  </w:t>
      </w:r>
      <w:r>
        <w:rPr>
          <w:rFonts w:ascii="Times New Roman" w:hAnsi="Times New Roman" w:eastAsia="仿宋_GB2312" w:cs="Times New Roman"/>
          <w:kern w:val="2"/>
          <w:sz w:val="28"/>
          <w:szCs w:val="28"/>
        </w:rPr>
        <w:t>日以书面形式通知另一方。如一方未按本合同规定通知而遭受损失的自行承担，若使另外一方遭受损失的，应赔偿相应损失。</w:t>
      </w:r>
    </w:p>
    <w:p>
      <w:pPr>
        <w:ind w:left="360" w:leftChars="150" w:firstLine="280" w:firstLineChars="100"/>
        <w:jc w:val="both"/>
        <w:rPr>
          <w:rFonts w:ascii="Times New Roman" w:hAnsi="Times New Roman" w:eastAsia="黑体" w:cs="Times New Roman"/>
          <w:sz w:val="28"/>
          <w:szCs w:val="28"/>
        </w:rPr>
      </w:pPr>
      <w:r>
        <w:rPr>
          <w:rFonts w:hint="eastAsia" w:ascii="Times New Roman" w:hAnsi="Times New Roman" w:eastAsia="黑体" w:cs="黑体"/>
          <w:sz w:val="28"/>
          <w:szCs w:val="28"/>
        </w:rPr>
        <w:t>四、租赁期间相关费用</w:t>
      </w:r>
    </w:p>
    <w:p>
      <w:pPr>
        <w:ind w:left="360" w:leftChars="150" w:firstLine="280" w:firstLineChars="100"/>
        <w:jc w:val="both"/>
        <w:rPr>
          <w:rFonts w:ascii="Times New Roman" w:hAnsi="Times New Roman" w:eastAsia="黑体" w:cs="Times New Roman"/>
          <w:sz w:val="28"/>
          <w:szCs w:val="28"/>
        </w:rPr>
      </w:pPr>
      <w:r>
        <w:rPr>
          <w:rFonts w:hint="eastAsia" w:ascii="Times New Roman" w:hAnsi="Times New Roman" w:eastAsia="仿宋_GB2312" w:cs="仿宋_GB2312"/>
          <w:sz w:val="28"/>
          <w:szCs w:val="28"/>
        </w:rPr>
        <w:t>（一）甲方应承担的费用：</w:t>
      </w:r>
    </w:p>
    <w:p>
      <w:pPr>
        <w:ind w:left="360" w:leftChars="150" w:firstLine="280" w:firstLineChars="100"/>
        <w:jc w:val="both"/>
        <w:rPr>
          <w:rFonts w:ascii="Times New Roman" w:hAnsi="Times New Roman" w:eastAsia="黑体"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甲方基于房屋出租行为应缴纳的税费。</w:t>
      </w:r>
    </w:p>
    <w:p>
      <w:pPr>
        <w:ind w:left="360" w:leftChars="150" w:firstLine="280" w:firstLineChars="100"/>
        <w:jc w:val="both"/>
        <w:rPr>
          <w:rFonts w:ascii="Times New Roman" w:hAnsi="Times New Roman" w:eastAsia="黑体"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其他（如有）</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ind w:left="360" w:leftChars="150" w:firstLine="280" w:firstLineChars="1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（二）乙方交纳以下费用：</w:t>
      </w:r>
    </w:p>
    <w:p>
      <w:pPr>
        <w:ind w:left="360" w:leftChars="150" w:firstLine="280" w:firstLineChars="1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乙方基于房屋承租行为应缴纳的税费。</w:t>
      </w:r>
    </w:p>
    <w:p>
      <w:pPr>
        <w:ind w:firstLine="630" w:firstLineChars="225"/>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乙方基于房屋使用过程应承担的费用，包括但不限于水、电、气、暖、电话、有线电视、宽带、物业等费用。</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增值税一般条款：本合同项下涉及但不限于租金，物业管理费等各项收费，以及手续费、违约金、滞纳金、延期付款利息、赔偿金、代收款项、代垫款项等各种性质的价外费用（如有），甲方有权在收取该等费用的同时收取基于该等费用和适用增值税税率计算的增值税。</w:t>
      </w:r>
    </w:p>
    <w:p>
      <w:pPr>
        <w:ind w:left="360" w:leftChars="150" w:firstLine="345"/>
        <w:jc w:val="both"/>
        <w:rPr>
          <w:rFonts w:ascii="Times New Roman" w:hAnsi="Times New Roman" w:eastAsia="仿宋_GB2312"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其他（如有）</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五、房屋及附属设施的修缮与使用</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（一）在租赁期内，甲方应保证出租房屋的建筑结构安全。</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（二）因甲方原因提出对房屋进行维修时，乙方应积极协助配合。</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（三）乙方应合理使用其所承租的房屋及其附属设施。如因使用不当造成房屋及设施损坏的，乙方应立即负责修复或经济赔偿。甲方也可代为维修或购置新物，费用由乙方承担。</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（四）乙方不得改变房屋的内部主体结构。</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（五）未经</w:t>
      </w:r>
      <w:r>
        <w:rPr>
          <w:rFonts w:ascii="Times New Roman" w:hAnsi="Times New Roman" w:eastAsia="仿宋_GB2312" w:cs="仿宋_GB2312"/>
          <w:sz w:val="28"/>
          <w:szCs w:val="28"/>
        </w:rPr>
        <w:t>甲方同意，</w:t>
      </w:r>
      <w:r>
        <w:rPr>
          <w:rFonts w:hint="eastAsia" w:ascii="Times New Roman" w:hAnsi="Times New Roman" w:eastAsia="仿宋_GB2312" w:cs="仿宋_GB2312"/>
          <w:sz w:val="28"/>
          <w:szCs w:val="28"/>
        </w:rPr>
        <w:t>乙方不得擅自对房屋装修、添附或</w:t>
      </w:r>
      <w:r>
        <w:rPr>
          <w:rFonts w:ascii="Times New Roman" w:hAnsi="Times New Roman" w:eastAsia="仿宋_GB2312" w:cs="仿宋_GB2312"/>
          <w:sz w:val="28"/>
          <w:szCs w:val="28"/>
        </w:rPr>
        <w:t>更换</w:t>
      </w:r>
      <w:r>
        <w:rPr>
          <w:rFonts w:hint="eastAsia" w:ascii="Times New Roman" w:hAnsi="Times New Roman" w:eastAsia="仿宋_GB2312" w:cs="仿宋_GB2312"/>
          <w:sz w:val="28"/>
          <w:szCs w:val="28"/>
        </w:rPr>
        <w:t>设施设备。如因装修质量问题对房屋或其他任何第三方正常营业及人身、财产造成影响（包括但不限于漏水、漏电等），乙方须立即进行整改并对造成的损失给予赔偿，如乙方未及时整改，甲方有权要求乙方停业直至整改完成。甲方也有权委托第三方进行整改，整改费用由乙方承担。</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（六）如乙方或其装修工程承包商违反本合同及</w:t>
      </w:r>
      <w:r>
        <w:rPr>
          <w:rFonts w:hint="eastAsia" w:ascii="仿宋_GB2312" w:eastAsia="仿宋_GB2312" w:cs="仿宋_GB2312"/>
          <w:sz w:val="28"/>
          <w:szCs w:val="28"/>
        </w:rPr>
        <w:t>法律法规或者甲方</w:t>
      </w:r>
      <w:r>
        <w:rPr>
          <w:rFonts w:hint="eastAsia" w:ascii="Times New Roman" w:hAnsi="Times New Roman" w:eastAsia="仿宋_GB2312" w:cs="仿宋_GB2312"/>
          <w:sz w:val="28"/>
          <w:szCs w:val="28"/>
        </w:rPr>
        <w:t>有关装修管理制度的相关规定，甲方有权要求乙方承担违约责任。</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（七）乙方不得在承租范围内修建任何形式的建筑物或构筑物。</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（八）租赁期满后或因乙方责任导致退租的，除双方另有约定外，甲方有权选择以下权利中的一种或几种：</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依附于房屋的装修归甲方所有。</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要求乙方恢复原状。</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向乙方收取恢复工程实际发生的费用。</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其他：</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keepNext w:val="0"/>
        <w:keepLines w:val="0"/>
        <w:pageBreakBefore w:val="0"/>
        <w:widowControl/>
        <w:kinsoku/>
        <w:wordWrap/>
        <w:overflowPunct/>
        <w:topLinePunct w:val="0"/>
        <w:autoSpaceDE/>
        <w:autoSpaceDN/>
        <w:bidi w:val="0"/>
        <w:spacing w:line="480" w:lineRule="exact"/>
        <w:ind w:firstLine="560" w:firstLineChars="200"/>
        <w:jc w:val="both"/>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六、</w:t>
      </w:r>
      <w:r>
        <w:rPr>
          <w:rFonts w:eastAsia="黑体"/>
          <w:sz w:val="28"/>
          <w:szCs w:val="28"/>
        </w:rPr>
        <w:t>甲方</w:t>
      </w:r>
      <w:r>
        <w:rPr>
          <w:rFonts w:hint="eastAsia" w:eastAsia="黑体"/>
          <w:sz w:val="28"/>
          <w:szCs w:val="28"/>
        </w:rPr>
        <w:t>的</w:t>
      </w:r>
      <w:r>
        <w:rPr>
          <w:rFonts w:eastAsia="黑体"/>
          <w:sz w:val="28"/>
          <w:szCs w:val="28"/>
        </w:rPr>
        <w:t>权利义务</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rPr>
        <w:t>（一）向乙方收取合同约定的费用。</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lang w:val="en-GB"/>
        </w:rPr>
      </w:pPr>
      <w:r>
        <w:rPr>
          <w:rFonts w:hint="eastAsia" w:ascii="Times New Roman" w:hAnsi="Times New Roman" w:eastAsia="仿宋_GB2312" w:cs="仿宋_GB2312"/>
          <w:b/>
          <w:bCs/>
          <w:sz w:val="32"/>
          <w:szCs w:val="32"/>
          <w:highlight w:val="none"/>
        </w:rPr>
        <w:t>（二）向乙方提供符合合同约定的</w:t>
      </w:r>
      <w:r>
        <w:rPr>
          <w:rFonts w:hint="eastAsia" w:ascii="Times New Roman" w:hAnsi="Times New Roman" w:eastAsia="仿宋_GB2312" w:cs="仿宋_GB2312"/>
          <w:b/>
          <w:bCs/>
          <w:sz w:val="32"/>
          <w:szCs w:val="32"/>
          <w:highlight w:val="none"/>
          <w:lang w:val="en-US" w:eastAsia="zh-CN"/>
        </w:rPr>
        <w:t>房屋</w:t>
      </w:r>
      <w:r>
        <w:rPr>
          <w:rFonts w:hint="eastAsia" w:ascii="Times New Roman" w:hAnsi="Times New Roman" w:eastAsia="仿宋_GB2312" w:cs="仿宋_GB2312"/>
          <w:b/>
          <w:bCs/>
          <w:sz w:val="32"/>
          <w:szCs w:val="32"/>
          <w:highlight w:val="none"/>
        </w:rPr>
        <w:t>。</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rPr>
        <w:t>（三）甲方</w:t>
      </w:r>
      <w:r>
        <w:rPr>
          <w:rFonts w:hint="eastAsia" w:ascii="Times New Roman" w:hAnsi="Times New Roman" w:eastAsia="仿宋_GB2312" w:cs="仿宋_GB2312"/>
          <w:b/>
          <w:bCs/>
          <w:sz w:val="32"/>
          <w:szCs w:val="32"/>
          <w:highlight w:val="none"/>
          <w:lang w:val="en-US" w:eastAsia="zh-CN"/>
        </w:rPr>
        <w:t>有权</w:t>
      </w:r>
      <w:r>
        <w:rPr>
          <w:rFonts w:hint="eastAsia" w:ascii="Times New Roman" w:hAnsi="Times New Roman" w:eastAsia="仿宋_GB2312" w:cs="仿宋_GB2312"/>
          <w:b/>
          <w:bCs/>
          <w:sz w:val="32"/>
          <w:szCs w:val="32"/>
          <w:highlight w:val="none"/>
        </w:rPr>
        <w:t>根据甲方或甲方上级有关安全管理制度，</w:t>
      </w:r>
      <w:r>
        <w:rPr>
          <w:rFonts w:hint="eastAsia" w:ascii="Times New Roman" w:hAnsi="Times New Roman" w:eastAsia="仿宋_GB2312" w:cs="仿宋_GB2312"/>
          <w:b/>
          <w:bCs/>
          <w:sz w:val="32"/>
          <w:szCs w:val="32"/>
          <w:highlight w:val="none"/>
          <w:lang w:val="en-US" w:eastAsia="zh-CN"/>
        </w:rPr>
        <w:t>对乙方承租的房屋</w:t>
      </w:r>
      <w:r>
        <w:rPr>
          <w:rFonts w:hint="eastAsia" w:ascii="Times New Roman" w:hAnsi="Times New Roman" w:eastAsia="仿宋_GB2312" w:cs="仿宋_GB2312"/>
          <w:b/>
          <w:bCs/>
          <w:sz w:val="32"/>
          <w:szCs w:val="32"/>
          <w:highlight w:val="none"/>
        </w:rPr>
        <w:t>日常</w:t>
      </w:r>
      <w:r>
        <w:rPr>
          <w:rFonts w:hint="eastAsia" w:ascii="Times New Roman" w:hAnsi="Times New Roman" w:eastAsia="仿宋_GB2312" w:cs="仿宋_GB2312"/>
          <w:b/>
          <w:bCs/>
          <w:sz w:val="32"/>
          <w:szCs w:val="32"/>
          <w:highlight w:val="none"/>
          <w:lang w:val="en-US" w:eastAsia="zh-CN"/>
        </w:rPr>
        <w:t>使用情况进行</w:t>
      </w:r>
      <w:r>
        <w:rPr>
          <w:rFonts w:hint="eastAsia" w:ascii="Times New Roman" w:hAnsi="Times New Roman" w:eastAsia="仿宋_GB2312" w:cs="仿宋_GB2312"/>
          <w:b/>
          <w:bCs/>
          <w:sz w:val="32"/>
          <w:szCs w:val="32"/>
          <w:highlight w:val="none"/>
        </w:rPr>
        <w:t>巡视检查</w:t>
      </w:r>
      <w:r>
        <w:rPr>
          <w:rFonts w:hint="eastAsia" w:ascii="Times New Roman" w:hAnsi="Times New Roman" w:eastAsia="仿宋_GB2312" w:cs="仿宋_GB2312"/>
          <w:b/>
          <w:bCs/>
          <w:sz w:val="32"/>
          <w:szCs w:val="32"/>
          <w:highlight w:val="none"/>
          <w:lang w:eastAsia="zh-CN"/>
        </w:rPr>
        <w:t>。</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lang w:eastAsia="zh-CN"/>
        </w:rPr>
      </w:pPr>
      <w:r>
        <w:rPr>
          <w:rFonts w:hint="eastAsia" w:ascii="Times New Roman" w:hAnsi="Times New Roman" w:eastAsia="仿宋_GB2312" w:cs="仿宋_GB2312"/>
          <w:b/>
          <w:bCs/>
          <w:sz w:val="32"/>
          <w:szCs w:val="32"/>
          <w:highlight w:val="none"/>
        </w:rPr>
        <w:t>（四）</w:t>
      </w:r>
      <w:r>
        <w:rPr>
          <w:rFonts w:hint="eastAsia" w:ascii="Times New Roman" w:hAnsi="Times New Roman" w:eastAsia="仿宋_GB2312" w:cs="仿宋_GB2312"/>
          <w:b/>
          <w:bCs/>
          <w:sz w:val="32"/>
          <w:szCs w:val="32"/>
          <w:highlight w:val="none"/>
          <w:lang w:val="en-US" w:eastAsia="zh-CN"/>
        </w:rPr>
        <w:t>租赁期间</w:t>
      </w:r>
      <w:r>
        <w:rPr>
          <w:rFonts w:hint="eastAsia" w:ascii="Times New Roman" w:hAnsi="Times New Roman" w:eastAsia="仿宋_GB2312" w:cs="仿宋_GB2312"/>
          <w:b/>
          <w:bCs/>
          <w:sz w:val="32"/>
          <w:szCs w:val="32"/>
          <w:highlight w:val="none"/>
          <w:lang w:eastAsia="zh-CN"/>
        </w:rPr>
        <w:t>发生火灾事故的，</w:t>
      </w:r>
      <w:r>
        <w:rPr>
          <w:rFonts w:hint="eastAsia" w:ascii="Times New Roman" w:hAnsi="Times New Roman" w:eastAsia="仿宋_GB2312" w:cs="仿宋_GB2312"/>
          <w:b/>
          <w:bCs/>
          <w:sz w:val="32"/>
          <w:szCs w:val="32"/>
          <w:highlight w:val="none"/>
          <w:lang w:val="en-US" w:eastAsia="zh-CN"/>
        </w:rPr>
        <w:t>甲方有权向乙方</w:t>
      </w:r>
      <w:r>
        <w:rPr>
          <w:rFonts w:hint="eastAsia" w:ascii="Times New Roman" w:hAnsi="Times New Roman" w:eastAsia="仿宋_GB2312" w:cs="仿宋_GB2312"/>
          <w:b/>
          <w:bCs/>
          <w:sz w:val="32"/>
          <w:szCs w:val="32"/>
          <w:highlight w:val="none"/>
          <w:lang w:eastAsia="zh-CN"/>
        </w:rPr>
        <w:t>进行索赔，索赔内容包括但不限于</w:t>
      </w:r>
      <w:r>
        <w:rPr>
          <w:rFonts w:hint="eastAsia" w:ascii="Times New Roman" w:hAnsi="Times New Roman" w:eastAsia="仿宋_GB2312" w:cs="仿宋_GB2312"/>
          <w:b/>
          <w:bCs/>
          <w:sz w:val="32"/>
          <w:szCs w:val="32"/>
          <w:highlight w:val="none"/>
          <w:lang w:val="en-US" w:eastAsia="zh-CN"/>
        </w:rPr>
        <w:t>甲</w:t>
      </w:r>
      <w:r>
        <w:rPr>
          <w:rFonts w:hint="eastAsia" w:ascii="Times New Roman" w:hAnsi="Times New Roman" w:eastAsia="仿宋_GB2312" w:cs="仿宋_GB2312"/>
          <w:b/>
          <w:bCs/>
          <w:sz w:val="32"/>
          <w:szCs w:val="32"/>
          <w:highlight w:val="none"/>
          <w:lang w:eastAsia="zh-CN"/>
        </w:rPr>
        <w:t>方因事故受到的房屋损失、鉴定费、交通费、律师费、诉讼费等费用。</w:t>
      </w:r>
    </w:p>
    <w:p>
      <w:pPr>
        <w:keepNext w:val="0"/>
        <w:keepLines w:val="0"/>
        <w:pageBreakBefore w:val="0"/>
        <w:widowControl/>
        <w:kinsoku/>
        <w:wordWrap/>
        <w:overflowPunct/>
        <w:topLinePunct w:val="0"/>
        <w:autoSpaceDE/>
        <w:autoSpaceDN/>
        <w:bidi w:val="0"/>
        <w:spacing w:line="480" w:lineRule="exact"/>
        <w:ind w:firstLine="643" w:firstLineChars="200"/>
        <w:jc w:val="both"/>
        <w:textAlignment w:val="auto"/>
        <w:rPr>
          <w:rFonts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五</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rPr>
        <w:t>合同履行期间，因国家政策、地方政府、甲方上级单位要求及铁路建设原因，需征用或收回租赁房屋及附属土地的</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甲方有权解除合同。</w:t>
      </w:r>
    </w:p>
    <w:p>
      <w:pPr>
        <w:keepNext w:val="0"/>
        <w:keepLines w:val="0"/>
        <w:pageBreakBefore w:val="0"/>
        <w:widowControl/>
        <w:kinsoku/>
        <w:wordWrap/>
        <w:overflowPunct/>
        <w:topLinePunct w:val="0"/>
        <w:autoSpaceDE/>
        <w:autoSpaceDN/>
        <w:bidi w:val="0"/>
        <w:spacing w:line="480" w:lineRule="exact"/>
        <w:ind w:firstLine="643" w:firstLineChars="200"/>
        <w:jc w:val="both"/>
        <w:textAlignment w:val="auto"/>
        <w:rPr>
          <w:rFonts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六</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郑州</w:t>
      </w:r>
      <w:r>
        <w:rPr>
          <w:rFonts w:hint="eastAsia" w:ascii="Times New Roman" w:hAnsi="Times New Roman" w:eastAsia="仿宋_GB2312" w:cs="仿宋_GB2312"/>
          <w:b/>
          <w:bCs/>
          <w:sz w:val="32"/>
          <w:szCs w:val="32"/>
          <w:highlight w:val="none"/>
        </w:rPr>
        <w:t>局集团有限公司对租赁房产有铁路运输业务用途的</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甲方有权解除合同。</w:t>
      </w:r>
    </w:p>
    <w:p>
      <w:pPr>
        <w:keepNext w:val="0"/>
        <w:keepLines w:val="0"/>
        <w:pageBreakBefore w:val="0"/>
        <w:widowControl/>
        <w:kinsoku/>
        <w:wordWrap/>
        <w:overflowPunct/>
        <w:topLinePunct w:val="0"/>
        <w:autoSpaceDE/>
        <w:autoSpaceDN/>
        <w:bidi w:val="0"/>
        <w:spacing w:line="480" w:lineRule="exact"/>
        <w:ind w:firstLine="560" w:firstLineChars="200"/>
        <w:jc w:val="both"/>
        <w:textAlignment w:val="auto"/>
        <w:rPr>
          <w:rFonts w:hint="eastAsia" w:ascii="Times New Roman" w:hAnsi="Times New Roman" w:eastAsia="黑体" w:cs="黑体"/>
          <w:sz w:val="28"/>
          <w:szCs w:val="28"/>
          <w:lang w:val="en-US" w:eastAsia="zh-CN"/>
        </w:rPr>
      </w:pPr>
      <w:r>
        <w:rPr>
          <w:rFonts w:hint="eastAsia" w:ascii="Times New Roman" w:hAnsi="Times New Roman" w:eastAsia="黑体" w:cs="黑体"/>
          <w:sz w:val="28"/>
          <w:szCs w:val="28"/>
          <w:lang w:val="en-US" w:eastAsia="zh-CN"/>
        </w:rPr>
        <w:t>七、</w:t>
      </w:r>
      <w:r>
        <w:rPr>
          <w:rFonts w:eastAsia="黑体"/>
          <w:sz w:val="28"/>
          <w:szCs w:val="28"/>
        </w:rPr>
        <w:t>乙方</w:t>
      </w:r>
      <w:r>
        <w:rPr>
          <w:rFonts w:hint="eastAsia" w:eastAsia="黑体"/>
          <w:sz w:val="28"/>
          <w:szCs w:val="28"/>
        </w:rPr>
        <w:t>的</w:t>
      </w:r>
      <w:r>
        <w:rPr>
          <w:rFonts w:eastAsia="黑体"/>
          <w:sz w:val="28"/>
          <w:szCs w:val="28"/>
        </w:rPr>
        <w:t>权利义务</w:t>
      </w:r>
    </w:p>
    <w:p>
      <w:pPr>
        <w:keepNext w:val="0"/>
        <w:keepLines w:val="0"/>
        <w:pageBreakBefore w:val="0"/>
        <w:widowControl/>
        <w:numPr>
          <w:ilvl w:val="0"/>
          <w:numId w:val="0"/>
        </w:numPr>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一</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rPr>
        <w:t>应按合同约定的时间、方式支付费用。</w:t>
      </w:r>
    </w:p>
    <w:p>
      <w:pPr>
        <w:keepNext w:val="0"/>
        <w:keepLines w:val="0"/>
        <w:pageBreakBefore w:val="0"/>
        <w:widowControl/>
        <w:numPr>
          <w:ilvl w:val="0"/>
          <w:numId w:val="0"/>
        </w:numPr>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二</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rPr>
        <w:t>按合同约定</w:t>
      </w:r>
      <w:r>
        <w:rPr>
          <w:rFonts w:hint="eastAsia" w:ascii="Times New Roman" w:hAnsi="Times New Roman" w:eastAsia="仿宋_GB2312" w:cs="仿宋_GB2312"/>
          <w:b/>
          <w:bCs/>
          <w:sz w:val="32"/>
          <w:szCs w:val="32"/>
          <w:highlight w:val="none"/>
          <w:lang w:val="en-US" w:eastAsia="zh-CN"/>
        </w:rPr>
        <w:t>用途使用房屋</w:t>
      </w:r>
      <w:r>
        <w:rPr>
          <w:rFonts w:hint="eastAsia" w:ascii="Times New Roman" w:hAnsi="Times New Roman" w:eastAsia="仿宋_GB2312" w:cs="仿宋_GB2312"/>
          <w:b/>
          <w:bCs/>
          <w:sz w:val="32"/>
          <w:szCs w:val="32"/>
          <w:highlight w:val="none"/>
        </w:rPr>
        <w:t>。</w:t>
      </w:r>
    </w:p>
    <w:p>
      <w:pPr>
        <w:keepNext w:val="0"/>
        <w:keepLines w:val="0"/>
        <w:pageBreakBefore w:val="0"/>
        <w:widowControl/>
        <w:kinsoku/>
        <w:wordWrap/>
        <w:overflowPunct/>
        <w:topLinePunct w:val="0"/>
        <w:autoSpaceDE/>
        <w:autoSpaceDN/>
        <w:bidi w:val="0"/>
        <w:spacing w:line="480" w:lineRule="exact"/>
        <w:ind w:firstLine="560" w:firstLineChars="200"/>
        <w:textAlignment w:val="auto"/>
        <w:rPr>
          <w:rFonts w:ascii="Times New Roman" w:hAnsi="Times New Roman" w:eastAsia="仿宋_GB2312" w:cs="Times New Roman"/>
          <w:sz w:val="28"/>
          <w:szCs w:val="28"/>
        </w:rPr>
      </w:pPr>
      <w:r>
        <w:rPr>
          <w:rFonts w:hint="eastAsia" w:ascii="Times New Roman" w:hAnsi="Times New Roman" w:eastAsia="仿宋_GB2312" w:cs="仿宋_GB2312"/>
          <w:sz w:val="28"/>
          <w:szCs w:val="28"/>
        </w:rPr>
        <w:t>（</w:t>
      </w:r>
      <w:r>
        <w:rPr>
          <w:rFonts w:hint="eastAsia" w:ascii="Times New Roman" w:hAnsi="Times New Roman" w:eastAsia="仿宋_GB2312" w:cs="仿宋_GB2312"/>
          <w:sz w:val="28"/>
          <w:szCs w:val="28"/>
          <w:lang w:val="en-US" w:eastAsia="zh-CN"/>
        </w:rPr>
        <w:t>三</w:t>
      </w:r>
      <w:r>
        <w:rPr>
          <w:rFonts w:hint="eastAsia" w:ascii="Times New Roman" w:hAnsi="Times New Roman" w:eastAsia="仿宋_GB2312" w:cs="仿宋_GB2312"/>
          <w:sz w:val="28"/>
          <w:szCs w:val="28"/>
        </w:rPr>
        <w:t>）在确定租赁价格时乙方已进行了充分考虑且对地方政府征收或铁路企业拆除、使用、改造有预期。乙方需要对房屋进行装修时必须征得甲方书面同意，费用由乙方承担。如合同到期后不再续租，承租方不得追索各种损失。如乙方违反约定擅自扩大装修范围，一切后果由乙方自负，乙方须按甲方要求恢复原貌，并赔偿甲方损失。</w:t>
      </w:r>
    </w:p>
    <w:p>
      <w:pPr>
        <w:keepNext w:val="0"/>
        <w:keepLines w:val="0"/>
        <w:pageBreakBefore w:val="0"/>
        <w:widowControl/>
        <w:kinsoku/>
        <w:wordWrap/>
        <w:overflowPunct/>
        <w:topLinePunct w:val="0"/>
        <w:autoSpaceDE/>
        <w:autoSpaceDN/>
        <w:bidi w:val="0"/>
        <w:spacing w:line="480" w:lineRule="exact"/>
        <w:ind w:firstLine="560" w:firstLineChars="200"/>
        <w:textAlignment w:val="auto"/>
        <w:rPr>
          <w:rFonts w:ascii="Times New Roman" w:hAnsi="Times New Roman" w:eastAsia="仿宋_GB2312" w:cs="Times New Roman"/>
          <w:sz w:val="28"/>
          <w:szCs w:val="28"/>
        </w:rPr>
      </w:pPr>
      <w:r>
        <w:rPr>
          <w:rFonts w:hint="eastAsia" w:ascii="Times New Roman" w:hAnsi="Times New Roman" w:eastAsia="仿宋_GB2312" w:cs="仿宋_GB2312"/>
          <w:sz w:val="28"/>
          <w:szCs w:val="28"/>
        </w:rPr>
        <w:t>（</w:t>
      </w:r>
      <w:r>
        <w:rPr>
          <w:rFonts w:hint="eastAsia" w:ascii="Times New Roman" w:hAnsi="Times New Roman" w:eastAsia="仿宋_GB2312" w:cs="仿宋_GB2312"/>
          <w:sz w:val="28"/>
          <w:szCs w:val="28"/>
          <w:lang w:val="en-US" w:eastAsia="zh-CN"/>
        </w:rPr>
        <w:t>四</w:t>
      </w:r>
      <w:r>
        <w:rPr>
          <w:rFonts w:hint="eastAsia" w:ascii="Times New Roman" w:hAnsi="Times New Roman" w:eastAsia="仿宋_GB2312" w:cs="仿宋_GB2312"/>
          <w:sz w:val="28"/>
          <w:szCs w:val="28"/>
        </w:rPr>
        <w:t>）合同期满或提前终止时，乙方改善或增添的可移动设备、设施由乙方自行拆除搬出，因拆除设施、设备造成房屋毁损的，乙方应在返还房屋前恢复原状；乙方改善或增添的不可移动附属物乙方不得拆除，无偿归甲方所有，甲方不予补偿。</w:t>
      </w:r>
    </w:p>
    <w:p>
      <w:pPr>
        <w:keepNext w:val="0"/>
        <w:keepLines w:val="0"/>
        <w:pageBreakBefore w:val="0"/>
        <w:widowControl/>
        <w:kinsoku/>
        <w:wordWrap/>
        <w:overflowPunct/>
        <w:topLinePunct w:val="0"/>
        <w:autoSpaceDE/>
        <w:autoSpaceDN/>
        <w:bidi w:val="0"/>
        <w:spacing w:line="480" w:lineRule="exact"/>
        <w:ind w:firstLine="560" w:firstLineChars="200"/>
        <w:textAlignment w:val="auto"/>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hint="eastAsia" w:ascii="Times New Roman" w:hAnsi="Times New Roman" w:eastAsia="仿宋_GB2312" w:cs="仿宋_GB2312"/>
          <w:sz w:val="28"/>
          <w:szCs w:val="28"/>
          <w:lang w:val="en-US" w:eastAsia="zh-CN"/>
        </w:rPr>
        <w:t>五</w:t>
      </w:r>
      <w:r>
        <w:rPr>
          <w:rFonts w:hint="eastAsia" w:ascii="Times New Roman" w:hAnsi="Times New Roman" w:eastAsia="仿宋_GB2312" w:cs="仿宋_GB2312"/>
          <w:sz w:val="28"/>
          <w:szCs w:val="28"/>
        </w:rPr>
        <w:t>）乙方改善或增添设备、设施及附属物时，不得损坏房屋主体结构，必须符合消防、安全、环保和治安管理等规定。需要地方政府及铁路相关部门审批的，由乙方自行负责办理并承担所有费用，经有关部门验收合格后方可使用。</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rPr>
        <w:t>（</w:t>
      </w:r>
      <w:r>
        <w:rPr>
          <w:rFonts w:hint="eastAsia" w:ascii="Times New Roman" w:hAnsi="Times New Roman" w:eastAsia="仿宋_GB2312" w:cs="仿宋_GB2312"/>
          <w:b/>
          <w:bCs/>
          <w:sz w:val="32"/>
          <w:szCs w:val="32"/>
          <w:highlight w:val="none"/>
          <w:lang w:val="en-US" w:eastAsia="zh-CN"/>
        </w:rPr>
        <w:t>六</w:t>
      </w:r>
      <w:r>
        <w:rPr>
          <w:rFonts w:hint="eastAsia" w:ascii="Times New Roman" w:hAnsi="Times New Roman" w:eastAsia="仿宋_GB2312" w:cs="仿宋_GB2312"/>
          <w:b/>
          <w:bCs/>
          <w:sz w:val="32"/>
          <w:szCs w:val="32"/>
          <w:highlight w:val="none"/>
        </w:rPr>
        <w:t>）乙方所有经营活动要严格遵守国家法律法规与房屋所在地政府主管部门相关规定，合法合规使用租赁物。</w:t>
      </w:r>
      <w:r>
        <w:rPr>
          <w:rFonts w:hint="eastAsia" w:ascii="Times New Roman" w:hAnsi="Times New Roman" w:eastAsia="仿宋_GB2312" w:cs="仿宋_GB2312"/>
          <w:b/>
          <w:bCs/>
          <w:sz w:val="32"/>
          <w:szCs w:val="32"/>
          <w:highlight w:val="none"/>
          <w:lang w:val="en-US" w:eastAsia="zh-CN"/>
        </w:rPr>
        <w:t>租赁期间乙方</w:t>
      </w:r>
      <w:r>
        <w:rPr>
          <w:rFonts w:hint="eastAsia" w:ascii="Times New Roman" w:hAnsi="Times New Roman" w:eastAsia="仿宋_GB2312" w:cs="仿宋_GB2312"/>
          <w:b/>
          <w:bCs/>
          <w:sz w:val="32"/>
          <w:szCs w:val="32"/>
          <w:highlight w:val="none"/>
        </w:rPr>
        <w:t>负责经营安全、消防安全、人员安全、治安安全、防水、卫生等事宜，并承担由此产生的一切后果。乙方应购买财产全额(足额）保险，没有投保的，损失自担。</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七</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乙</w:t>
      </w:r>
      <w:r>
        <w:rPr>
          <w:rFonts w:hint="eastAsia" w:ascii="Times New Roman" w:hAnsi="Times New Roman" w:eastAsia="仿宋_GB2312" w:cs="仿宋_GB2312"/>
          <w:b/>
          <w:bCs/>
          <w:sz w:val="32"/>
          <w:szCs w:val="32"/>
          <w:highlight w:val="none"/>
        </w:rPr>
        <w:t>方承租房屋后，如在租赁过程中，因《中华人民共和国消防法》等相关法律法规或房屋所在地政府主管部门相关规定发生变动需要更新改造消防设施的，由</w:t>
      </w:r>
      <w:r>
        <w:rPr>
          <w:rFonts w:hint="eastAsia" w:ascii="Times New Roman" w:hAnsi="Times New Roman" w:eastAsia="仿宋_GB2312" w:cs="仿宋_GB2312"/>
          <w:b/>
          <w:bCs/>
          <w:sz w:val="32"/>
          <w:szCs w:val="32"/>
          <w:highlight w:val="none"/>
          <w:lang w:val="en-US" w:eastAsia="zh-CN"/>
        </w:rPr>
        <w:t>乙</w:t>
      </w:r>
      <w:r>
        <w:rPr>
          <w:rFonts w:hint="eastAsia" w:ascii="Times New Roman" w:hAnsi="Times New Roman" w:eastAsia="仿宋_GB2312" w:cs="仿宋_GB2312"/>
          <w:b/>
          <w:bCs/>
          <w:sz w:val="32"/>
          <w:szCs w:val="32"/>
          <w:highlight w:val="none"/>
        </w:rPr>
        <w:t>方负责更新直至符合新修订的《中华人民共和国消防法》等相关法律法规或房屋所在地政府主管部门相关规定，否则由此造成的损失由</w:t>
      </w:r>
      <w:r>
        <w:rPr>
          <w:rFonts w:hint="eastAsia" w:ascii="Times New Roman" w:hAnsi="Times New Roman" w:eastAsia="仿宋_GB2312" w:cs="仿宋_GB2312"/>
          <w:b/>
          <w:bCs/>
          <w:sz w:val="32"/>
          <w:szCs w:val="32"/>
          <w:highlight w:val="none"/>
          <w:lang w:val="en-US" w:eastAsia="zh-CN"/>
        </w:rPr>
        <w:t>乙方</w:t>
      </w:r>
      <w:r>
        <w:rPr>
          <w:rFonts w:hint="eastAsia" w:ascii="Times New Roman" w:hAnsi="Times New Roman" w:eastAsia="仿宋_GB2312" w:cs="仿宋_GB2312"/>
          <w:b/>
          <w:bCs/>
          <w:sz w:val="32"/>
          <w:szCs w:val="32"/>
          <w:highlight w:val="none"/>
        </w:rPr>
        <w:t>承担。</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rPr>
        <w:t>（</w:t>
      </w:r>
      <w:r>
        <w:rPr>
          <w:rFonts w:hint="eastAsia" w:ascii="Times New Roman" w:hAnsi="Times New Roman" w:eastAsia="仿宋_GB2312" w:cs="仿宋_GB2312"/>
          <w:b/>
          <w:bCs/>
          <w:sz w:val="32"/>
          <w:szCs w:val="32"/>
          <w:highlight w:val="none"/>
          <w:lang w:val="en-US" w:eastAsia="zh-CN"/>
        </w:rPr>
        <w:t>八</w:t>
      </w:r>
      <w:r>
        <w:rPr>
          <w:rFonts w:hint="eastAsia" w:ascii="Times New Roman" w:hAnsi="Times New Roman" w:eastAsia="仿宋_GB2312" w:cs="仿宋_GB2312"/>
          <w:b/>
          <w:bCs/>
          <w:sz w:val="32"/>
          <w:szCs w:val="32"/>
          <w:highlight w:val="none"/>
        </w:rPr>
        <w:t>）乙方在房屋使用过程中，如因第三方原因引起火灾事故导致甲方财产受到损失的，甲方可以选择由乙方向甲方赔偿损失,乙方赔偿后再行向第三人追偿。</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rPr>
        <w:t>（</w:t>
      </w:r>
      <w:r>
        <w:rPr>
          <w:rFonts w:hint="eastAsia" w:ascii="Times New Roman" w:hAnsi="Times New Roman" w:eastAsia="仿宋_GB2312" w:cs="仿宋_GB2312"/>
          <w:b/>
          <w:bCs/>
          <w:sz w:val="32"/>
          <w:szCs w:val="32"/>
          <w:highlight w:val="none"/>
          <w:lang w:val="en-US" w:eastAsia="zh-CN"/>
        </w:rPr>
        <w:t>九</w:t>
      </w:r>
      <w:r>
        <w:rPr>
          <w:rFonts w:hint="eastAsia" w:ascii="Times New Roman" w:hAnsi="Times New Roman" w:eastAsia="仿宋_GB2312" w:cs="仿宋_GB2312"/>
          <w:b/>
          <w:bCs/>
          <w:sz w:val="32"/>
          <w:szCs w:val="32"/>
          <w:highlight w:val="none"/>
        </w:rPr>
        <w:t>）用于商业经营的房屋资产，对外营业前由乙方申请二次消防验收，并应以消防部门出具的合格通知为准，否则因消防设施不达标引起的损失自担，同时对甲方房屋及财物造成损失的应承担赔偿责任；房屋存在第三方实际使用人的，乙方应确保第三方实际使用人知晓并遵守消防安全管理规定，因第三方实际使用人原因造成房屋财产损毁灭失的，乙方承担连带赔偿责任。</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hint="default" w:ascii="Times New Roman" w:hAnsi="Times New Roman" w:eastAsia="仿宋_GB2312" w:cs="仿宋_GB2312"/>
          <w:b/>
          <w:bCs/>
          <w:sz w:val="32"/>
          <w:szCs w:val="32"/>
          <w:highlight w:val="none"/>
          <w:lang w:val="en-US"/>
        </w:rPr>
      </w:pP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十</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lang w:val="en-US" w:eastAsia="zh-CN"/>
        </w:rPr>
        <w:t>因乙方或经乙方许可的第三方实际使用人原因引发火灾事故的，事故责任由乙方承担，乙方应负责赔偿事故造成甲方的财产损失；事故涉及第三人损害的，乙方还应当承担对第三人的损害赔偿责任</w:t>
      </w:r>
      <w:r>
        <w:rPr>
          <w:rFonts w:hint="eastAsia" w:ascii="Times New Roman" w:hAnsi="Times New Roman" w:eastAsia="仿宋_GB2312" w:cs="仿宋_GB2312"/>
          <w:b/>
          <w:bCs/>
          <w:sz w:val="32"/>
          <w:szCs w:val="32"/>
          <w:highlight w:val="none"/>
        </w:rPr>
        <w:t>。</w:t>
      </w:r>
      <w:r>
        <w:rPr>
          <w:rFonts w:hint="eastAsia" w:ascii="Times New Roman" w:hAnsi="Times New Roman" w:eastAsia="仿宋_GB2312" w:cs="仿宋_GB2312"/>
          <w:b/>
          <w:bCs/>
          <w:sz w:val="32"/>
          <w:szCs w:val="32"/>
          <w:highlight w:val="none"/>
          <w:lang w:val="en-US" w:eastAsia="zh-CN"/>
        </w:rPr>
        <w:t>因次承租人原因引发火灾等事故的，</w:t>
      </w:r>
      <w:r>
        <w:rPr>
          <w:rFonts w:hint="eastAsia" w:ascii="Times New Roman" w:hAnsi="Times New Roman" w:eastAsia="仿宋_GB2312" w:cs="仿宋_GB2312"/>
          <w:b/>
          <w:bCs/>
          <w:sz w:val="32"/>
          <w:szCs w:val="32"/>
          <w:highlight w:val="none"/>
        </w:rPr>
        <w:t>乙方承担连带赔偿责任。</w:t>
      </w:r>
    </w:p>
    <w:p>
      <w:pPr>
        <w:keepNext w:val="0"/>
        <w:keepLines w:val="0"/>
        <w:pageBreakBefore w:val="0"/>
        <w:widowControl/>
        <w:kinsoku/>
        <w:wordWrap/>
        <w:overflowPunct/>
        <w:topLinePunct w:val="0"/>
        <w:autoSpaceDE/>
        <w:autoSpaceDN/>
        <w:bidi w:val="0"/>
        <w:spacing w:line="480" w:lineRule="exact"/>
        <w:ind w:firstLine="643" w:firstLineChars="200"/>
        <w:textAlignment w:val="auto"/>
        <w:rPr>
          <w:rFonts w:hint="eastAsia" w:ascii="Times New Roman" w:hAnsi="Times New Roman" w:eastAsia="仿宋_GB2312" w:cs="仿宋_GB2312"/>
          <w:b/>
          <w:bCs/>
          <w:sz w:val="32"/>
          <w:szCs w:val="32"/>
          <w:highlight w:val="none"/>
        </w:rPr>
      </w:pPr>
      <w:r>
        <w:rPr>
          <w:rFonts w:hint="eastAsia" w:ascii="Times New Roman" w:hAnsi="Times New Roman" w:eastAsia="仿宋_GB2312" w:cs="仿宋_GB2312"/>
          <w:b/>
          <w:bCs/>
          <w:sz w:val="32"/>
          <w:szCs w:val="32"/>
          <w:highlight w:val="none"/>
        </w:rPr>
        <w:t>（十</w:t>
      </w:r>
      <w:r>
        <w:rPr>
          <w:rFonts w:hint="eastAsia" w:ascii="Times New Roman" w:hAnsi="Times New Roman" w:eastAsia="仿宋_GB2312" w:cs="仿宋_GB2312"/>
          <w:b/>
          <w:bCs/>
          <w:sz w:val="32"/>
          <w:szCs w:val="32"/>
          <w:highlight w:val="none"/>
          <w:lang w:val="en-US" w:eastAsia="zh-CN"/>
        </w:rPr>
        <w:t>一</w:t>
      </w:r>
      <w:r>
        <w:rPr>
          <w:rFonts w:hint="eastAsia" w:ascii="Times New Roman" w:hAnsi="Times New Roman" w:eastAsia="仿宋_GB2312" w:cs="仿宋_GB2312"/>
          <w:b/>
          <w:bCs/>
          <w:sz w:val="32"/>
          <w:szCs w:val="32"/>
          <w:highlight w:val="none"/>
        </w:rPr>
        <w:t>）甲方在日常巡视检查中发现乙方存在违规行为或存在消防隐患的行为有权要求乙方整改，相关整改费用由乙方承担。</w:t>
      </w:r>
    </w:p>
    <w:p>
      <w:pPr>
        <w:ind w:firstLine="560" w:firstLineChars="200"/>
        <w:rPr>
          <w:rFonts w:ascii="Times New Roman" w:hAnsi="Times New Roman" w:eastAsia="黑体" w:cs="Times New Roman"/>
          <w:sz w:val="28"/>
          <w:szCs w:val="28"/>
        </w:rPr>
      </w:pPr>
      <w:r>
        <w:rPr>
          <w:rFonts w:hint="eastAsia" w:ascii="Times New Roman" w:hAnsi="Times New Roman" w:eastAsia="黑体" w:cs="黑体"/>
          <w:sz w:val="28"/>
          <w:szCs w:val="28"/>
          <w:lang w:val="en-US" w:eastAsia="zh-CN"/>
        </w:rPr>
        <w:t>八</w:t>
      </w:r>
      <w:r>
        <w:rPr>
          <w:rFonts w:hint="eastAsia" w:ascii="Times New Roman" w:hAnsi="Times New Roman" w:eastAsia="黑体" w:cs="黑体"/>
          <w:sz w:val="28"/>
          <w:szCs w:val="28"/>
        </w:rPr>
        <w:t>、房屋的转让、转租及购买限制</w:t>
      </w:r>
    </w:p>
    <w:p>
      <w:pPr>
        <w:ind w:firstLine="560" w:firstLineChars="200"/>
        <w:rPr>
          <w:rFonts w:ascii="Times New Roman" w:hAnsi="Times New Roman" w:eastAsia="黑体" w:cs="Times New Roman"/>
          <w:sz w:val="28"/>
          <w:szCs w:val="28"/>
        </w:rPr>
      </w:pPr>
      <w:r>
        <w:rPr>
          <w:rFonts w:hint="eastAsia" w:ascii="Times New Roman" w:hAnsi="Times New Roman" w:eastAsia="仿宋_GB2312" w:cs="仿宋_GB2312"/>
          <w:sz w:val="28"/>
          <w:szCs w:val="28"/>
        </w:rPr>
        <w:t>（一）未经甲方书面同意，乙方不得转租、转借承租房屋。经甲方书面同意转租的，乙方需对次承租人的行为向甲方承担连带责任。</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（二）甲方提前收回房屋，须在</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个月前书面通知乙方。</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（三）鉴于本合同约定的出租房屋为铁路房屋，基于铁路房屋的特殊性（如福利房、房改房等），国家、相关部委及省市对铁路房屋产权转移存在限制性规定，若甲方将承租房屋进行出售或</w:t>
      </w:r>
      <w:r>
        <w:rPr>
          <w:rFonts w:ascii="Times New Roman" w:hAnsi="Times New Roman" w:eastAsia="仿宋_GB2312" w:cs="仿宋_GB2312"/>
          <w:sz w:val="28"/>
          <w:szCs w:val="28"/>
        </w:rPr>
        <w:t>出租</w:t>
      </w:r>
      <w:r>
        <w:rPr>
          <w:rFonts w:hint="eastAsia" w:ascii="Times New Roman" w:hAnsi="Times New Roman" w:eastAsia="仿宋_GB2312" w:cs="仿宋_GB2312"/>
          <w:sz w:val="28"/>
          <w:szCs w:val="28"/>
        </w:rPr>
        <w:t>，乙方承诺不得以其享有优先承租权或购买权为由提出任何形式的权利主张。</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lang w:val="en-US" w:eastAsia="zh-CN"/>
        </w:rPr>
        <w:t>九</w:t>
      </w:r>
      <w:r>
        <w:rPr>
          <w:rFonts w:hint="eastAsia" w:ascii="Times New Roman" w:hAnsi="Times New Roman" w:eastAsia="黑体" w:cs="黑体"/>
          <w:sz w:val="28"/>
          <w:szCs w:val="28"/>
        </w:rPr>
        <w:t>、房屋交付及收回的验收</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（一）甲方应保证交付的租赁房屋本身及附属设施、设备处于能够正常使用状态。</w:t>
      </w:r>
    </w:p>
    <w:p>
      <w:pPr>
        <w:ind w:firstLine="560" w:firstLineChars="200"/>
        <w:jc w:val="both"/>
        <w:rPr>
          <w:rFonts w:ascii="Times New Roman" w:hAnsi="Times New Roman" w:eastAsia="黑体" w:cs="Times New Roman"/>
          <w:sz w:val="28"/>
          <w:szCs w:val="28"/>
        </w:rPr>
      </w:pPr>
      <w:r>
        <w:rPr>
          <w:rFonts w:hint="eastAsia" w:ascii="Times New Roman" w:hAnsi="Times New Roman" w:eastAsia="仿宋_GB2312" w:cs="仿宋_GB2312"/>
          <w:sz w:val="28"/>
          <w:szCs w:val="28"/>
        </w:rPr>
        <w:t>（二）验收时双方共同参与，如对装修、器物等硬件设施、设备有异议应当场提出。当场难以检测判断的，应于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日内向对方主张。</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三）租赁前验收时双方共同参与，验收时的照片、图纸、影像等资料作为本合同附件留存，租赁期满后或合同终止时双方应对房屋进行再次验收，如对装修、器物等硬件设施、设备有异议应当场提出，并与租赁时留存的资料进行对比，当场难以检测判断的，应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日内向对方主张。</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（四）甲方在乙方按合同约定支付房屋首期租金后，向乙方交付租赁的房屋。</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（五）租赁期满，甲方有权收回出租房屋，乙方应连同房屋中所有固定装置、设备和附加物归还甲方，需搬离房屋并清空房屋内属于乙方的可</w:t>
      </w:r>
      <w:r>
        <w:rPr>
          <w:rFonts w:ascii="Times New Roman" w:hAnsi="Times New Roman" w:eastAsia="仿宋_GB2312" w:cs="仿宋_GB2312"/>
          <w:sz w:val="28"/>
          <w:szCs w:val="28"/>
        </w:rPr>
        <w:t>搬离</w:t>
      </w:r>
      <w:r>
        <w:rPr>
          <w:rFonts w:hint="eastAsia" w:ascii="Times New Roman" w:hAnsi="Times New Roman" w:eastAsia="仿宋_GB2312" w:cs="仿宋_GB2312"/>
          <w:sz w:val="28"/>
          <w:szCs w:val="28"/>
        </w:rPr>
        <w:t>物品，按照本合同</w:t>
      </w:r>
      <w:r>
        <w:rPr>
          <w:rFonts w:ascii="Times New Roman" w:hAnsi="Times New Roman" w:eastAsia="仿宋_GB2312" w:cs="仿宋_GB2312"/>
          <w:sz w:val="28"/>
          <w:szCs w:val="28"/>
        </w:rPr>
        <w:t>第</w:t>
      </w:r>
      <w:r>
        <w:rPr>
          <w:rFonts w:hint="eastAsia" w:ascii="Times New Roman" w:hAnsi="Times New Roman" w:eastAsia="仿宋_GB2312" w:cs="仿宋_GB2312"/>
          <w:sz w:val="28"/>
          <w:szCs w:val="28"/>
        </w:rPr>
        <w:t>五条第</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lang w:val="en-US" w:eastAsia="zh-CN"/>
        </w:rPr>
        <w:t>八</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项</w:t>
      </w:r>
      <w:r>
        <w:rPr>
          <w:rFonts w:ascii="Times New Roman" w:hAnsi="Times New Roman" w:eastAsia="仿宋_GB2312" w:cs="仿宋_GB2312"/>
          <w:sz w:val="28"/>
          <w:szCs w:val="28"/>
        </w:rPr>
        <w:t>的约定</w:t>
      </w:r>
      <w:r>
        <w:rPr>
          <w:rFonts w:hint="eastAsia" w:ascii="Times New Roman" w:hAnsi="Times New Roman" w:eastAsia="仿宋_GB2312" w:cs="仿宋_GB2312"/>
          <w:sz w:val="28"/>
          <w:szCs w:val="28"/>
        </w:rPr>
        <w:t>，将处于良好、清洁且适租状态的房屋交还甲方</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除非甲方另有要求或本合同双方另有约定。</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（六）乙方交还甲方房屋应当保持房屋及设施、设备符合正常使用要求的完好状态，不得留存物品或影响房屋的正常使用。对未经同意留存的物品，甲方有权自行处置，因此产生费用的</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由乙方承担。</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lang w:val="en-US" w:eastAsia="zh-CN"/>
        </w:rPr>
        <w:t>十</w:t>
      </w:r>
      <w:r>
        <w:rPr>
          <w:rFonts w:hint="eastAsia" w:ascii="Times New Roman" w:hAnsi="Times New Roman" w:eastAsia="黑体" w:cs="黑体"/>
          <w:sz w:val="28"/>
          <w:szCs w:val="28"/>
        </w:rPr>
        <w:t>、违约责任</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（一）甲方违约责任</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甲方因不能提供本合同约定的房屋而解除合同的，应支付乙方年租金额</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的违约金。</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由于甲方怠于履行维修义务或情况紧急，乙方组织维修的，甲方应支付乙方费用或折抵租金，但乙方应提供有效凭证。</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甲方违反本合同约定，无正当理由提前收回房屋的，应按照合同年租金额的</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向乙方支付违约金。</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（二）乙方违约责任</w:t>
      </w:r>
    </w:p>
    <w:p>
      <w:pPr>
        <w:ind w:firstLine="560" w:firstLineChars="200"/>
        <w:rPr>
          <w:rFonts w:ascii="Times New Roman" w:hAnsi="Times New Roman" w:eastAsia="仿宋_GB2312" w:cs="Times New Roman"/>
          <w:sz w:val="28"/>
          <w:szCs w:val="28"/>
        </w:rPr>
      </w:pPr>
      <w:r>
        <w:rPr>
          <w:rFonts w:ascii="Times New Roman" w:hAnsi="Times New Roman" w:eastAsia="黑体" w:cs="黑体"/>
          <w:sz w:val="28"/>
          <w:szCs w:val="28"/>
        </w:rPr>
        <w:t>1.</w:t>
      </w:r>
      <w:r>
        <w:rPr>
          <w:rFonts w:hint="eastAsia" w:ascii="Times New Roman" w:hAnsi="Times New Roman" w:eastAsia="仿宋_GB2312" w:cs="仿宋_GB2312"/>
          <w:sz w:val="28"/>
          <w:szCs w:val="28"/>
        </w:rPr>
        <w:t>租赁期间，乙方有下列行为之一的，甲方有权解除合同，收回该房屋，乙方应按照合同年租金额的</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向甲方支付违约金。若支付的违约金不足弥补甲方损失的，乙方还应负责赔偿直至达到弥补全部损失为止。</w:t>
      </w:r>
    </w:p>
    <w:p>
      <w:pPr>
        <w:ind w:firstLine="560" w:firstLineChars="200"/>
        <w:rPr>
          <w:rFonts w:ascii="Times New Roman" w:hAnsi="Times New Roman" w:eastAsia="黑体" w:cs="Times New Roman"/>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）未经甲方书面同意，将房屋转租、转借给他人使用、进行抵押或任何形式的债务担保的；</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）未经甲方书面同意，拆改变动房屋结构或损坏房屋</w:t>
      </w:r>
      <w:r>
        <w:rPr>
          <w:rFonts w:ascii="Times New Roman" w:hAnsi="Times New Roman" w:eastAsia="仿宋_GB2312" w:cs="仿宋_GB2312"/>
          <w:sz w:val="28"/>
          <w:szCs w:val="28"/>
        </w:rPr>
        <w:t>;</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）改变本合同规定的租赁用途或利用该房屋进行违法活动的</w:t>
      </w:r>
      <w:r>
        <w:rPr>
          <w:rFonts w:ascii="Times New Roman" w:hAnsi="Times New Roman" w:eastAsia="仿宋_GB2312" w:cs="仿宋_GB2312"/>
          <w:sz w:val="28"/>
          <w:szCs w:val="28"/>
        </w:rPr>
        <w:t>;</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（4）未经甲方同意擅自在租赁房屋土地范围内增加建筑物、构筑物及其他设施。</w:t>
      </w:r>
    </w:p>
    <w:p>
      <w:pPr>
        <w:ind w:firstLine="560" w:firstLineChars="200"/>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5</w:t>
      </w:r>
      <w:r>
        <w:rPr>
          <w:rFonts w:hint="eastAsia" w:ascii="Times New Roman" w:hAnsi="Times New Roman" w:eastAsia="仿宋_GB2312" w:cs="仿宋_GB2312"/>
          <w:sz w:val="28"/>
          <w:szCs w:val="28"/>
        </w:rPr>
        <w:t>）拖欠房租累计</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个月以上的。</w:t>
      </w:r>
    </w:p>
    <w:p>
      <w:pPr>
        <w:ind w:firstLine="643" w:firstLineChars="200"/>
        <w:rPr>
          <w:rFonts w:hint="eastAsia" w:ascii="Times New Roman" w:hAnsi="Times New Roman" w:eastAsia="仿宋_GB2312" w:cs="仿宋_GB2312"/>
          <w:sz w:val="28"/>
          <w:szCs w:val="28"/>
        </w:rPr>
      </w:pPr>
      <w:r>
        <w:rPr>
          <w:rFonts w:hint="eastAsia" w:ascii="Times New Roman" w:hAnsi="Times New Roman" w:eastAsia="仿宋_GB2312" w:cs="仿宋_GB2312"/>
          <w:b/>
          <w:bCs/>
          <w:sz w:val="32"/>
          <w:szCs w:val="32"/>
          <w:highlight w:val="none"/>
        </w:rPr>
        <w:t>（</w:t>
      </w:r>
      <w:r>
        <w:rPr>
          <w:rFonts w:hint="eastAsia" w:ascii="Times New Roman" w:hAnsi="Times New Roman" w:eastAsia="仿宋_GB2312" w:cs="仿宋_GB2312"/>
          <w:b/>
          <w:bCs/>
          <w:sz w:val="32"/>
          <w:szCs w:val="32"/>
          <w:highlight w:val="none"/>
          <w:lang w:val="en-US" w:eastAsia="zh-CN"/>
        </w:rPr>
        <w:t>6</w:t>
      </w:r>
      <w:r>
        <w:rPr>
          <w:rFonts w:hint="eastAsia" w:ascii="Times New Roman" w:hAnsi="Times New Roman" w:eastAsia="仿宋_GB2312" w:cs="仿宋_GB2312"/>
          <w:b/>
          <w:bCs/>
          <w:sz w:val="32"/>
          <w:szCs w:val="32"/>
          <w:highlight w:val="none"/>
        </w:rPr>
        <w:t>）乙方</w:t>
      </w:r>
      <w:r>
        <w:rPr>
          <w:rFonts w:hint="eastAsia" w:ascii="Times New Roman" w:hAnsi="Times New Roman" w:eastAsia="仿宋_GB2312" w:cs="仿宋_GB2312"/>
          <w:b/>
          <w:bCs/>
          <w:sz w:val="32"/>
          <w:szCs w:val="32"/>
          <w:highlight w:val="none"/>
          <w:lang w:val="en-US" w:eastAsia="zh-CN"/>
        </w:rPr>
        <w:t>或经乙方许可的第三方实际使用人、次承租人等</w:t>
      </w:r>
      <w:r>
        <w:rPr>
          <w:rFonts w:hint="eastAsia" w:ascii="Times New Roman" w:hAnsi="Times New Roman" w:eastAsia="仿宋_GB2312" w:cs="仿宋_GB2312"/>
          <w:b/>
          <w:bCs/>
          <w:sz w:val="32"/>
          <w:szCs w:val="32"/>
          <w:highlight w:val="none"/>
        </w:rPr>
        <w:t>违反《中华人民共和国消防法》或房屋所在地政府主管部门相关规定等相关法律法规</w:t>
      </w:r>
      <w:r>
        <w:rPr>
          <w:rFonts w:hint="eastAsia" w:ascii="Times New Roman" w:hAnsi="Times New Roman" w:eastAsia="仿宋_GB2312" w:cs="仿宋_GB2312"/>
          <w:b/>
          <w:bCs/>
          <w:sz w:val="32"/>
          <w:szCs w:val="32"/>
          <w:highlight w:val="none"/>
          <w:lang w:eastAsia="zh-CN"/>
        </w:rPr>
        <w:t>，</w:t>
      </w:r>
      <w:r>
        <w:rPr>
          <w:rFonts w:hint="eastAsia" w:ascii="Times New Roman" w:hAnsi="Times New Roman" w:eastAsia="仿宋_GB2312" w:cs="仿宋_GB2312"/>
          <w:b/>
          <w:bCs/>
          <w:sz w:val="32"/>
          <w:szCs w:val="32"/>
          <w:highlight w:val="none"/>
        </w:rPr>
        <w:t>造成一般以上火灾事故的。</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在租赁期内，乙方逾期交纳本合同约定应由乙方负担的费用的（包括但不限于房屋租金、物业管理费、电费等），每逾期一日，则应按上述逾期交纳费用总额的</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支付甲方违约金。</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在租赁期内，乙方未经甲方同意，中途擅自退租的，乙方已支付的租金，甲方不予退还；同时乙方应该按合同年租金额</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的额度向甲方支付违约金。若支付的违约金不足弥补甲方损失的，乙方还应承担赔偿责任。</w:t>
      </w:r>
    </w:p>
    <w:p>
      <w:pPr>
        <w:ind w:firstLine="560" w:firstLineChars="200"/>
        <w:rPr>
          <w:rFonts w:ascii="Times New Roman" w:hAnsi="Times New Roman" w:eastAsia="黑体"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租赁期满，乙方应如期腾退并归还房屋。乙方逾期归还，每逾期一日应向甲方支付原日租金</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倍作为违约金。乙方还应承担因逾期归还给甲方造成的损失。</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5</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乙方发生违约情形时，甲方主张权利所支出的费用均由乙方承担，该等费用包括但不限于诉讼费、律师费、交通费、</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等费用。</w:t>
      </w:r>
    </w:p>
    <w:p>
      <w:pPr>
        <w:ind w:left="120" w:leftChars="50" w:firstLine="420" w:firstLineChars="150"/>
        <w:rPr>
          <w:rFonts w:ascii="Times New Roman" w:hAnsi="Times New Roman" w:eastAsia="黑体" w:cs="Times New Roman"/>
          <w:sz w:val="28"/>
          <w:szCs w:val="28"/>
        </w:rPr>
      </w:pPr>
      <w:r>
        <w:rPr>
          <w:rFonts w:hint="eastAsia" w:ascii="Times New Roman" w:hAnsi="Times New Roman" w:eastAsia="黑体" w:cs="黑体"/>
          <w:sz w:val="28"/>
          <w:szCs w:val="28"/>
          <w:lang w:val="en-US" w:eastAsia="zh-CN"/>
        </w:rPr>
        <w:t>十一</w:t>
      </w:r>
      <w:r>
        <w:rPr>
          <w:rFonts w:hint="eastAsia" w:ascii="Times New Roman" w:hAnsi="Times New Roman" w:eastAsia="黑体" w:cs="黑体"/>
          <w:sz w:val="28"/>
          <w:szCs w:val="28"/>
        </w:rPr>
        <w:t>、合同的变更、解除与终止</w:t>
      </w:r>
    </w:p>
    <w:p>
      <w:pPr>
        <w:ind w:left="120" w:leftChars="50" w:firstLine="420" w:firstLineChars="150"/>
        <w:rPr>
          <w:rFonts w:ascii="Times New Roman" w:hAnsi="Times New Roman" w:eastAsia="仿宋_GB2312" w:cs="仿宋_GB2312"/>
          <w:sz w:val="28"/>
          <w:szCs w:val="28"/>
        </w:rPr>
      </w:pPr>
      <w:r>
        <w:rPr>
          <w:rFonts w:hint="eastAsia" w:ascii="Times New Roman" w:hAnsi="Times New Roman" w:eastAsia="仿宋_GB2312" w:cs="仿宋_GB2312"/>
          <w:sz w:val="28"/>
          <w:szCs w:val="28"/>
        </w:rPr>
        <w:t>（一）双方经协商可变更或终止本合同。</w:t>
      </w:r>
    </w:p>
    <w:p>
      <w:pPr>
        <w:ind w:left="120" w:leftChars="50" w:firstLine="420" w:firstLineChars="150"/>
        <w:rPr>
          <w:rFonts w:ascii="Times New Roman" w:hAnsi="Times New Roman" w:eastAsia="仿宋_GB2312" w:cs="Times New Roman"/>
          <w:sz w:val="28"/>
          <w:szCs w:val="28"/>
        </w:rPr>
      </w:pPr>
      <w:r>
        <w:rPr>
          <w:rFonts w:hint="eastAsia" w:ascii="Times New Roman" w:hAnsi="Times New Roman" w:eastAsia="仿宋_GB2312"/>
          <w:sz w:val="28"/>
          <w:szCs w:val="28"/>
          <w:lang w:val="zh-CN"/>
        </w:rPr>
        <w:t>（二）因国家法律、法规及政策调整导致税费变化的，双方可根据税费变化情况对合同相关内容进行调整。</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（三）房屋租赁期间，乙方有下列行为之一的，甲方有权</w:t>
      </w:r>
      <w:r>
        <w:rPr>
          <w:rFonts w:hint="eastAsia" w:ascii="Times New Roman" w:hAnsi="Times New Roman" w:eastAsia="仿宋_GB2312" w:cs="仿宋_GB2312"/>
          <w:b/>
          <w:bCs/>
          <w:sz w:val="28"/>
          <w:szCs w:val="28"/>
          <w:lang w:val="en-US" w:eastAsia="zh-CN"/>
        </w:rPr>
        <w:t>单方</w:t>
      </w:r>
      <w:r>
        <w:rPr>
          <w:rFonts w:hint="eastAsia" w:ascii="Times New Roman" w:hAnsi="Times New Roman" w:eastAsia="仿宋_GB2312" w:cs="仿宋_GB2312"/>
          <w:sz w:val="28"/>
          <w:szCs w:val="28"/>
        </w:rPr>
        <w:t>解除合同，收回出租房屋：</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未经甲方书面同意，转租、转借、空置承租房屋。</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未经甲方书面同意，拆改变动房屋结构。</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损坏承租房屋，在甲方提出的合理期限内仍未修复的。</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未经甲方书面同意，改变本合同约定的房屋租赁用途。</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5.</w:t>
      </w:r>
      <w:r>
        <w:rPr>
          <w:rFonts w:hint="eastAsia" w:ascii="Times New Roman" w:hAnsi="Times New Roman" w:eastAsia="仿宋_GB2312" w:cs="仿宋_GB2312"/>
          <w:sz w:val="28"/>
          <w:szCs w:val="28"/>
        </w:rPr>
        <w:t>利用承租房屋存放危险、违禁物品或进行违法活动。</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6.</w:t>
      </w:r>
      <w:r>
        <w:rPr>
          <w:rFonts w:hint="eastAsia" w:ascii="Times New Roman" w:hAnsi="Times New Roman" w:eastAsia="仿宋_GB2312" w:cs="仿宋_GB2312"/>
          <w:sz w:val="28"/>
          <w:szCs w:val="28"/>
        </w:rPr>
        <w:t>逾期未交纳按约定应当由乙方交纳的各项费用，已经给甲方造成损失的。</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7.</w:t>
      </w:r>
      <w:r>
        <w:rPr>
          <w:rFonts w:hint="eastAsia" w:ascii="Times New Roman" w:hAnsi="Times New Roman" w:eastAsia="仿宋_GB2312" w:cs="仿宋_GB2312"/>
          <w:sz w:val="28"/>
          <w:szCs w:val="28"/>
        </w:rPr>
        <w:t>拖欠房租累计</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个月以上。</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8.</w:t>
      </w:r>
      <w:r>
        <w:rPr>
          <w:rFonts w:hint="eastAsia" w:ascii="Times New Roman" w:hAnsi="Times New Roman" w:eastAsia="仿宋_GB2312" w:cs="仿宋_GB2312"/>
          <w:sz w:val="28"/>
          <w:szCs w:val="28"/>
        </w:rPr>
        <w:t>未提供真实信息，采取欺骗手段获得房屋承租权的。</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9.</w:t>
      </w:r>
      <w:r>
        <w:rPr>
          <w:rFonts w:hint="eastAsia" w:ascii="Times New Roman" w:hAnsi="Times New Roman" w:eastAsia="仿宋_GB2312" w:cs="仿宋_GB2312"/>
          <w:sz w:val="28"/>
          <w:szCs w:val="28"/>
        </w:rPr>
        <w:t>以甲方或者其他铁路单位名义开展经营活动，误导消费者的。</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10.</w:t>
      </w:r>
      <w:r>
        <w:rPr>
          <w:rFonts w:hint="eastAsia" w:ascii="Times New Roman" w:hAnsi="Times New Roman" w:eastAsia="仿宋_GB2312" w:cs="仿宋_GB2312"/>
          <w:sz w:val="28"/>
          <w:szCs w:val="28"/>
        </w:rPr>
        <w:t>未经甲方同意擅自在租赁房屋土地范围内增加建筑物、构筑物及其他设施的。</w:t>
      </w:r>
    </w:p>
    <w:p>
      <w:pPr>
        <w:ind w:firstLine="560" w:firstLineChars="200"/>
        <w:rPr>
          <w:rFonts w:hint="eastAsia" w:ascii="Times New Roman" w:hAnsi="Times New Roman" w:eastAsia="仿宋_GB2312" w:cs="仿宋_GB2312"/>
          <w:sz w:val="28"/>
          <w:szCs w:val="28"/>
        </w:rPr>
      </w:pPr>
      <w:r>
        <w:rPr>
          <w:rFonts w:ascii="Times New Roman" w:hAnsi="Times New Roman" w:eastAsia="仿宋_GB2312" w:cs="仿宋_GB2312"/>
          <w:sz w:val="28"/>
          <w:szCs w:val="28"/>
        </w:rPr>
        <w:t>11.</w:t>
      </w:r>
      <w:r>
        <w:rPr>
          <w:rFonts w:hint="eastAsia" w:ascii="Times New Roman" w:hAnsi="Times New Roman" w:eastAsia="仿宋_GB2312" w:cs="仿宋_GB2312"/>
          <w:sz w:val="28"/>
          <w:szCs w:val="28"/>
        </w:rPr>
        <w:t>租赁期间，乙方收到公安机关或甲方及其上级主管部门发出的安全隐患整改处罚通知书后，未在限期内进行整改的。</w:t>
      </w:r>
    </w:p>
    <w:p>
      <w:pPr>
        <w:ind w:firstLine="643" w:firstLineChars="200"/>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b/>
          <w:sz w:val="32"/>
          <w:szCs w:val="32"/>
          <w:highlight w:val="none"/>
        </w:rPr>
        <w:t>1</w:t>
      </w:r>
      <w:r>
        <w:rPr>
          <w:rFonts w:hint="eastAsia" w:ascii="Times New Roman" w:hAnsi="Times New Roman" w:eastAsia="仿宋_GB2312" w:cs="仿宋_GB2312"/>
          <w:b/>
          <w:sz w:val="32"/>
          <w:szCs w:val="32"/>
          <w:highlight w:val="none"/>
          <w:lang w:val="en-US" w:eastAsia="zh-CN"/>
        </w:rPr>
        <w:t>2</w:t>
      </w:r>
      <w:r>
        <w:rPr>
          <w:rFonts w:hint="eastAsia" w:ascii="Times New Roman" w:hAnsi="Times New Roman" w:eastAsia="仿宋_GB2312" w:cs="仿宋_GB2312"/>
          <w:b/>
          <w:sz w:val="32"/>
          <w:szCs w:val="32"/>
          <w:highlight w:val="none"/>
        </w:rPr>
        <w:t>.</w:t>
      </w:r>
      <w:r>
        <w:rPr>
          <w:rFonts w:hint="eastAsia" w:ascii="Times New Roman" w:hAnsi="Times New Roman" w:eastAsia="仿宋_GB2312" w:cs="仿宋_GB2312"/>
          <w:b/>
          <w:bCs/>
          <w:sz w:val="32"/>
          <w:szCs w:val="32"/>
          <w:highlight w:val="none"/>
        </w:rPr>
        <w:t>乙方</w:t>
      </w:r>
      <w:r>
        <w:rPr>
          <w:rFonts w:hint="eastAsia" w:ascii="Times New Roman" w:hAnsi="Times New Roman" w:eastAsia="仿宋_GB2312" w:cs="仿宋_GB2312"/>
          <w:b/>
          <w:bCs/>
          <w:sz w:val="32"/>
          <w:szCs w:val="32"/>
          <w:highlight w:val="none"/>
          <w:lang w:val="en-US" w:eastAsia="zh-CN"/>
        </w:rPr>
        <w:t>或经乙方许可的第三方实际使用人、次承租人等</w:t>
      </w:r>
      <w:r>
        <w:rPr>
          <w:rFonts w:hint="eastAsia" w:ascii="Times New Roman" w:hAnsi="Times New Roman" w:eastAsia="仿宋_GB2312" w:cs="仿宋_GB2312"/>
          <w:b/>
          <w:sz w:val="32"/>
          <w:szCs w:val="32"/>
          <w:highlight w:val="none"/>
        </w:rPr>
        <w:t>违反《中华人民共和国消防法》或</w:t>
      </w:r>
      <w:r>
        <w:rPr>
          <w:rFonts w:hint="eastAsia" w:ascii="Times New Roman" w:hAnsi="Times New Roman" w:eastAsia="仿宋_GB2312" w:cs="仿宋_GB2312"/>
          <w:b/>
          <w:bCs/>
          <w:sz w:val="32"/>
          <w:szCs w:val="32"/>
          <w:highlight w:val="none"/>
        </w:rPr>
        <w:t>房屋所在地政府主管部门相关规定</w:t>
      </w:r>
      <w:r>
        <w:rPr>
          <w:rFonts w:hint="eastAsia" w:ascii="Times New Roman" w:hAnsi="Times New Roman" w:eastAsia="仿宋_GB2312" w:cs="仿宋_GB2312"/>
          <w:b/>
          <w:sz w:val="32"/>
          <w:szCs w:val="32"/>
          <w:highlight w:val="none"/>
        </w:rPr>
        <w:t>等相关法律法规</w:t>
      </w:r>
      <w:r>
        <w:rPr>
          <w:rFonts w:hint="eastAsia" w:ascii="Times New Roman" w:hAnsi="Times New Roman" w:eastAsia="仿宋_GB2312" w:cs="仿宋_GB2312"/>
          <w:b/>
          <w:sz w:val="32"/>
          <w:szCs w:val="32"/>
          <w:highlight w:val="none"/>
          <w:lang w:eastAsia="zh-CN"/>
        </w:rPr>
        <w:t>，</w:t>
      </w:r>
      <w:r>
        <w:rPr>
          <w:rFonts w:hint="eastAsia" w:ascii="Times New Roman" w:hAnsi="Times New Roman" w:eastAsia="仿宋_GB2312" w:cs="仿宋_GB2312"/>
          <w:b/>
          <w:sz w:val="32"/>
          <w:szCs w:val="32"/>
          <w:highlight w:val="none"/>
        </w:rPr>
        <w:t>造成一般以上火灾事故的。</w:t>
      </w:r>
    </w:p>
    <w:p>
      <w:pPr>
        <w:ind w:firstLine="560" w:firstLineChars="200"/>
        <w:rPr>
          <w:rFonts w:ascii="仿宋_GB2312" w:eastAsia="仿宋_GB2312" w:cs="Times New Roman"/>
          <w:sz w:val="28"/>
          <w:szCs w:val="28"/>
        </w:rPr>
      </w:pPr>
      <w:r>
        <w:rPr>
          <w:rFonts w:hint="eastAsia" w:ascii="Times New Roman" w:hAnsi="Times New Roman" w:eastAsia="仿宋_GB2312" w:cs="仿宋_GB2312"/>
          <w:sz w:val="28"/>
          <w:szCs w:val="28"/>
        </w:rPr>
        <w:t>1</w:t>
      </w:r>
      <w:r>
        <w:rPr>
          <w:rFonts w:hint="eastAsia" w:ascii="Times New Roman" w:hAnsi="Times New Roman" w:eastAsia="仿宋_GB2312" w:cs="仿宋_GB2312"/>
          <w:sz w:val="28"/>
          <w:szCs w:val="28"/>
          <w:lang w:val="en-US" w:eastAsia="zh-CN"/>
        </w:rPr>
        <w:t>3</w:t>
      </w:r>
      <w:r>
        <w:rPr>
          <w:rFonts w:hint="eastAsia" w:ascii="Times New Roman" w:hAnsi="Times New Roman" w:eastAsia="仿宋_GB2312" w:cs="仿宋_GB2312"/>
          <w:sz w:val="28"/>
          <w:szCs w:val="28"/>
        </w:rPr>
        <w:t>.乙</w:t>
      </w:r>
      <w:r>
        <w:rPr>
          <w:rFonts w:hint="eastAsia" w:ascii="仿宋_GB2312" w:eastAsia="仿宋_GB2312" w:cs="仿宋_GB2312"/>
          <w:sz w:val="28"/>
          <w:szCs w:val="28"/>
        </w:rPr>
        <w:t>方违反本合同其他约定的。</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如乙方希望在租赁期满后续约，则乙方应在租赁期满前至少三个月书面通知甲方，甲方在租赁期满前一个月与乙方完成租赁招商程序，若乙方中商，双方签订新的租赁合同。若乙方不参加，则视为放弃优先承租权，租赁期满本合同自然终止。</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（五）有下列情形之一，需提前终止合同的，甲方不承担责任。</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合同履行期间，因国家政策、地方政府、甲方上级单位要求及铁路建设原因，需征用或收回租赁房屋及附属土地的；</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局集团有限公司对租赁房产有铁路运输业务用途的；</w:t>
      </w:r>
    </w:p>
    <w:p>
      <w:pPr>
        <w:ind w:firstLine="560" w:firstLineChars="200"/>
        <w:jc w:val="both"/>
        <w:rPr>
          <w:rFonts w:ascii="Times New Roman" w:hAnsi="Times New Roman" w:eastAsia="仿宋_GB2312" w:cs="仿宋_GB2312"/>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不可抗力因素导致合同无法履行的。</w:t>
      </w:r>
    </w:p>
    <w:p>
      <w:pPr>
        <w:spacing w:line="370" w:lineRule="exact"/>
        <w:ind w:firstLine="560" w:firstLineChars="200"/>
        <w:contextualSpacing/>
        <w:rPr>
          <w:rFonts w:ascii="Times New Roman" w:hAnsi="Times New Roman" w:eastAsia="仿宋_GB2312" w:cs="仿宋_GB2312"/>
          <w:sz w:val="28"/>
          <w:szCs w:val="28"/>
        </w:rPr>
      </w:pP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六</w:t>
      </w:r>
      <w:r>
        <w:rPr>
          <w:rFonts w:ascii="Times New Roman" w:hAnsi="Times New Roman" w:eastAsia="仿宋_GB2312" w:cs="仿宋_GB2312"/>
          <w:sz w:val="28"/>
          <w:szCs w:val="28"/>
        </w:rPr>
        <w:t>）一方应承担的违约责任不因合同的解除而予以免除。</w:t>
      </w:r>
    </w:p>
    <w:p>
      <w:pPr>
        <w:spacing w:line="370" w:lineRule="exact"/>
        <w:ind w:firstLine="560" w:firstLineChars="200"/>
        <w:contextualSpacing/>
        <w:rPr>
          <w:rFonts w:ascii="Times New Roman" w:hAnsi="Times New Roman" w:eastAsia="仿宋_GB2312" w:cs="仿宋_GB2312"/>
          <w:sz w:val="28"/>
          <w:szCs w:val="28"/>
        </w:rPr>
      </w:pP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七</w:t>
      </w:r>
      <w:r>
        <w:rPr>
          <w:rFonts w:ascii="Times New Roman" w:hAnsi="Times New Roman" w:eastAsia="仿宋_GB2312" w:cs="仿宋_GB2312"/>
          <w:sz w:val="28"/>
          <w:szCs w:val="28"/>
        </w:rPr>
        <w:t>）除合同解除外，本合同约定的履行期限届满时，本合同终止。</w:t>
      </w:r>
    </w:p>
    <w:p>
      <w:pPr>
        <w:ind w:firstLine="560" w:firstLineChars="200"/>
        <w:rPr>
          <w:rFonts w:ascii="Times New Roman" w:hAnsi="Times New Roman" w:eastAsia="黑体" w:cs="Times New Roman"/>
          <w:sz w:val="28"/>
          <w:szCs w:val="28"/>
        </w:rPr>
      </w:pPr>
      <w:r>
        <w:rPr>
          <w:rFonts w:hint="eastAsia" w:ascii="Times New Roman" w:hAnsi="Times New Roman" w:eastAsia="黑体" w:cs="黑体"/>
          <w:sz w:val="28"/>
          <w:szCs w:val="28"/>
        </w:rPr>
        <w:t>十</w:t>
      </w:r>
      <w:r>
        <w:rPr>
          <w:rFonts w:hint="eastAsia" w:ascii="Times New Roman" w:hAnsi="Times New Roman" w:eastAsia="黑体" w:cs="黑体"/>
          <w:sz w:val="28"/>
          <w:szCs w:val="28"/>
          <w:lang w:val="en-US" w:eastAsia="zh-CN"/>
        </w:rPr>
        <w:t>二</w:t>
      </w:r>
      <w:r>
        <w:rPr>
          <w:rFonts w:hint="eastAsia" w:ascii="Times New Roman" w:hAnsi="Times New Roman" w:eastAsia="黑体" w:cs="黑体"/>
          <w:sz w:val="28"/>
          <w:szCs w:val="28"/>
        </w:rPr>
        <w:t>、免责条件</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（一）因不可抗力原因致使本合同不能继续履行或造成的损失，甲乙双方互不承担责任。</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因国家政策、市政及铁路建设需要、甲方上级单位明确要求征收、拆除（搬迁）或改造已租赁的房屋等基于非因甲方的原因导致乙方不能继续使用该房屋时，合同自行终止，乙方应无条件腾退房屋，使甲、乙双方造成损失的，互不承担责任。</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（三）因上述原因而终止合同的，租金按照实际使用时间计算，不足整月的按天数计算，多退少补。</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十</w:t>
      </w:r>
      <w:r>
        <w:rPr>
          <w:rFonts w:hint="eastAsia" w:ascii="Times New Roman" w:hAnsi="Times New Roman" w:eastAsia="黑体" w:cs="黑体"/>
          <w:sz w:val="28"/>
          <w:szCs w:val="28"/>
          <w:lang w:val="en-US" w:eastAsia="zh-CN"/>
        </w:rPr>
        <w:t>三</w:t>
      </w:r>
      <w:r>
        <w:rPr>
          <w:rFonts w:hint="eastAsia" w:ascii="Times New Roman" w:hAnsi="Times New Roman" w:eastAsia="黑体" w:cs="黑体"/>
          <w:sz w:val="28"/>
          <w:szCs w:val="28"/>
        </w:rPr>
        <w:t>、保密条款</w:t>
      </w:r>
    </w:p>
    <w:p>
      <w:pPr>
        <w:ind w:firstLine="560" w:firstLineChars="200"/>
        <w:jc w:val="both"/>
        <w:rPr>
          <w:rFonts w:ascii="Times New Roman" w:hAnsi="Times New Roman" w:eastAsia="仿宋_GB2312" w:cs="Times New Roman"/>
          <w:b/>
          <w:bCs/>
          <w:sz w:val="28"/>
          <w:szCs w:val="28"/>
        </w:rPr>
      </w:pPr>
      <w:r>
        <w:rPr>
          <w:rFonts w:hint="eastAsia" w:ascii="Times New Roman" w:hAnsi="Times New Roman" w:eastAsia="仿宋_GB2312" w:cs="仿宋_GB2312"/>
          <w:sz w:val="28"/>
          <w:szCs w:val="28"/>
        </w:rPr>
        <w:t>（一）甲乙双方同意，任何一方为履行本合同而提供给对方的任何商业信息或技术信息，以及一方在履约过程所知悉的对方的商业秘密、缔约条件、谈判内容等，包括本合同的内容，除非提供方书面明确说明为公知信息的以外，均可能构成其“保密信息”。信息获取一方保证应采取合理的保密措施保护该等保密信息免受公开，不向任何第三方公开该等保密信息，并且除为履行本合同目的外非经对方事先书面同意不得使用任何保密信息。前述保密措施应合理并不得低于知悉一方对自己的保密信息所采取的保护效果。因一方泄露或者不正当使用该等保密信息而给对方造成损失的，应当赔偿对方的所有损失。</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未经对方同意，任何一方不得对对方的保密信息进行复制或以其他方式保存。并且在对方要求或在双方的业务关系终止时，应立即向对方归还所有保密信息及其副本、以及所有包含该保密信息或其部分的所有文件、资料和其他物品。</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（三）任何一方对于保密信息的义务应延续至该等信息因合法的原因而成为公开信息。</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上述保密规定不应当适用于以下信息：收到信息的一方有书面记录可以证明其在披露方向其披露该等信息之前已经知晓该信息；收到信息的一方没有违反本合同的保密义务即从其他渠道获得的公开信息；或者收到信息的一方从对该等信息不负有保密义务的第三方获得的信息。</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十</w:t>
      </w:r>
      <w:r>
        <w:rPr>
          <w:rFonts w:hint="eastAsia" w:ascii="Times New Roman" w:hAnsi="Times New Roman" w:eastAsia="黑体" w:cs="黑体"/>
          <w:sz w:val="28"/>
          <w:szCs w:val="28"/>
          <w:lang w:val="en-US" w:eastAsia="zh-CN"/>
        </w:rPr>
        <w:t>四</w:t>
      </w:r>
      <w:r>
        <w:rPr>
          <w:rFonts w:hint="eastAsia" w:ascii="Times New Roman" w:hAnsi="Times New Roman" w:eastAsia="黑体" w:cs="黑体"/>
          <w:sz w:val="28"/>
          <w:szCs w:val="28"/>
        </w:rPr>
        <w:t>、不可抗力</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lang w:val="en-GB"/>
        </w:rPr>
        <w:t>（一</w:t>
      </w:r>
      <w:r>
        <w:rPr>
          <w:rFonts w:ascii="Times New Roman" w:hAnsi="Times New Roman" w:eastAsia="仿宋_GB2312" w:cs="仿宋_GB2312"/>
          <w:sz w:val="28"/>
          <w:szCs w:val="28"/>
          <w:lang w:val="en-GB"/>
        </w:rPr>
        <w:t>)</w:t>
      </w:r>
      <w:r>
        <w:rPr>
          <w:rFonts w:hint="eastAsia" w:ascii="Times New Roman" w:hAnsi="Times New Roman" w:eastAsia="仿宋_GB2312" w:cs="仿宋_GB2312"/>
          <w:sz w:val="28"/>
          <w:szCs w:val="28"/>
          <w:lang w:val="en-GB"/>
        </w:rPr>
        <w:t>在合同履行结束之前任何时候，如果发生任何合同签订时双方不可预见、不可避免并且不能克服的客观情况，包括地震、水灾、重大传染性疾病以及战争等不可抗力情形，双方协商一致后可决定暂缓履行或终止履行本合同。</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rPr>
        <w:t>（二）</w:t>
      </w:r>
      <w:r>
        <w:rPr>
          <w:rFonts w:hint="eastAsia" w:ascii="Times New Roman" w:hAnsi="Times New Roman" w:eastAsia="仿宋_GB2312" w:cs="仿宋_GB2312"/>
          <w:sz w:val="28"/>
          <w:szCs w:val="28"/>
          <w:lang w:val="en-GB"/>
        </w:rPr>
        <w:t>如果上述不可抗力事件的发生影响一方履行其在本合同项下的义务，则在不可抗力造成的延误期内中止履行不视为违约。</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rPr>
        <w:t>（三）</w:t>
      </w:r>
      <w:r>
        <w:rPr>
          <w:rFonts w:hint="eastAsia" w:ascii="Times New Roman" w:hAnsi="Times New Roman" w:eastAsia="仿宋_GB2312" w:cs="仿宋_GB2312"/>
          <w:sz w:val="28"/>
          <w:szCs w:val="28"/>
          <w:lang w:val="en-GB"/>
        </w:rPr>
        <w:t>本合同任何一方因不可抗力不能履行或不能完全履行本合同义务时，应当在不可抗力发生之日起</w:t>
      </w:r>
      <w:r>
        <w:rPr>
          <w:rFonts w:ascii="Times New Roman" w:hAnsi="Times New Roman" w:eastAsia="仿宋_GB2312" w:cs="仿宋_GB2312"/>
          <w:sz w:val="28"/>
          <w:szCs w:val="28"/>
        </w:rPr>
        <w:t>15</w:t>
      </w:r>
      <w:r>
        <w:rPr>
          <w:rFonts w:hint="eastAsia" w:ascii="Times New Roman" w:hAnsi="Times New Roman" w:eastAsia="仿宋_GB2312" w:cs="仿宋_GB2312"/>
          <w:sz w:val="28"/>
          <w:szCs w:val="28"/>
          <w:lang w:val="en-GB"/>
        </w:rPr>
        <w:t>日内通知另一方，并在其后的</w:t>
      </w:r>
      <w:r>
        <w:rPr>
          <w:rFonts w:ascii="Times New Roman" w:hAnsi="Times New Roman" w:eastAsia="仿宋_GB2312" w:cs="仿宋_GB2312"/>
          <w:sz w:val="28"/>
          <w:szCs w:val="28"/>
        </w:rPr>
        <w:t>30</w:t>
      </w:r>
      <w:r>
        <w:rPr>
          <w:rFonts w:hint="eastAsia" w:ascii="Times New Roman" w:hAnsi="Times New Roman" w:eastAsia="仿宋_GB2312" w:cs="仿宋_GB2312"/>
          <w:sz w:val="28"/>
          <w:szCs w:val="28"/>
          <w:lang w:val="en-GB"/>
        </w:rPr>
        <w:t>日内提供证明不可抗力事件发生及其持续的充分证据。</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rPr>
        <w:t>（四）</w:t>
      </w:r>
      <w:r>
        <w:rPr>
          <w:rFonts w:hint="eastAsia" w:ascii="Times New Roman" w:hAnsi="Times New Roman" w:eastAsia="仿宋_GB2312" w:cs="仿宋_GB2312"/>
          <w:sz w:val="28"/>
          <w:szCs w:val="28"/>
          <w:lang w:val="en-GB"/>
        </w:rPr>
        <w:t>如果发生不可抗力事件，双方应协商，以找到公平的解决办法，并且应尽一切合理努力将不可抗力事件的影响减小到最低限度，否则，未采取合理努力方应就扩大的损失承担相应的赔偿责任。</w:t>
      </w:r>
    </w:p>
    <w:p>
      <w:pPr>
        <w:spacing w:line="370" w:lineRule="exact"/>
        <w:ind w:firstLine="560" w:firstLineChars="200"/>
        <w:contextualSpacing/>
        <w:rPr>
          <w:rFonts w:ascii="Times New Roman" w:hAnsi="Times New Roman" w:eastAsia="黑体"/>
          <w:sz w:val="28"/>
          <w:szCs w:val="28"/>
        </w:rPr>
      </w:pPr>
      <w:r>
        <w:rPr>
          <w:rFonts w:hint="eastAsia" w:ascii="Times New Roman" w:hAnsi="Times New Roman" w:eastAsia="黑体"/>
          <w:sz w:val="28"/>
          <w:szCs w:val="28"/>
        </w:rPr>
        <w:t>十</w:t>
      </w:r>
      <w:r>
        <w:rPr>
          <w:rFonts w:hint="eastAsia" w:ascii="Times New Roman" w:hAnsi="Times New Roman" w:eastAsia="黑体"/>
          <w:sz w:val="28"/>
          <w:szCs w:val="28"/>
          <w:lang w:val="en-US" w:eastAsia="zh-CN"/>
        </w:rPr>
        <w:t>五</w:t>
      </w:r>
      <w:r>
        <w:rPr>
          <w:rFonts w:hint="eastAsia" w:ascii="Times New Roman" w:hAnsi="Times New Roman" w:eastAsia="黑体"/>
          <w:sz w:val="28"/>
          <w:szCs w:val="28"/>
        </w:rPr>
        <w:t>、</w:t>
      </w:r>
      <w:r>
        <w:rPr>
          <w:rFonts w:ascii="Times New Roman" w:hAnsi="Times New Roman" w:eastAsia="黑体"/>
          <w:sz w:val="28"/>
          <w:szCs w:val="28"/>
        </w:rPr>
        <w:t>通知</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一）甲、乙双方因履行本合同或与本合同有关的一切通知都应以书面形式送达对方，受送达方应即时签收。如由于受送达方的原因不能送达或受送达方拒绝签收的，送达方可采用挂号信或者邮政特快专递邮寄送达，邮件寄至本合同记载之地址时，即视为送达。在本合同有效期内，一方变更联系人或通信地址的，应当以书面形式通知另一方</w:t>
      </w:r>
      <w:r>
        <w:rPr>
          <w:rFonts w:hint="eastAsia" w:ascii="Times New Roman" w:hAnsi="Times New Roman" w:eastAsia="仿宋_GB2312"/>
          <w:sz w:val="28"/>
          <w:szCs w:val="28"/>
        </w:rPr>
        <w:t>，</w:t>
      </w:r>
      <w:r>
        <w:rPr>
          <w:rFonts w:ascii="Times New Roman" w:hAnsi="Times New Roman" w:eastAsia="仿宋_GB2312"/>
          <w:sz w:val="28"/>
          <w:szCs w:val="28"/>
        </w:rPr>
        <w:t>未书面通知并影响本合同履行或造成损失的，应承担相应的责任。</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（二）双方确认以下地址为相关通知、法律文书</w:t>
      </w:r>
      <w:r>
        <w:rPr>
          <w:rFonts w:hint="eastAsia" w:ascii="Times New Roman" w:hAnsi="Times New Roman" w:eastAsia="仿宋_GB2312"/>
          <w:sz w:val="28"/>
          <w:szCs w:val="28"/>
        </w:rPr>
        <w:t>、</w:t>
      </w:r>
      <w:r>
        <w:rPr>
          <w:rFonts w:ascii="Times New Roman" w:hAnsi="Times New Roman" w:eastAsia="仿宋_GB2312"/>
          <w:sz w:val="28"/>
          <w:szCs w:val="28"/>
        </w:rPr>
        <w:t>诉讼文件的送达地址：</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甲方确认的送达地址：</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邮政编码：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收件人：</w:t>
      </w:r>
      <w:r>
        <w:rPr>
          <w:rFonts w:ascii="Times New Roman" w:hAnsi="Times New Roman" w:eastAsia="仿宋_GB2312"/>
          <w:sz w:val="28"/>
          <w:szCs w:val="28"/>
          <w:u w:val="single"/>
        </w:rPr>
        <w:t xml:space="preserve">                     </w:t>
      </w:r>
      <w:r>
        <w:rPr>
          <w:rFonts w:ascii="Times New Roman" w:hAnsi="Times New Roman" w:eastAsia="仿宋_GB2312"/>
          <w:sz w:val="28"/>
          <w:szCs w:val="28"/>
        </w:rPr>
        <w:t xml:space="preserve"> 手机号码：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乙方确认的送达地址：</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邮政编码：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收件人：</w:t>
      </w:r>
      <w:r>
        <w:rPr>
          <w:rFonts w:ascii="Times New Roman" w:hAnsi="Times New Roman" w:eastAsia="仿宋_GB2312"/>
          <w:sz w:val="28"/>
          <w:szCs w:val="28"/>
          <w:u w:val="single"/>
        </w:rPr>
        <w:t xml:space="preserve">                     </w:t>
      </w:r>
      <w:r>
        <w:rPr>
          <w:rFonts w:ascii="Times New Roman" w:hAnsi="Times New Roman" w:eastAsia="仿宋_GB2312"/>
          <w:sz w:val="28"/>
          <w:szCs w:val="28"/>
        </w:rPr>
        <w:t xml:space="preserve"> 手机号码：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双方上述送达地址适用范围包括本合同履行期间各类通知、合同等文件以及就合同发生纠纷时相关文件和法律文书、诉讼</w:t>
      </w:r>
      <w:r>
        <w:rPr>
          <w:rFonts w:hint="eastAsia" w:ascii="仿宋_GB2312" w:eastAsia="仿宋_GB2312"/>
          <w:sz w:val="28"/>
          <w:szCs w:val="28"/>
        </w:rPr>
        <w:t>仲裁</w:t>
      </w:r>
      <w:r>
        <w:rPr>
          <w:rFonts w:ascii="仿宋_GB2312" w:eastAsia="仿宋_GB2312"/>
          <w:sz w:val="28"/>
          <w:szCs w:val="28"/>
        </w:rPr>
        <w:t>文件的送达，同时包括在争议进入仲裁、民事诉讼程序的一审、二审、再审和执行程序</w:t>
      </w:r>
      <w:r>
        <w:rPr>
          <w:rFonts w:hint="eastAsia" w:ascii="仿宋_GB2312" w:eastAsia="仿宋_GB2312"/>
          <w:sz w:val="28"/>
          <w:szCs w:val="28"/>
        </w:rPr>
        <w:t>的法律文件送达</w:t>
      </w:r>
      <w:r>
        <w:rPr>
          <w:rFonts w:ascii="Times New Roman" w:hAnsi="Times New Roman" w:eastAsia="仿宋_GB2312"/>
          <w:sz w:val="28"/>
          <w:szCs w:val="28"/>
        </w:rPr>
        <w:t>。</w:t>
      </w:r>
    </w:p>
    <w:p>
      <w:pPr>
        <w:ind w:firstLine="560" w:firstLineChars="200"/>
        <w:jc w:val="both"/>
        <w:rPr>
          <w:rFonts w:ascii="Times New Roman" w:hAnsi="Times New Roman" w:eastAsia="黑体" w:cs="黑体"/>
          <w:sz w:val="28"/>
          <w:szCs w:val="28"/>
        </w:rPr>
      </w:pPr>
      <w:r>
        <w:rPr>
          <w:rFonts w:hint="eastAsia" w:ascii="Times New Roman" w:hAnsi="Times New Roman" w:eastAsia="黑体" w:cs="黑体"/>
          <w:sz w:val="28"/>
          <w:szCs w:val="28"/>
        </w:rPr>
        <w:t>十</w:t>
      </w:r>
      <w:r>
        <w:rPr>
          <w:rFonts w:hint="eastAsia" w:ascii="Times New Roman" w:hAnsi="Times New Roman" w:eastAsia="黑体" w:cs="黑体"/>
          <w:sz w:val="28"/>
          <w:szCs w:val="28"/>
          <w:lang w:val="en-US" w:eastAsia="zh-CN"/>
        </w:rPr>
        <w:t>六</w:t>
      </w:r>
      <w:r>
        <w:rPr>
          <w:rFonts w:hint="eastAsia" w:ascii="Times New Roman" w:hAnsi="Times New Roman" w:eastAsia="黑体" w:cs="黑体"/>
          <w:sz w:val="28"/>
          <w:szCs w:val="28"/>
        </w:rPr>
        <w:t>、争议解决</w:t>
      </w:r>
      <w:r>
        <w:rPr>
          <w:rFonts w:ascii="Times New Roman" w:hAnsi="Times New Roman" w:eastAsia="黑体" w:cs="黑体"/>
          <w:sz w:val="28"/>
          <w:szCs w:val="28"/>
        </w:rPr>
        <w:t xml:space="preserve"> </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（一）所有因本合同引起的或与本合同有关的任何争议将通过双方友好协商解决。如果双方不能协商达成一致的，双方约定采取下述第〔</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〕种争议解决方式：</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向</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仲裁委员会申请仲裁，按照届时有效的仲裁规则进行仲裁，仲裁裁决是终局的，对双方均有约束力。</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向租赁房屋所在地有管辖权的</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法院提起诉讼。</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按照</w:t>
      </w:r>
      <w:r>
        <w:rPr>
          <w:rFonts w:ascii="Times New Roman" w:hAnsi="Times New Roman" w:eastAsia="仿宋_GB2312" w:cs="Times New Roman"/>
          <w:bCs/>
          <w:snapToGrid w:val="0"/>
          <w:spacing w:val="6"/>
          <w:sz w:val="28"/>
          <w:szCs w:val="28"/>
        </w:rPr>
        <w:t>中国国家铁路集团有限公司</w:t>
      </w:r>
      <w:r>
        <w:rPr>
          <w:rFonts w:hint="eastAsia" w:ascii="Times New Roman" w:hAnsi="Times New Roman" w:eastAsia="仿宋_GB2312" w:cs="仿宋_GB2312"/>
          <w:sz w:val="28"/>
          <w:szCs w:val="28"/>
        </w:rPr>
        <w:t>相关规定调解解决。</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（二）仲裁、诉讼或调解进行过程中，双方将继续履行本合同未涉争议的其它部分。</w:t>
      </w:r>
    </w:p>
    <w:p>
      <w:pPr>
        <w:ind w:firstLine="560" w:firstLineChars="200"/>
        <w:jc w:val="both"/>
        <w:rPr>
          <w:rFonts w:ascii="仿宋_GB2312" w:eastAsia="仿宋_GB2312" w:cs="Times New Roman"/>
          <w:sz w:val="28"/>
          <w:szCs w:val="28"/>
        </w:rPr>
      </w:pPr>
      <w:r>
        <w:rPr>
          <w:rFonts w:hint="eastAsia" w:ascii="仿宋_GB2312" w:eastAsia="仿宋_GB2312" w:cs="Times New Roman"/>
          <w:sz w:val="28"/>
          <w:szCs w:val="28"/>
        </w:rPr>
        <w:t>（三）因争议产生的所有费用，包括不限于仲裁费用、律师费、交通费、采取财产保全的费用、公证费等，均由违约方承担。</w:t>
      </w:r>
    </w:p>
    <w:p>
      <w:pPr>
        <w:tabs>
          <w:tab w:val="left" w:pos="673"/>
        </w:tabs>
        <w:ind w:firstLine="560" w:firstLineChars="200"/>
        <w:jc w:val="both"/>
        <w:rPr>
          <w:rFonts w:ascii="Times New Roman" w:hAnsi="Times New Roman" w:eastAsia="仿宋_GB2312" w:cs="Times New Roman"/>
          <w:sz w:val="28"/>
          <w:szCs w:val="28"/>
        </w:rPr>
      </w:pPr>
      <w:r>
        <w:rPr>
          <w:rFonts w:hint="eastAsia" w:ascii="Times New Roman" w:hAnsi="Times New Roman" w:eastAsia="黑体" w:cs="黑体"/>
          <w:sz w:val="28"/>
          <w:szCs w:val="28"/>
        </w:rPr>
        <w:t>十</w:t>
      </w:r>
      <w:r>
        <w:rPr>
          <w:rFonts w:hint="eastAsia" w:ascii="Times New Roman" w:hAnsi="Times New Roman" w:eastAsia="黑体" w:cs="黑体"/>
          <w:sz w:val="28"/>
          <w:szCs w:val="28"/>
          <w:lang w:val="en-US" w:eastAsia="zh-CN"/>
        </w:rPr>
        <w:t>七</w:t>
      </w:r>
      <w:r>
        <w:rPr>
          <w:rFonts w:hint="eastAsia" w:ascii="Times New Roman" w:hAnsi="Times New Roman" w:eastAsia="黑体" w:cs="黑体"/>
          <w:sz w:val="28"/>
          <w:szCs w:val="28"/>
        </w:rPr>
        <w:t>、合同生效条件及文本数量</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（一）本合同自双方法定代表人（负责人）或委托代理人签名并盖章后生效。</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（二）本合同一式</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份，甲方执</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份，乙方执</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份。</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十</w:t>
      </w:r>
      <w:r>
        <w:rPr>
          <w:rFonts w:hint="eastAsia" w:ascii="Times New Roman" w:hAnsi="Times New Roman" w:eastAsia="黑体" w:cs="黑体"/>
          <w:sz w:val="28"/>
          <w:szCs w:val="28"/>
          <w:lang w:val="en-US" w:eastAsia="zh-CN"/>
        </w:rPr>
        <w:t>八</w:t>
      </w:r>
      <w:r>
        <w:rPr>
          <w:rFonts w:hint="eastAsia" w:ascii="Times New Roman" w:hAnsi="Times New Roman" w:eastAsia="黑体" w:cs="黑体"/>
          <w:sz w:val="28"/>
          <w:szCs w:val="28"/>
        </w:rPr>
        <w:t>、其他约定</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（一）本合同未尽事宜，经甲乙双方协商一致，可书面订立补充合同。补充合同及附件均为本合同组成部分，与本合同均具有法律效力。</w:t>
      </w:r>
      <w:r>
        <w:rPr>
          <w:rFonts w:hint="eastAsia" w:ascii="仿宋_GB2312" w:eastAsia="仿宋_GB2312" w:cs="仿宋_GB2312"/>
          <w:sz w:val="28"/>
          <w:szCs w:val="28"/>
        </w:rPr>
        <w:t>本合同与其补充合同约定不一致的，以补充合同为准。</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（二）当甲方须以标的物抵押申请银行贷款时，乙方应给与积极配合。</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（三）双方应各自按政府规定承担因准备和签署本合同而发生的任何律师费和其他相关费用。</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乙方自行承担租赁期间因使用房屋和经营活动而产生的各种法律责任和经营管理责任，包括但不限于治安消防、公共卫生、公共安全等。乙方在签订本合同时，同时与甲方签订出租房屋安全责任协议书（附件三），并独立处理其经营活动产生的法律纠纷。</w:t>
      </w:r>
    </w:p>
    <w:p>
      <w:pPr>
        <w:tabs>
          <w:tab w:val="left" w:pos="673"/>
        </w:tabs>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乙方应认真履行双方签订的安全责任协议书中约定的责任和义务。</w:t>
      </w:r>
    </w:p>
    <w:p>
      <w:pPr>
        <w:tabs>
          <w:tab w:val="left" w:pos="673"/>
        </w:tabs>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乙方租赁房屋期间，承担房屋使用的安全注意义务，房屋或者其他设施及其搁置物、悬挂物等造成他人人身、财产损失的，依法应当由房屋所有人、管理人承担的责任由乙方承担。乙方因管理不善，如发生火灾、食物中毒或其他各项安全事故时，由乙方承担全部责任，并负责全部赔偿。</w:t>
      </w:r>
    </w:p>
    <w:p>
      <w:pPr>
        <w:tabs>
          <w:tab w:val="left" w:pos="673"/>
        </w:tabs>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甲方及其主管部门在不影响乙方正常经营情况下有权对出租房屋进行安全检查。</w:t>
      </w:r>
    </w:p>
    <w:p>
      <w:pPr>
        <w:tabs>
          <w:tab w:val="left" w:pos="673"/>
        </w:tabs>
        <w:ind w:firstLine="560" w:firstLineChars="200"/>
        <w:jc w:val="both"/>
        <w:rPr>
          <w:rFonts w:ascii="Times New Roman" w:hAnsi="Times New Roman" w:eastAsia="仿宋_GB2312" w:cs="Times New Roman"/>
          <w:sz w:val="28"/>
          <w:szCs w:val="28"/>
          <w:u w:val="single"/>
        </w:rPr>
      </w:pPr>
      <w:r>
        <w:rPr>
          <w:rFonts w:hint="eastAsia" w:ascii="Times New Roman" w:hAnsi="Times New Roman" w:eastAsia="仿宋_GB2312" w:cs="仿宋_GB2312"/>
          <w:sz w:val="28"/>
          <w:szCs w:val="28"/>
        </w:rPr>
        <w:t>（五）房屋租赁合同备案：</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（六）</w:t>
      </w:r>
      <w:r>
        <w:rPr>
          <w:rFonts w:hint="eastAsia" w:ascii="Times New Roman" w:hAnsi="Times New Roman" w:eastAsia="仿宋_GB2312"/>
          <w:sz w:val="28"/>
          <w:szCs w:val="28"/>
        </w:rPr>
        <w:t>双</w:t>
      </w:r>
      <w:r>
        <w:rPr>
          <w:rFonts w:ascii="Times New Roman" w:hAnsi="Times New Roman" w:eastAsia="仿宋_GB2312"/>
          <w:sz w:val="28"/>
          <w:szCs w:val="28"/>
        </w:rPr>
        <w:t>方应遵守有关防止贿赂的法律法规，不得与其他方人员发生不正当的利益关系。</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w:t>
      </w:r>
      <w:r>
        <w:rPr>
          <w:rFonts w:hint="eastAsia" w:ascii="Times New Roman" w:hAnsi="Times New Roman" w:eastAsia="仿宋_GB2312"/>
          <w:sz w:val="28"/>
          <w:szCs w:val="28"/>
        </w:rPr>
        <w:t>七</w:t>
      </w:r>
      <w:r>
        <w:rPr>
          <w:rFonts w:ascii="Times New Roman" w:hAnsi="Times New Roman" w:eastAsia="仿宋_GB2312"/>
          <w:sz w:val="28"/>
          <w:szCs w:val="28"/>
        </w:rPr>
        <w:t>）本</w:t>
      </w:r>
      <w:r>
        <w:rPr>
          <w:rFonts w:hint="eastAsia" w:ascii="Times New Roman" w:hAnsi="Times New Roman" w:eastAsia="仿宋_GB2312"/>
          <w:sz w:val="28"/>
          <w:szCs w:val="28"/>
        </w:rPr>
        <w:t>合同</w:t>
      </w:r>
      <w:r>
        <w:rPr>
          <w:rFonts w:ascii="Times New Roman" w:hAnsi="Times New Roman" w:eastAsia="仿宋_GB2312"/>
          <w:sz w:val="28"/>
          <w:szCs w:val="28"/>
        </w:rPr>
        <w:t>项下乙方的全部或者部分权利义务，未经双方达成一致并签订书面补充合同不得转让，否则承担由此给甲方造成的一切损失。</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w:t>
      </w:r>
      <w:r>
        <w:rPr>
          <w:rFonts w:hint="eastAsia" w:ascii="Times New Roman" w:hAnsi="Times New Roman" w:eastAsia="仿宋_GB2312"/>
          <w:sz w:val="28"/>
          <w:szCs w:val="28"/>
        </w:rPr>
        <w:t>八</w:t>
      </w:r>
      <w:r>
        <w:rPr>
          <w:rFonts w:ascii="Times New Roman" w:hAnsi="Times New Roman" w:eastAsia="仿宋_GB2312"/>
          <w:sz w:val="28"/>
          <w:szCs w:val="28"/>
        </w:rPr>
        <w:t>）甲、乙双方应根据中华人民共和国的法律规定，各自承担为履行合同所发生的相关税费。</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w:t>
      </w:r>
      <w:r>
        <w:rPr>
          <w:rFonts w:hint="eastAsia" w:ascii="Times New Roman" w:hAnsi="Times New Roman" w:eastAsia="仿宋_GB2312"/>
          <w:sz w:val="28"/>
          <w:szCs w:val="28"/>
        </w:rPr>
        <w:t>九</w:t>
      </w:r>
      <w:r>
        <w:rPr>
          <w:rFonts w:ascii="Times New Roman" w:hAnsi="Times New Roman" w:eastAsia="仿宋_GB2312"/>
          <w:sz w:val="28"/>
          <w:szCs w:val="28"/>
        </w:rPr>
        <w:t>）本合同任何条款被禁止或被认定无效或被撤销，该禁止、无效或撤销不得影响合同任何其他条款的有效性和继续实施。</w:t>
      </w:r>
    </w:p>
    <w:p>
      <w:pPr>
        <w:spacing w:line="370" w:lineRule="exact"/>
        <w:ind w:firstLine="560" w:firstLineChars="200"/>
        <w:contextualSpacing/>
        <w:rPr>
          <w:rFonts w:hint="eastAsia" w:ascii="Times New Roman" w:hAnsi="Times New Roman" w:eastAsia="仿宋_GB2312"/>
          <w:sz w:val="28"/>
          <w:szCs w:val="28"/>
          <w:u w:val="single"/>
        </w:rPr>
      </w:pPr>
      <w:r>
        <w:rPr>
          <w:rFonts w:ascii="Times New Roman" w:hAnsi="Times New Roman" w:eastAsia="仿宋_GB2312"/>
          <w:sz w:val="28"/>
          <w:szCs w:val="28"/>
        </w:rPr>
        <w:t>（</w:t>
      </w:r>
      <w:r>
        <w:rPr>
          <w:rFonts w:hint="eastAsia" w:ascii="Times New Roman" w:hAnsi="Times New Roman" w:eastAsia="仿宋_GB2312"/>
          <w:sz w:val="28"/>
          <w:szCs w:val="28"/>
        </w:rPr>
        <w:t>十</w:t>
      </w:r>
      <w:r>
        <w:rPr>
          <w:rFonts w:ascii="Times New Roman" w:hAnsi="Times New Roman" w:eastAsia="仿宋_GB2312"/>
          <w:sz w:val="28"/>
          <w:szCs w:val="28"/>
        </w:rPr>
        <w:t>）其他约定：</w:t>
      </w:r>
      <w:r>
        <w:rPr>
          <w:rFonts w:ascii="Times New Roman" w:hAnsi="Times New Roman" w:eastAsia="仿宋_GB2312"/>
          <w:sz w:val="28"/>
          <w:szCs w:val="28"/>
          <w:u w:val="single"/>
        </w:rPr>
        <w:t xml:space="preserve">                     </w:t>
      </w:r>
      <w:r>
        <w:rPr>
          <w:rFonts w:hint="eastAsia" w:ascii="Times New Roman" w:hAnsi="Times New Roman" w:eastAsia="仿宋_GB2312"/>
          <w:sz w:val="28"/>
          <w:szCs w:val="28"/>
        </w:rPr>
        <w:t>。</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附件一：房屋权属证明及附图</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附件二：房屋附属物、设备、家具和物品</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附件三：安全责任协议书</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附件四：房屋（建筑物</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场地）交接验收记录</w:t>
      </w:r>
    </w:p>
    <w:p>
      <w:pPr>
        <w:ind w:firstLine="560" w:firstLineChars="200"/>
        <w:jc w:val="center"/>
        <w:rPr>
          <w:rFonts w:ascii="Times New Roman" w:hAnsi="Times New Roman" w:eastAsia="仿宋_GB2312" w:cs="仿宋_GB2312"/>
          <w:sz w:val="28"/>
          <w:szCs w:val="28"/>
        </w:rPr>
      </w:pPr>
      <w:r>
        <w:rPr>
          <w:rFonts w:hint="eastAsia" w:ascii="Times New Roman" w:hAnsi="Times New Roman" w:eastAsia="仿宋_GB2312" w:cs="仿宋_GB2312"/>
          <w:sz w:val="28"/>
          <w:szCs w:val="28"/>
        </w:rPr>
        <w:t>（以下无正文）</w:t>
      </w:r>
    </w:p>
    <w:p>
      <w:pPr>
        <w:ind w:firstLine="560" w:firstLineChars="200"/>
        <w:jc w:val="both"/>
        <w:rPr>
          <w:rFonts w:ascii="Times New Roman" w:hAnsi="Times New Roman" w:eastAsia="仿宋_GB2312" w:cs="Times New Roman"/>
          <w:sz w:val="28"/>
          <w:szCs w:val="28"/>
        </w:rPr>
      </w:pP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br w:type="page"/>
      </w:r>
      <w:r>
        <w:rPr>
          <w:rFonts w:hint="eastAsia" w:ascii="Times New Roman" w:hAnsi="Times New Roman" w:eastAsia="仿宋_GB2312" w:cs="仿宋_GB2312"/>
          <w:sz w:val="28"/>
          <w:szCs w:val="28"/>
        </w:rPr>
        <w:t>本页无正文，为</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（甲方名称）与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（乙方名称）房屋租赁合同（合同编号：</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）签署页。</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 xml:space="preserve">  </w:t>
      </w:r>
    </w:p>
    <w:p>
      <w:pPr>
        <w:ind w:firstLine="560" w:firstLineChars="200"/>
        <w:jc w:val="both"/>
        <w:rPr>
          <w:rFonts w:ascii="Times New Roman" w:hAnsi="Times New Roman" w:eastAsia="仿宋_GB2312" w:cs="Times New Roman"/>
          <w:sz w:val="28"/>
          <w:szCs w:val="28"/>
        </w:rPr>
      </w:pPr>
    </w:p>
    <w:p>
      <w:pPr>
        <w:ind w:firstLine="560" w:firstLineChars="200"/>
        <w:jc w:val="both"/>
        <w:rPr>
          <w:rFonts w:ascii="Times New Roman" w:hAnsi="Times New Roman" w:eastAsia="仿宋_GB2312" w:cs="Times New Roman"/>
          <w:sz w:val="28"/>
          <w:szCs w:val="28"/>
        </w:rPr>
      </w:pPr>
    </w:p>
    <w:p>
      <w:pPr>
        <w:adjustRightInd w:val="0"/>
        <w:snapToGrid w:val="0"/>
        <w:ind w:firstLine="560" w:firstLineChars="200"/>
        <w:rPr>
          <w:rFonts w:ascii="Times New Roman" w:hAnsi="Times New Roman" w:eastAsia="仿宋_GB2312" w:cs="仿宋_GB2312"/>
          <w:sz w:val="28"/>
          <w:szCs w:val="28"/>
        </w:rPr>
      </w:pPr>
      <w:r>
        <w:rPr>
          <w:rFonts w:ascii="Times New Roman" w:hAnsi="Times New Roman" w:eastAsia="仿宋_GB2312" w:cs="Times New Roman"/>
          <w:sz w:val="28"/>
          <w:szCs w:val="28"/>
        </w:rPr>
        <w:tab/>
      </w:r>
      <w:r>
        <w:rPr>
          <w:rFonts w:hint="eastAsia" w:ascii="Times New Roman" w:hAnsi="Times New Roman" w:eastAsia="仿宋_GB2312" w:cs="仿宋_GB2312"/>
          <w:b/>
          <w:bCs/>
          <w:sz w:val="28"/>
          <w:szCs w:val="28"/>
        </w:rPr>
        <w:t>甲方</w:t>
      </w:r>
      <w:r>
        <w:rPr>
          <w:rFonts w:hint="eastAsia" w:ascii="Times New Roman" w:hAnsi="Times New Roman" w:eastAsia="仿宋_GB2312" w:cs="仿宋_GB2312"/>
          <w:sz w:val="28"/>
          <w:szCs w:val="28"/>
        </w:rPr>
        <w:t>：（盖章）</w:t>
      </w:r>
      <w:r>
        <w:rPr>
          <w:rFonts w:ascii="Times New Roman" w:hAnsi="Times New Roman" w:eastAsia="仿宋_GB2312" w:cs="仿宋_GB2312"/>
          <w:sz w:val="28"/>
          <w:szCs w:val="28"/>
        </w:rPr>
        <w:t xml:space="preserve">                      </w:t>
      </w:r>
      <w:r>
        <w:rPr>
          <w:rFonts w:hint="eastAsia" w:ascii="Times New Roman" w:hAnsi="Times New Roman" w:eastAsia="仿宋_GB2312" w:cs="仿宋_GB2312"/>
          <w:b/>
          <w:bCs/>
          <w:sz w:val="28"/>
          <w:szCs w:val="28"/>
        </w:rPr>
        <w:t>乙方</w:t>
      </w:r>
      <w:r>
        <w:rPr>
          <w:rFonts w:hint="eastAsia" w:ascii="Times New Roman" w:hAnsi="Times New Roman" w:eastAsia="仿宋_GB2312" w:cs="仿宋_GB2312"/>
          <w:sz w:val="28"/>
          <w:szCs w:val="28"/>
        </w:rPr>
        <w:t>：（盖章）</w:t>
      </w:r>
      <w:r>
        <w:rPr>
          <w:rFonts w:ascii="Times New Roman" w:hAnsi="Times New Roman" w:eastAsia="仿宋_GB2312" w:cs="仿宋_GB2312"/>
          <w:sz w:val="28"/>
          <w:szCs w:val="28"/>
        </w:rPr>
        <w:t>:</w:t>
      </w:r>
    </w:p>
    <w:p>
      <w:pPr>
        <w:adjustRightInd w:val="0"/>
        <w:snapToGrid w:val="0"/>
        <w:ind w:firstLine="560" w:firstLineChars="200"/>
        <w:rPr>
          <w:rFonts w:ascii="Times New Roman" w:hAnsi="Times New Roman" w:eastAsia="仿宋_GB2312" w:cs="仿宋_GB2312"/>
          <w:sz w:val="28"/>
          <w:szCs w:val="28"/>
        </w:rPr>
      </w:pPr>
    </w:p>
    <w:p>
      <w:pPr>
        <w:adjustRightInd w:val="0"/>
        <w:snapToGrid w:val="0"/>
        <w:ind w:firstLine="560" w:firstLineChars="200"/>
        <w:rPr>
          <w:rFonts w:ascii="Times New Roman" w:hAnsi="Times New Roman" w:eastAsia="仿宋_GB2312" w:cs="Times New Roman"/>
          <w:sz w:val="28"/>
          <w:szCs w:val="28"/>
        </w:rPr>
      </w:pPr>
    </w:p>
    <w:p>
      <w:pPr>
        <w:adjustRightInd w:val="0"/>
        <w:snapToGrid w:val="0"/>
        <w:spacing w:line="360" w:lineRule="auto"/>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法定代表人（负责人）：</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法定代表人（负责人）：</w:t>
      </w:r>
    </w:p>
    <w:p>
      <w:pPr>
        <w:adjustRightInd w:val="0"/>
        <w:snapToGrid w:val="0"/>
        <w:spacing w:line="360" w:lineRule="auto"/>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或委托代理人</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或委托代理人</w:t>
      </w:r>
    </w:p>
    <w:p>
      <w:pPr>
        <w:adjustRightInd w:val="0"/>
        <w:snapToGrid w:val="0"/>
        <w:spacing w:line="360" w:lineRule="auto"/>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签名</w:t>
      </w:r>
      <w:r>
        <w:rPr>
          <w:rFonts w:ascii="Times New Roman" w:hAnsi="Times New Roman" w:eastAsia="仿宋_GB2312" w:cs="仿宋_GB2312"/>
          <w:sz w:val="28"/>
          <w:szCs w:val="28"/>
        </w:rPr>
        <w:t>)                         (</w:t>
      </w:r>
      <w:r>
        <w:rPr>
          <w:rFonts w:hint="eastAsia" w:ascii="Times New Roman" w:hAnsi="Times New Roman" w:eastAsia="仿宋_GB2312" w:cs="仿宋_GB2312"/>
          <w:sz w:val="28"/>
          <w:szCs w:val="28"/>
        </w:rPr>
        <w:t>签名</w:t>
      </w:r>
      <w:r>
        <w:rPr>
          <w:rFonts w:ascii="Times New Roman" w:hAnsi="Times New Roman" w:eastAsia="仿宋_GB2312" w:cs="仿宋_GB2312"/>
          <w:sz w:val="28"/>
          <w:szCs w:val="28"/>
        </w:rPr>
        <w:t>)</w:t>
      </w:r>
    </w:p>
    <w:p>
      <w:pPr>
        <w:adjustRightInd w:val="0"/>
        <w:snapToGrid w:val="0"/>
        <w:spacing w:line="360" w:lineRule="auto"/>
        <w:ind w:firstLine="560" w:firstLineChars="200"/>
        <w:rPr>
          <w:rFonts w:ascii="Times New Roman" w:hAnsi="Times New Roman" w:eastAsia="仿宋_GB2312" w:cs="仿宋_GB2312"/>
          <w:sz w:val="28"/>
          <w:szCs w:val="28"/>
        </w:rPr>
      </w:pPr>
    </w:p>
    <w:p>
      <w:pPr>
        <w:adjustRightInd w:val="0"/>
        <w:snapToGrid w:val="0"/>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联系电话</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联系电话</w:t>
      </w:r>
      <w:r>
        <w:rPr>
          <w:rFonts w:ascii="Times New Roman" w:hAnsi="Times New Roman" w:eastAsia="仿宋_GB2312" w:cs="仿宋_GB2312"/>
          <w:sz w:val="28"/>
          <w:szCs w:val="28"/>
        </w:rPr>
        <w:t>:</w:t>
      </w:r>
    </w:p>
    <w:p>
      <w:pPr>
        <w:autoSpaceDE w:val="0"/>
        <w:autoSpaceDN w:val="0"/>
        <w:adjustRightInd w:val="0"/>
        <w:snapToGrid w:val="0"/>
        <w:spacing w:line="360" w:lineRule="auto"/>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p>
    <w:p>
      <w:pPr>
        <w:ind w:firstLine="1120" w:firstLineChars="400"/>
        <w:jc w:val="both"/>
        <w:rPr>
          <w:rFonts w:ascii="Times New Roman" w:hAnsi="Times New Roman" w:eastAsia="仿宋_GB2312" w:cs="Times New Roman"/>
          <w:sz w:val="28"/>
          <w:szCs w:val="28"/>
        </w:rPr>
      </w:pPr>
    </w:p>
    <w:p>
      <w:pPr>
        <w:rPr>
          <w:rFonts w:ascii="Times New Roman" w:hAnsi="Times New Roman" w:eastAsia="仿宋_GB2312" w:cs="Times New Roman"/>
          <w:sz w:val="28"/>
          <w:szCs w:val="28"/>
        </w:rPr>
      </w:pPr>
      <w:r>
        <w:rPr>
          <w:rFonts w:ascii="Times New Roman" w:hAnsi="Times New Roman" w:eastAsia="仿宋_GB2312" w:cs="Times New Roman"/>
          <w:sz w:val="28"/>
          <w:szCs w:val="28"/>
        </w:rPr>
        <w:br w:type="page"/>
      </w:r>
      <w:r>
        <w:rPr>
          <w:rFonts w:hint="eastAsia" w:ascii="Times New Roman" w:hAnsi="Times New Roman" w:eastAsia="仿宋_GB2312" w:cs="仿宋_GB2312"/>
          <w:sz w:val="28"/>
          <w:szCs w:val="28"/>
        </w:rPr>
        <w:t>（附件三）</w:t>
      </w:r>
    </w:p>
    <w:p>
      <w:pPr>
        <w:jc w:val="center"/>
        <w:rPr>
          <w:rFonts w:ascii="Times New Roman" w:hAnsi="Times New Roman" w:cs="Times New Roman"/>
          <w:sz w:val="28"/>
          <w:szCs w:val="28"/>
        </w:rPr>
      </w:pPr>
      <w:r>
        <w:rPr>
          <w:rFonts w:hint="eastAsia" w:ascii="Times New Roman" w:hAnsi="Times New Roman"/>
          <w:sz w:val="28"/>
          <w:szCs w:val="28"/>
        </w:rPr>
        <w:t>安全责任协议书</w:t>
      </w:r>
    </w:p>
    <w:p>
      <w:pPr>
        <w:rPr>
          <w:rFonts w:ascii="Times New Roman" w:hAnsi="Times New Roman" w:eastAsia="仿宋_GB2312" w:cs="Times New Roman"/>
          <w:sz w:val="28"/>
          <w:szCs w:val="28"/>
        </w:rPr>
      </w:pP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甲方</w:t>
      </w:r>
      <w:r>
        <w:rPr>
          <w:rFonts w:hint="eastAsia" w:ascii="Times New Roman" w:hAnsi="Times New Roman"/>
          <w:sz w:val="28"/>
          <w:szCs w:val="28"/>
        </w:rPr>
        <w:t>（铁路方）</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 xml:space="preserve"> </w:t>
      </w: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乙方：</w:t>
      </w:r>
    </w:p>
    <w:p>
      <w:pPr>
        <w:rPr>
          <w:rFonts w:ascii="Times New Roman" w:hAnsi="Times New Roman" w:eastAsia="仿宋_GB2312" w:cs="Times New Roman"/>
          <w:sz w:val="28"/>
          <w:szCs w:val="28"/>
        </w:rPr>
      </w:pPr>
    </w:p>
    <w:p>
      <w:pPr>
        <w:jc w:val="both"/>
        <w:rPr>
          <w:rFonts w:ascii="Times New Roman" w:hAnsi="Times New Roman" w:eastAsia="仿宋_GB2312" w:cs="Times New Roman"/>
          <w:sz w:val="28"/>
          <w:szCs w:val="28"/>
        </w:rPr>
      </w:pP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为明确治安、消防安全责任，确保租赁房屋及承租方的人身和财产安全，根据国家及地方有关法律法规的规定，就乙方承租甲方位于</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【建筑物及其建筑附属设备设施、场地安全管理责任】事宜，甲、乙双方本着诚实守信，平等自愿，协商一致的原则，签订如下协议。</w:t>
      </w:r>
    </w:p>
    <w:p>
      <w:pPr>
        <w:numPr>
          <w:ilvl w:val="0"/>
          <w:numId w:val="1"/>
        </w:numPr>
        <w:ind w:left="0" w:firstLine="56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甲方以现状将租赁房屋出租给乙方使用。除主体结构外，乙方在租用期间对建筑物及其及附属设备设施出现的安全隐患负有维修、保护责任。未妥善维修、保护造成安全责任事故的，乙方承担经济与法律责任。</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第二条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应严格执行《房屋租赁合同》的约定，建筑物及其附属设备设施不得随意改建，禁止埋、压、圈、占。乙方进行租赁房屋的装修、改建时，应先行向公安消防机构申请报批，经消防机构批准后方可实施，未经验收合格不准使用。</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乙方的装修改建方案、相关图纸以及向管理部门的报批验收手续，需同时报甲方审核备存，未经甲方书面确认，不得擅自施工和使用。</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乙方承担改建改造过程中和投入使用后的安全责任。</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第三条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乙方聘请的设计、施工单位必须具备相应的资质，施工材料选用国家批准生产经营的合格阻燃材料，施工程序必须符合国家相关的规范要求。接受甲方对施工安全的监督和管理。</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第四条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依照“谁使用，谁负责”的原则，乙方应对租赁房屋发生以下案件与事故依法承担经济与法律责任。</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一、各种治安事件、刑事案件。</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二、火灾事故。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三、安全生产责任事故。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四、交通事故。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五、各种人身伤亡和财产损失等案件事件。</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六、噪音、废气、污染、扰民等环境保护事故。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七、其它可能的责任事故。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第五条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乙方负责做好租赁房屋各项安全管理工作的具体组织与实施。</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一、消防安全管理</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（一）严格执行国家《消防法》和《</w:t>
      </w:r>
      <w:r>
        <w:rPr>
          <w:rFonts w:ascii="Times New Roman" w:hAnsi="Times New Roman" w:eastAsia="仿宋_GB2312" w:cs="仿宋_GB2312"/>
          <w:sz w:val="28"/>
          <w:szCs w:val="28"/>
        </w:rPr>
        <w:t>XX</w:t>
      </w:r>
      <w:r>
        <w:rPr>
          <w:rFonts w:hint="eastAsia" w:ascii="Times New Roman" w:hAnsi="Times New Roman" w:eastAsia="仿宋_GB2312" w:cs="仿宋_GB2312"/>
          <w:sz w:val="28"/>
          <w:szCs w:val="28"/>
        </w:rPr>
        <w:t>市消防条例》等法律法规和相关政策规定，根据自身的经营特点，提出有效的防火安全措施，经常检查各项防火安全措施的落实情况，做好日常防火工作。结合本房屋实际情况制定《防火安全管理制度》，经甲方同意后实施。</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（二）建立逐级防火安全责任制，做到责任到人、任务到人，加强对本单位员工的防火安全教育，使员工明确防火责任，重视消防安全。</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（三）对员工进行消防知识培训，使员工掌握防火知识和一般的灭火方法，使其具有扑灭和控制初始火灾、组织疏散人员的能力。</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按消防安全管理规定的要求配备足够的消防器材，保护好消防设施，并按照规范定期检查、维护，确保完好有效。灭火器应按规定每年检修一次。对消防设施要定期做试验，发现故障立即检修，确保完好。紧急疏散通道标志要清晰、醒目，随时保持畅通。</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（五）为防止火灾，严禁使用明火（如特种行业，有关部门批准除外）和电炉、“热得快”、“小太阳”等高危险性的器具。严禁室内存放汽油、烯料、酒精及其它易燃易爆危险化学物品和有毒有害物品。</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（六）接受甲方对防火工作的监督管理，接受消防监督检查。对甲方发出的“火灾隐患通知书”中指出的问题，应在限定期限内解决，并确保期限内外的安全。</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（七）租赁使用房屋期间因管理问题引起的火灾，造成的损失及法律责任均由乙方全部承担。</w:t>
      </w:r>
    </w:p>
    <w:p>
      <w:pPr>
        <w:ind w:firstLine="775" w:firstLineChars="2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二、治安防范</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（一）做好治安防范和治安管理工作，积极参与地区组织的社会治安综合治理工作。结合租赁房屋实际情况制定《治安防范管理制度》。</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（二）建立治安保卫责任制，制定和落实各项治安防范措施。对员工进行安全防范工作的宣传教育，提高法制观念和治安防范意识，防止发生治安刑事案件。</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（三）加强对财务金融部门的安全管理，按照公安部门的要求采取技术防范措施。</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（四）保证保安人员的数量和质量；建立保安工作管理制度。</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（五）接受甲方对治安管理的监督，接受治安监督检查。对甲方发出的“治安隐患通知书”中指出的问题，应在限定期限内解决。</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（六）因治安责任所造成的损失、罚款及法律责任均由乙方承担。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三、保证安全生产，防止发生人身伤亡事故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（一）遵守国家《</w:t>
      </w:r>
      <w:r>
        <w:rPr>
          <w:rFonts w:hint="eastAsia" w:ascii="仿宋_GB2312" w:eastAsia="仿宋_GB2312" w:cs="仿宋_GB2312"/>
          <w:sz w:val="28"/>
          <w:szCs w:val="28"/>
        </w:rPr>
        <w:t>中华人民共和国</w:t>
      </w:r>
      <w:r>
        <w:rPr>
          <w:rFonts w:hint="eastAsia" w:ascii="Times New Roman" w:hAnsi="Times New Roman" w:eastAsia="仿宋_GB2312" w:cs="仿宋_GB2312"/>
          <w:sz w:val="28"/>
          <w:szCs w:val="28"/>
        </w:rPr>
        <w:t>安全生产法》《</w:t>
      </w:r>
      <w:r>
        <w:rPr>
          <w:rFonts w:hint="eastAsia" w:ascii="仿宋_GB2312" w:eastAsia="仿宋_GB2312" w:cs="仿宋_GB2312"/>
          <w:sz w:val="28"/>
          <w:szCs w:val="28"/>
        </w:rPr>
        <w:t>中华人民共和国</w:t>
      </w:r>
      <w:r>
        <w:rPr>
          <w:rFonts w:hint="eastAsia" w:ascii="Times New Roman" w:hAnsi="Times New Roman" w:eastAsia="仿宋_GB2312" w:cs="仿宋_GB2312"/>
          <w:sz w:val="28"/>
          <w:szCs w:val="28"/>
        </w:rPr>
        <w:t>劳动法》和《</w:t>
      </w:r>
      <w:r>
        <w:rPr>
          <w:rFonts w:ascii="Times New Roman" w:hAnsi="Times New Roman" w:eastAsia="仿宋_GB2312" w:cs="仿宋_GB2312"/>
          <w:sz w:val="28"/>
          <w:szCs w:val="28"/>
        </w:rPr>
        <w:t>XX</w:t>
      </w:r>
      <w:r>
        <w:rPr>
          <w:rFonts w:hint="eastAsia" w:ascii="Times New Roman" w:hAnsi="Times New Roman" w:eastAsia="仿宋_GB2312" w:cs="仿宋_GB2312"/>
          <w:sz w:val="28"/>
          <w:szCs w:val="28"/>
        </w:rPr>
        <w:t>市安全生产条例》等有关法律法规及相关政策规定，做好安全生产经营工作。</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（二）制定有效的安全生产管理制度和完善的安全保证措施，对员工进行经常性的安全教育，提高自我保护意识。</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（三）特殊工种岗位应符合国家和地方法律法规的规定，按规定定岗定编，持证上岗，进行操作证的复审，对操作人员进行培训。</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（四）对压力容器及其它特种设备必须按照国家有关规定及标准定期检验，保证设备运行完好，防护措施齐全，防护功能灵敏有效。</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（五）接受甲方对安全工作的监督，接受监督检查。</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（六）在租赁房屋发生的安全责任事故，由乙方承担全部经济与法律责任。</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四、维稳工作</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（一）乙方应避免因自身及第三方的经济与法律纠纷或社会组织及人员之间的矛盾纠纷等造成的在该租赁房屋区发生的群体事件，及时研究并解决发现的不稳定问题和维稳隐患。</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（二）接受甲方对维稳事项的监督，对甲方发现并提醒、提出的维稳隐患应及时进行解决。</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第六条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乙方应制定“突发事件紧急救援预案”，明确发生火灾或突发事件时人员疏散方法。</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第七条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乙方应建立安全检查制度，及时发现和消除安全隐患。对暂时不能解决的隐患应采取有效措施，确保安全。</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第八条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乙方如工作需要使用有毒、有害和易燃、易爆等危险物品，应依法办理相关手续，按规定管理使用，并报甲方备案。</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第九条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如因乙方原因（包括故意、过失等）引发火灾险情或严重治安问题，甲方将按照《房屋租赁合同》约定的违约责任处理。</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因乙方管理不善而发生各种案件、事故，所造成的经济损失以及相应的法律责任，均由乙方承担。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第十条本协议书一式肆份，甲乙双方各执贰份，经双方加盖公章或合同专用章后生效，具有相等法律效力。</w:t>
      </w: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甲方（盖章）：</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乙方（盖章）：</w:t>
      </w:r>
    </w:p>
    <w:p>
      <w:pPr>
        <w:rPr>
          <w:rFonts w:ascii="Times New Roman" w:hAnsi="Times New Roman" w:eastAsia="仿宋_GB2312" w:cs="Times New Roman"/>
          <w:sz w:val="28"/>
          <w:szCs w:val="28"/>
        </w:rPr>
      </w:pP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法定代表人（或委托代理人）：</w:t>
      </w:r>
      <w:r>
        <w:rPr>
          <w:rFonts w:ascii="Times New Roman" w:hAnsi="Times New Roman" w:eastAsia="仿宋_GB2312" w:cs="Times New Roman"/>
          <w:sz w:val="28"/>
          <w:szCs w:val="28"/>
        </w:rPr>
        <w:tab/>
      </w:r>
      <w:r>
        <w:rPr>
          <w:rFonts w:ascii="Times New Roman" w:hAnsi="Times New Roman" w:eastAsia="仿宋_GB2312" w:cs="Times New Roman"/>
          <w:sz w:val="28"/>
          <w:szCs w:val="28"/>
        </w:rPr>
        <w:tab/>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法定代表人（或委托代理人）：</w:t>
      </w:r>
    </w:p>
    <w:p>
      <w:pPr>
        <w:rPr>
          <w:rFonts w:ascii="Times New Roman" w:hAnsi="Times New Roman" w:eastAsia="仿宋_GB2312" w:cs="Times New Roman"/>
          <w:sz w:val="28"/>
          <w:szCs w:val="28"/>
        </w:rPr>
      </w:pP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签订日期：</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r>
        <w:rPr>
          <w:rFonts w:ascii="Times New Roman" w:hAnsi="Times New Roman" w:eastAsia="仿宋_GB2312" w:cs="Times New Roman"/>
          <w:sz w:val="28"/>
          <w:szCs w:val="28"/>
        </w:rPr>
        <w:tab/>
      </w:r>
      <w:r>
        <w:rPr>
          <w:rFonts w:ascii="Times New Roman" w:hAnsi="Times New Roman" w:eastAsia="仿宋_GB2312" w:cs="Times New Roman"/>
          <w:sz w:val="28"/>
          <w:szCs w:val="28"/>
        </w:rPr>
        <w:tab/>
      </w:r>
      <w:r>
        <w:rPr>
          <w:rFonts w:ascii="Times New Roman" w:hAnsi="Times New Roman" w:eastAsia="仿宋_GB2312" w:cs="Times New Roman"/>
          <w:sz w:val="28"/>
          <w:szCs w:val="28"/>
        </w:rPr>
        <w:tab/>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签订日期：</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p>
    <w:p>
      <w:pPr>
        <w:ind w:firstLine="560" w:firstLineChars="200"/>
        <w:jc w:val="both"/>
        <w:rPr>
          <w:rFonts w:ascii="Times New Roman" w:hAnsi="Times New Roman"/>
        </w:rPr>
      </w:pPr>
      <w:r>
        <w:rPr>
          <w:rFonts w:hint="eastAsia" w:ascii="Times New Roman" w:hAnsi="Times New Roman" w:eastAsia="仿宋_GB2312" w:cs="仿宋_GB2312"/>
          <w:sz w:val="28"/>
          <w:szCs w:val="28"/>
        </w:rPr>
        <w:t>附件四：</w:t>
      </w:r>
      <w:r>
        <w:rPr>
          <w:rFonts w:ascii="Times New Roman" w:hAnsi="Times New Roman"/>
        </w:rPr>
        <w:t xml:space="preserve"> </w:t>
      </w:r>
    </w:p>
    <w:p>
      <w:pPr>
        <w:ind w:firstLine="2520" w:firstLineChars="1050"/>
        <w:rPr>
          <w:rFonts w:ascii="Times New Roman" w:hAnsi="Times New Roman" w:cs="Times New Roman"/>
          <w:b/>
          <w:bCs/>
          <w:sz w:val="28"/>
          <w:szCs w:val="28"/>
        </w:rPr>
      </w:pPr>
      <w:r>
        <w:rPr>
          <w:rFonts w:hint="eastAsia" w:ascii="Times New Roman" w:hAnsi="Times New Roman"/>
        </w:rPr>
        <w:t>房屋（建筑物</w:t>
      </w:r>
      <w:r>
        <w:rPr>
          <w:rFonts w:ascii="Times New Roman" w:hAnsi="Times New Roman"/>
        </w:rPr>
        <w:t>/</w:t>
      </w:r>
      <w:r>
        <w:rPr>
          <w:rFonts w:hint="eastAsia" w:ascii="Times New Roman" w:hAnsi="Times New Roman"/>
        </w:rPr>
        <w:t>场地）交接验收记录</w:t>
      </w:r>
    </w:p>
    <w:tbl>
      <w:tblPr>
        <w:tblStyle w:val="7"/>
        <w:tblW w:w="9122"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0"/>
        <w:gridCol w:w="900"/>
        <w:gridCol w:w="903"/>
        <w:gridCol w:w="1174"/>
        <w:gridCol w:w="88"/>
        <w:gridCol w:w="180"/>
        <w:gridCol w:w="1623"/>
        <w:gridCol w:w="391"/>
        <w:gridCol w:w="871"/>
        <w:gridCol w:w="1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top w:val="double" w:color="auto" w:sz="4" w:space="0"/>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房屋（建筑物</w:t>
            </w:r>
            <w:r>
              <w:rPr>
                <w:rFonts w:ascii="Times New Roman" w:hAnsi="Times New Roman"/>
              </w:rPr>
              <w:t>/</w:t>
            </w:r>
            <w:r>
              <w:rPr>
                <w:rFonts w:hint="eastAsia" w:ascii="Times New Roman" w:hAnsi="Times New Roman"/>
              </w:rPr>
              <w:t>场地）地址</w:t>
            </w:r>
          </w:p>
        </w:tc>
        <w:tc>
          <w:tcPr>
            <w:tcW w:w="6852" w:type="dxa"/>
            <w:gridSpan w:val="8"/>
            <w:tcBorders>
              <w:top w:val="double" w:color="auto" w:sz="4" w:space="0"/>
              <w:right w:val="double" w:color="auto" w:sz="4" w:space="0"/>
            </w:tcBorders>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合同编号</w:t>
            </w:r>
          </w:p>
        </w:tc>
        <w:tc>
          <w:tcPr>
            <w:tcW w:w="2077" w:type="dxa"/>
            <w:gridSpan w:val="2"/>
          </w:tcPr>
          <w:p>
            <w:pPr>
              <w:spacing w:line="440" w:lineRule="exact"/>
              <w:jc w:val="center"/>
              <w:rPr>
                <w:rFonts w:ascii="Times New Roman" w:hAnsi="Times New Roman" w:cs="Times New Roman"/>
              </w:rPr>
            </w:pPr>
          </w:p>
        </w:tc>
        <w:tc>
          <w:tcPr>
            <w:tcW w:w="2282" w:type="dxa"/>
            <w:gridSpan w:val="4"/>
            <w:vAlign w:val="center"/>
          </w:tcPr>
          <w:p>
            <w:pPr>
              <w:spacing w:line="440" w:lineRule="exact"/>
              <w:jc w:val="center"/>
              <w:rPr>
                <w:rFonts w:ascii="Times New Roman" w:hAnsi="Times New Roman" w:cs="Times New Roman"/>
              </w:rPr>
            </w:pPr>
            <w:r>
              <w:rPr>
                <w:rFonts w:hint="eastAsia" w:ascii="Times New Roman" w:hAnsi="Times New Roman"/>
              </w:rPr>
              <w:t>租赁面积（</w:t>
            </w:r>
            <w:r>
              <w:rPr>
                <w:rFonts w:ascii="Times New Roman" w:hAnsi="Times New Roman"/>
              </w:rPr>
              <w:t>m</w:t>
            </w:r>
            <w:r>
              <w:rPr>
                <w:rFonts w:ascii="Times New Roman" w:hAnsi="Times New Roman"/>
                <w:vertAlign w:val="superscript"/>
              </w:rPr>
              <w:t>2</w:t>
            </w:r>
            <w:r>
              <w:rPr>
                <w:rFonts w:hint="eastAsia" w:ascii="Times New Roman" w:hAnsi="Times New Roman"/>
              </w:rPr>
              <w:t>）</w:t>
            </w:r>
          </w:p>
        </w:tc>
        <w:tc>
          <w:tcPr>
            <w:tcW w:w="2493" w:type="dxa"/>
            <w:gridSpan w:val="2"/>
            <w:tcBorders>
              <w:right w:val="double" w:color="auto" w:sz="4" w:space="0"/>
            </w:tcBorders>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经营项目</w:t>
            </w:r>
          </w:p>
        </w:tc>
        <w:tc>
          <w:tcPr>
            <w:tcW w:w="6852" w:type="dxa"/>
            <w:gridSpan w:val="8"/>
            <w:tcBorders>
              <w:right w:val="double" w:color="auto" w:sz="4" w:space="0"/>
            </w:tcBorders>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租赁起止时间</w:t>
            </w:r>
          </w:p>
        </w:tc>
        <w:tc>
          <w:tcPr>
            <w:tcW w:w="6852" w:type="dxa"/>
            <w:gridSpan w:val="8"/>
            <w:tcBorders>
              <w:righ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　　　　年　　</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　</w:t>
            </w:r>
            <w:r>
              <w:rPr>
                <w:rFonts w:ascii="Times New Roman" w:hAnsi="Times New Roman"/>
              </w:rPr>
              <w:t xml:space="preserve"> </w:t>
            </w:r>
            <w:r>
              <w:rPr>
                <w:rFonts w:hint="eastAsia" w:ascii="Times New Roman" w:hAnsi="Times New Roman"/>
              </w:rPr>
              <w:t>日至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9122" w:type="dxa"/>
            <w:gridSpan w:val="10"/>
            <w:tcBorders>
              <w:left w:val="double" w:color="auto" w:sz="4" w:space="0"/>
              <w:righ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结构状况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主体结构</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屋　　面</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室外墙体</w:t>
            </w:r>
          </w:p>
        </w:tc>
        <w:tc>
          <w:tcPr>
            <w:tcW w:w="1622" w:type="dxa"/>
            <w:tcBorders>
              <w:right w:val="double" w:color="auto" w:sz="4" w:space="0"/>
            </w:tcBorders>
            <w:vAlign w:val="center"/>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室内顶棚</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室内墙体</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室内地面</w:t>
            </w:r>
          </w:p>
        </w:tc>
        <w:tc>
          <w:tcPr>
            <w:tcW w:w="1622" w:type="dxa"/>
            <w:tcBorders>
              <w:right w:val="double" w:color="auto" w:sz="4" w:space="0"/>
            </w:tcBorders>
            <w:vAlign w:val="center"/>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房门材料</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窗户材料</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间　　数</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9122" w:type="dxa"/>
            <w:gridSpan w:val="10"/>
            <w:tcBorders>
              <w:left w:val="double" w:color="auto" w:sz="4" w:space="0"/>
              <w:righ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附属设备设施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vMerge w:val="restart"/>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消防设施</w:t>
            </w:r>
          </w:p>
        </w:tc>
        <w:tc>
          <w:tcPr>
            <w:tcW w:w="3245" w:type="dxa"/>
            <w:gridSpan w:val="5"/>
            <w:vAlign w:val="center"/>
          </w:tcPr>
          <w:p>
            <w:pPr>
              <w:spacing w:line="440" w:lineRule="exact"/>
              <w:jc w:val="center"/>
              <w:rPr>
                <w:rFonts w:ascii="Times New Roman" w:hAnsi="Times New Roman" w:cs="Times New Roman"/>
              </w:rPr>
            </w:pPr>
            <w:r>
              <w:rPr>
                <w:rFonts w:hint="eastAsia" w:ascii="Times New Roman" w:hAnsi="Times New Roman"/>
              </w:rPr>
              <w:t>消火栓（含水龙带、水枪）</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灭火器</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vMerge w:val="continue"/>
            <w:tcBorders>
              <w:left w:val="double" w:color="auto" w:sz="4" w:space="0"/>
            </w:tcBorders>
            <w:vAlign w:val="center"/>
          </w:tcPr>
          <w:p>
            <w:pPr>
              <w:spacing w:line="440" w:lineRule="exact"/>
              <w:jc w:val="center"/>
              <w:rPr>
                <w:rFonts w:ascii="Times New Roman" w:hAnsi="Times New Roman" w:cs="Times New Roman"/>
              </w:rPr>
            </w:pPr>
          </w:p>
        </w:tc>
        <w:tc>
          <w:tcPr>
            <w:tcW w:w="3245" w:type="dxa"/>
            <w:gridSpan w:val="5"/>
            <w:vAlign w:val="center"/>
          </w:tcPr>
          <w:p>
            <w:pPr>
              <w:spacing w:line="440" w:lineRule="exact"/>
              <w:jc w:val="center"/>
              <w:rPr>
                <w:rFonts w:ascii="Times New Roman" w:hAnsi="Times New Roman" w:cs="Times New Roman"/>
              </w:rPr>
            </w:pPr>
            <w:r>
              <w:rPr>
                <w:rFonts w:hint="eastAsia" w:ascii="Times New Roman" w:hAnsi="Times New Roman"/>
              </w:rPr>
              <w:t>烟感探头</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喷淋头</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电源</w:t>
            </w:r>
          </w:p>
        </w:tc>
        <w:tc>
          <w:tcPr>
            <w:tcW w:w="1803" w:type="dxa"/>
            <w:gridSpan w:val="2"/>
            <w:vAlign w:val="center"/>
          </w:tcPr>
          <w:p>
            <w:pPr>
              <w:spacing w:line="440" w:lineRule="exact"/>
              <w:jc w:val="center"/>
              <w:rPr>
                <w:rFonts w:ascii="Times New Roman" w:hAnsi="Times New Roman"/>
              </w:rPr>
            </w:pPr>
            <w:r>
              <w:rPr>
                <w:rFonts w:ascii="Times New Roman" w:hAnsi="Times New Roman"/>
              </w:rPr>
              <w:t>220V/380V</w:t>
            </w:r>
          </w:p>
        </w:tc>
        <w:tc>
          <w:tcPr>
            <w:tcW w:w="1442" w:type="dxa"/>
            <w:gridSpan w:val="3"/>
            <w:vAlign w:val="center"/>
          </w:tcPr>
          <w:p>
            <w:pPr>
              <w:spacing w:line="440" w:lineRule="exact"/>
              <w:jc w:val="center"/>
              <w:rPr>
                <w:rFonts w:ascii="Times New Roman" w:hAnsi="Times New Roman" w:cs="Times New Roman"/>
              </w:rPr>
            </w:pPr>
            <w:r>
              <w:rPr>
                <w:rFonts w:hint="eastAsia" w:ascii="Times New Roman" w:hAnsi="Times New Roman"/>
              </w:rPr>
              <w:t>电表读数</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照明灯具</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水表读数</w:t>
            </w:r>
          </w:p>
        </w:tc>
        <w:tc>
          <w:tcPr>
            <w:tcW w:w="1803" w:type="dxa"/>
            <w:gridSpan w:val="2"/>
            <w:vAlign w:val="center"/>
          </w:tcPr>
          <w:p>
            <w:pPr>
              <w:spacing w:line="440" w:lineRule="exact"/>
              <w:jc w:val="center"/>
              <w:rPr>
                <w:rFonts w:ascii="Times New Roman" w:hAnsi="Times New Roman" w:cs="Times New Roman"/>
              </w:rPr>
            </w:pPr>
          </w:p>
        </w:tc>
        <w:tc>
          <w:tcPr>
            <w:tcW w:w="1442" w:type="dxa"/>
            <w:gridSpan w:val="3"/>
            <w:vAlign w:val="center"/>
          </w:tcPr>
          <w:p>
            <w:pPr>
              <w:spacing w:line="440" w:lineRule="exact"/>
              <w:jc w:val="center"/>
              <w:rPr>
                <w:rFonts w:ascii="Times New Roman" w:hAnsi="Times New Roman" w:cs="Times New Roman"/>
              </w:rPr>
            </w:pPr>
            <w:r>
              <w:rPr>
                <w:rFonts w:hint="eastAsia" w:ascii="Times New Roman" w:hAnsi="Times New Roman"/>
              </w:rPr>
              <w:t>煤气表读数</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其他事项</w:t>
            </w:r>
          </w:p>
        </w:tc>
        <w:tc>
          <w:tcPr>
            <w:tcW w:w="7752" w:type="dxa"/>
            <w:gridSpan w:val="9"/>
            <w:tcBorders>
              <w:right w:val="double" w:color="auto" w:sz="4" w:space="0"/>
            </w:tcBorders>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4615" w:type="dxa"/>
            <w:gridSpan w:val="6"/>
            <w:tcBorders>
              <w:left w:val="double" w:color="auto" w:sz="4" w:space="0"/>
              <w:bottom w:val="double" w:color="auto" w:sz="4" w:space="0"/>
            </w:tcBorders>
          </w:tcPr>
          <w:p>
            <w:pPr>
              <w:spacing w:line="440" w:lineRule="exact"/>
              <w:rPr>
                <w:rFonts w:ascii="Times New Roman" w:hAnsi="Times New Roman" w:cs="Times New Roman"/>
              </w:rPr>
            </w:pPr>
          </w:p>
          <w:p>
            <w:pPr>
              <w:spacing w:line="440" w:lineRule="exact"/>
              <w:rPr>
                <w:rFonts w:ascii="Times New Roman" w:hAnsi="Times New Roman" w:cs="Times New Roman"/>
              </w:rPr>
            </w:pPr>
            <w:r>
              <w:rPr>
                <w:rFonts w:hint="eastAsia" w:ascii="Times New Roman" w:hAnsi="Times New Roman"/>
              </w:rPr>
              <w:t>出租方（公章）：</w:t>
            </w:r>
          </w:p>
          <w:p>
            <w:pPr>
              <w:spacing w:line="440" w:lineRule="exact"/>
              <w:rPr>
                <w:rFonts w:ascii="Times New Roman" w:hAnsi="Times New Roman" w:cs="Times New Roman"/>
              </w:rPr>
            </w:pPr>
          </w:p>
          <w:p>
            <w:pPr>
              <w:spacing w:line="440" w:lineRule="exact"/>
              <w:rPr>
                <w:rFonts w:ascii="Times New Roman" w:hAnsi="Times New Roman" w:cs="Times New Roman"/>
              </w:rPr>
            </w:pPr>
            <w:r>
              <w:rPr>
                <w:rFonts w:hint="eastAsia" w:ascii="Times New Roman" w:hAnsi="Times New Roman"/>
              </w:rPr>
              <w:t>负责人签字：</w:t>
            </w:r>
          </w:p>
          <w:p>
            <w:pPr>
              <w:spacing w:line="440" w:lineRule="exact"/>
              <w:rPr>
                <w:rFonts w:ascii="Times New Roman" w:hAnsi="Times New Roman" w:cs="Times New Roman"/>
              </w:rPr>
            </w:pPr>
            <w:r>
              <w:rPr>
                <w:rFonts w:hint="eastAsia" w:ascii="Times New Roman" w:hAnsi="Times New Roman"/>
              </w:rPr>
              <w:t>经办人：</w:t>
            </w:r>
          </w:p>
          <w:p>
            <w:pPr>
              <w:spacing w:line="440" w:lineRule="exact"/>
              <w:rPr>
                <w:rFonts w:ascii="Times New Roman" w:hAnsi="Times New Roman" w:cs="Times New Roman"/>
              </w:rPr>
            </w:pPr>
            <w:r>
              <w:rPr>
                <w:rFonts w:hint="eastAsia" w:ascii="Times New Roman" w:hAnsi="Times New Roman"/>
              </w:rPr>
              <w:t>联系电话：</w:t>
            </w:r>
          </w:p>
          <w:p>
            <w:pPr>
              <w:spacing w:line="440" w:lineRule="exact"/>
              <w:rPr>
                <w:rFonts w:ascii="Times New Roman" w:hAnsi="Times New Roman" w:cs="Times New Roman"/>
              </w:rPr>
            </w:pPr>
            <w:r>
              <w:rPr>
                <w:rFonts w:hint="eastAsia" w:ascii="Times New Roman" w:hAnsi="Times New Roman"/>
              </w:rPr>
              <w:t>交接时间：</w:t>
            </w:r>
            <w:r>
              <w:rPr>
                <w:rFonts w:ascii="Times New Roman" w:hAnsi="Times New Roman"/>
              </w:rPr>
              <w:t xml:space="preserve">   </w:t>
            </w:r>
            <w:r>
              <w:rPr>
                <w:rFonts w:hint="eastAsia" w:ascii="Times New Roman" w:hAnsi="Times New Roman"/>
              </w:rPr>
              <w:t>年</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日</w:t>
            </w:r>
          </w:p>
        </w:tc>
        <w:tc>
          <w:tcPr>
            <w:tcW w:w="4507" w:type="dxa"/>
            <w:gridSpan w:val="4"/>
            <w:tcBorders>
              <w:bottom w:val="double" w:color="auto" w:sz="4" w:space="0"/>
              <w:right w:val="double" w:color="auto" w:sz="4" w:space="0"/>
            </w:tcBorders>
          </w:tcPr>
          <w:p>
            <w:pPr>
              <w:spacing w:line="440" w:lineRule="exact"/>
              <w:rPr>
                <w:rFonts w:ascii="Times New Roman" w:hAnsi="Times New Roman" w:cs="Times New Roman"/>
              </w:rPr>
            </w:pPr>
          </w:p>
          <w:p>
            <w:pPr>
              <w:spacing w:line="440" w:lineRule="exact"/>
              <w:rPr>
                <w:rFonts w:ascii="Times New Roman" w:hAnsi="Times New Roman" w:cs="Times New Roman"/>
              </w:rPr>
            </w:pPr>
            <w:r>
              <w:rPr>
                <w:rFonts w:hint="eastAsia" w:ascii="Times New Roman" w:hAnsi="Times New Roman"/>
              </w:rPr>
              <w:t>承租方（公章）：</w:t>
            </w:r>
          </w:p>
          <w:p>
            <w:pPr>
              <w:spacing w:line="440" w:lineRule="exact"/>
              <w:rPr>
                <w:rFonts w:ascii="Times New Roman" w:hAnsi="Times New Roman"/>
              </w:rPr>
            </w:pPr>
            <w:r>
              <w:rPr>
                <w:rFonts w:ascii="Times New Roman" w:hAnsi="Times New Roman"/>
              </w:rPr>
              <w:t xml:space="preserve">              </w:t>
            </w:r>
          </w:p>
          <w:p>
            <w:pPr>
              <w:spacing w:line="440" w:lineRule="exact"/>
              <w:rPr>
                <w:rFonts w:ascii="Times New Roman" w:hAnsi="Times New Roman" w:cs="Times New Roman"/>
              </w:rPr>
            </w:pPr>
            <w:r>
              <w:rPr>
                <w:rFonts w:hint="eastAsia" w:ascii="Times New Roman" w:hAnsi="Times New Roman"/>
              </w:rPr>
              <w:t>负责人签字：</w:t>
            </w:r>
          </w:p>
          <w:p>
            <w:pPr>
              <w:spacing w:line="440" w:lineRule="exact"/>
              <w:rPr>
                <w:rFonts w:ascii="Times New Roman" w:hAnsi="Times New Roman" w:cs="Times New Roman"/>
              </w:rPr>
            </w:pPr>
            <w:r>
              <w:rPr>
                <w:rFonts w:hint="eastAsia" w:ascii="Times New Roman" w:hAnsi="Times New Roman"/>
              </w:rPr>
              <w:t>经办人：</w:t>
            </w:r>
          </w:p>
          <w:p>
            <w:pPr>
              <w:spacing w:line="440" w:lineRule="exact"/>
              <w:rPr>
                <w:rFonts w:ascii="Times New Roman" w:hAnsi="Times New Roman" w:cs="Times New Roman"/>
              </w:rPr>
            </w:pPr>
            <w:r>
              <w:rPr>
                <w:rFonts w:hint="eastAsia" w:ascii="Times New Roman" w:hAnsi="Times New Roman"/>
              </w:rPr>
              <w:t>联系电话：</w:t>
            </w:r>
          </w:p>
          <w:p>
            <w:pPr>
              <w:spacing w:line="440" w:lineRule="exact"/>
              <w:rPr>
                <w:rFonts w:ascii="Times New Roman" w:hAnsi="Times New Roman" w:cs="Times New Roman"/>
              </w:rPr>
            </w:pPr>
            <w:r>
              <w:rPr>
                <w:rFonts w:hint="eastAsia" w:ascii="Times New Roman" w:hAnsi="Times New Roman"/>
              </w:rPr>
              <w:t>交接时间：</w:t>
            </w:r>
            <w:r>
              <w:rPr>
                <w:rFonts w:ascii="Times New Roman" w:hAnsi="Times New Roman"/>
              </w:rPr>
              <w:t xml:space="preserve">   </w:t>
            </w:r>
            <w:r>
              <w:rPr>
                <w:rFonts w:hint="eastAsia" w:ascii="Times New Roman" w:hAnsi="Times New Roman"/>
              </w:rPr>
              <w:t>年</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日</w:t>
            </w:r>
          </w:p>
        </w:tc>
      </w:tr>
    </w:tbl>
    <w:p>
      <w:pPr>
        <w:rPr>
          <w:rFonts w:ascii="Times New Roman" w:hAnsi="Times New Roman" w:eastAsia="仿宋_GB2312" w:cs="Times New Roman"/>
          <w:sz w:val="28"/>
          <w:szCs w:val="28"/>
        </w:rPr>
      </w:pPr>
    </w:p>
    <w:p>
      <w:pPr>
        <w:rPr>
          <w:rFonts w:hint="eastAsia" w:eastAsia="黑体"/>
          <w:sz w:val="32"/>
          <w:szCs w:val="28"/>
        </w:rPr>
      </w:pPr>
    </w:p>
    <w:p>
      <w:pPr>
        <w:rPr>
          <w:rFonts w:ascii="黑体" w:hAnsi="黑体" w:eastAsia="黑体" w:cs="黑体"/>
          <w:sz w:val="28"/>
          <w:szCs w:val="28"/>
        </w:rPr>
      </w:pPr>
      <w:r>
        <w:rPr>
          <w:rFonts w:hint="eastAsia" w:eastAsia="黑体"/>
          <w:sz w:val="32"/>
          <w:szCs w:val="28"/>
        </w:rPr>
        <w:t>附件</w:t>
      </w:r>
      <w:r>
        <w:rPr>
          <w:rFonts w:hint="eastAsia" w:eastAsia="黑体"/>
          <w:sz w:val="32"/>
          <w:szCs w:val="28"/>
          <w:lang w:val="en-US" w:eastAsia="zh-CN"/>
        </w:rPr>
        <w:t>5</w:t>
      </w:r>
      <w:r>
        <w:rPr>
          <w:rFonts w:hint="eastAsia" w:ascii="黑体" w:hAnsi="黑体" w:eastAsia="黑体" w:cs="黑体"/>
          <w:sz w:val="28"/>
          <w:szCs w:val="28"/>
        </w:rPr>
        <w:t>：</w:t>
      </w:r>
    </w:p>
    <w:p>
      <w:pPr>
        <w:spacing w:line="590" w:lineRule="exact"/>
        <w:ind w:firstLine="880" w:firstLineChars="200"/>
        <w:jc w:val="center"/>
        <w:rPr>
          <w:rFonts w:ascii="仿宋" w:hAnsi="仿宋" w:eastAsia="仿宋" w:cs="仿宋"/>
          <w:sz w:val="28"/>
          <w:szCs w:val="28"/>
        </w:rPr>
      </w:pPr>
      <w:r>
        <w:rPr>
          <w:rFonts w:hint="eastAsia" w:ascii="方正小标宋简体" w:hAnsi="方正小标宋简体" w:eastAsia="方正小标宋简体" w:cs="方正小标宋简体"/>
          <w:sz w:val="44"/>
          <w:szCs w:val="44"/>
        </w:rPr>
        <w:t>用户网上竞价服务协议</w:t>
      </w:r>
    </w:p>
    <w:p>
      <w:pPr>
        <w:spacing w:line="400" w:lineRule="exact"/>
        <w:ind w:firstLine="560" w:firstLineChars="200"/>
        <w:rPr>
          <w:rFonts w:ascii="仿宋" w:hAnsi="仿宋" w:eastAsia="仿宋" w:cs="仿宋"/>
          <w:sz w:val="28"/>
          <w:szCs w:val="28"/>
        </w:rPr>
      </w:pP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在国铁招商平台（网址：https://zs.95306.cn）注册的用户（下称竞价人），在同意本协议全部条款后，方可取得参加线上竞价资格。</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竞价人使用本平台提供的服务即意味着使用服务前已经认真阅读理解本协议，同意与本平台签订协议并接受协议约束。</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第一条 立约背景</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为维护国铁招商平台线上竞价活动秩序，规范招商方和竞价方的竞价行为，保护参与竞价活动各方合法权益，基于相应的竞价流程制定本服务协议。</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第二条 参与竞价的条件</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同时符合以下条件的用户方能参与竞标活动。</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1. 在国铁招商平台上注册，并通过身份审核。</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2. 同意并执行本协议约定条款。</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3. 按规定缴纳竞价保证金。</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第三条 服务说明</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1. 参与国铁招商平台线上的竞价，竞价人需缴纳保证金，以取得竞价资格。</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2. 交纳竞价保证金最迟于竞价开始时间2个工作日前按规定交纳。</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3. 竞价人缴纳保证金参加竞价，表明自身已对竞价标的物进行了现场勘察等行为，充分了解并能接受竞价标的物的现状及瑕疵。</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4. 竞价人对竞价成功后需签订的合同条款完全接受。</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第四条 其他约定</w:t>
      </w:r>
    </w:p>
    <w:p>
      <w:pPr>
        <w:spacing w:line="590" w:lineRule="exact"/>
        <w:ind w:firstLine="840" w:firstLineChars="300"/>
        <w:rPr>
          <w:rFonts w:ascii="仿宋" w:hAnsi="仿宋" w:eastAsia="仿宋" w:cs="仿宋"/>
          <w:sz w:val="28"/>
          <w:szCs w:val="28"/>
        </w:rPr>
      </w:pPr>
      <w:r>
        <w:rPr>
          <w:rFonts w:hint="eastAsia" w:ascii="仿宋" w:hAnsi="仿宋" w:eastAsia="仿宋" w:cs="仿宋"/>
          <w:sz w:val="28"/>
          <w:szCs w:val="28"/>
        </w:rPr>
        <w:t>竞价人在竞价成功后应在规定时间内签订租赁合同，按约定付款。</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如有下列情况之一，保证金不予退还。</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（1）中标后不接受租赁合同条款，导致双方无法签订合同。</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（2）竞</w:t>
      </w:r>
      <w:r>
        <w:rPr>
          <w:rFonts w:hint="eastAsia" w:ascii="仿宋" w:hAnsi="仿宋" w:eastAsia="仿宋" w:cs="仿宋"/>
          <w:spacing w:val="-6"/>
          <w:sz w:val="28"/>
          <w:szCs w:val="28"/>
        </w:rPr>
        <w:t>价人在竞价过程中存在违法违规行为，导致竞价失效。</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第五条 争议解决</w:t>
      </w:r>
    </w:p>
    <w:p>
      <w:pPr>
        <w:spacing w:line="590" w:lineRule="exact"/>
        <w:ind w:firstLine="560" w:firstLineChars="200"/>
        <w:rPr>
          <w:rFonts w:ascii="仿宋" w:hAnsi="仿宋" w:eastAsia="仿宋" w:cs="仿宋"/>
          <w:sz w:val="28"/>
          <w:szCs w:val="28"/>
        </w:rPr>
      </w:pPr>
      <w:r>
        <w:rPr>
          <w:rFonts w:hint="eastAsia" w:ascii="仿宋" w:hAnsi="仿宋" w:eastAsia="仿宋" w:cs="仿宋"/>
          <w:sz w:val="28"/>
          <w:szCs w:val="28"/>
        </w:rPr>
        <w:t>产生争议，双方协商解决。协商不成，可向郑州铁路运输法院提起诉讼。</w:t>
      </w:r>
    </w:p>
    <w:p>
      <w:pPr>
        <w:rPr>
          <w:rFonts w:ascii="仿宋" w:hAnsi="仿宋" w:eastAsia="仿宋" w:cs="仿宋"/>
          <w:sz w:val="28"/>
          <w:szCs w:val="28"/>
        </w:rPr>
      </w:pPr>
    </w:p>
    <w:p>
      <w:pPr>
        <w:rPr>
          <w:rFonts w:ascii="仿宋" w:hAnsi="仿宋" w:eastAsia="仿宋" w:cs="仿宋"/>
          <w:sz w:val="28"/>
          <w:szCs w:val="28"/>
        </w:rPr>
      </w:pPr>
    </w:p>
    <w:p>
      <w:pPr>
        <w:rPr>
          <w:rFonts w:ascii="仿宋" w:hAnsi="仿宋" w:eastAsia="仿宋" w:cs="仿宋"/>
          <w:sz w:val="28"/>
          <w:szCs w:val="28"/>
        </w:rPr>
      </w:pPr>
    </w:p>
    <w:p>
      <w:pPr>
        <w:rPr>
          <w:rFonts w:ascii="仿宋" w:hAnsi="仿宋" w:eastAsia="仿宋" w:cs="仿宋"/>
          <w:sz w:val="28"/>
          <w:szCs w:val="28"/>
        </w:rPr>
      </w:pPr>
    </w:p>
    <w:p>
      <w:pPr>
        <w:rPr>
          <w:rFonts w:hint="eastAsia" w:ascii="仿宋" w:hAnsi="仿宋" w:eastAsia="仿宋" w:cs="仿宋"/>
          <w:sz w:val="28"/>
          <w:szCs w:val="28"/>
        </w:rPr>
      </w:pPr>
    </w:p>
    <w:p>
      <w:pPr>
        <w:rPr>
          <w:rFonts w:hint="eastAsia" w:ascii="仿宋" w:hAnsi="仿宋" w:eastAsia="仿宋" w:cs="仿宋"/>
          <w:sz w:val="28"/>
          <w:szCs w:val="28"/>
        </w:rPr>
      </w:pPr>
    </w:p>
    <w:p>
      <w:pPr>
        <w:rPr>
          <w:rFonts w:hint="eastAsia" w:ascii="仿宋" w:hAnsi="仿宋" w:eastAsia="仿宋" w:cs="仿宋"/>
          <w:sz w:val="28"/>
          <w:szCs w:val="28"/>
        </w:rPr>
      </w:pPr>
    </w:p>
    <w:p>
      <w:pPr>
        <w:rPr>
          <w:rFonts w:hint="eastAsia" w:ascii="仿宋" w:hAnsi="仿宋" w:eastAsia="仿宋" w:cs="仿宋"/>
          <w:sz w:val="28"/>
          <w:szCs w:val="28"/>
        </w:rPr>
      </w:pPr>
    </w:p>
    <w:p>
      <w:pPr>
        <w:rPr>
          <w:rFonts w:hint="eastAsia" w:ascii="仿宋" w:hAnsi="仿宋" w:eastAsia="仿宋" w:cs="仿宋"/>
          <w:sz w:val="28"/>
          <w:szCs w:val="28"/>
        </w:rPr>
      </w:pPr>
    </w:p>
    <w:p>
      <w:pPr>
        <w:rPr>
          <w:rFonts w:hint="eastAsia" w:ascii="仿宋" w:hAnsi="仿宋" w:eastAsia="仿宋" w:cs="仿宋"/>
          <w:sz w:val="28"/>
          <w:szCs w:val="28"/>
        </w:rPr>
      </w:pPr>
    </w:p>
    <w:p>
      <w:pPr>
        <w:rPr>
          <w:rFonts w:hint="eastAsia" w:ascii="仿宋" w:hAnsi="仿宋" w:eastAsia="仿宋" w:cs="仿宋"/>
          <w:sz w:val="28"/>
          <w:szCs w:val="28"/>
        </w:rPr>
      </w:pPr>
    </w:p>
    <w:p>
      <w:pPr>
        <w:snapToGrid w:val="0"/>
        <w:spacing w:afterLines="50" w:line="500" w:lineRule="exact"/>
        <w:rPr>
          <w:rFonts w:hint="eastAsia" w:eastAsia="黑体"/>
          <w:sz w:val="32"/>
          <w:szCs w:val="28"/>
        </w:rPr>
      </w:pPr>
    </w:p>
    <w:p>
      <w:pPr>
        <w:snapToGrid w:val="0"/>
        <w:spacing w:afterLines="50" w:line="500" w:lineRule="exact"/>
        <w:rPr>
          <w:rFonts w:hint="eastAsia" w:eastAsia="黑体"/>
          <w:sz w:val="32"/>
          <w:szCs w:val="28"/>
        </w:rPr>
      </w:pPr>
    </w:p>
    <w:p>
      <w:pPr>
        <w:snapToGrid w:val="0"/>
        <w:spacing w:afterLines="50" w:line="500" w:lineRule="exact"/>
        <w:rPr>
          <w:rFonts w:hint="eastAsia" w:eastAsia="黑体"/>
          <w:sz w:val="32"/>
          <w:szCs w:val="28"/>
        </w:rPr>
      </w:pPr>
    </w:p>
    <w:p>
      <w:pPr>
        <w:snapToGrid w:val="0"/>
        <w:spacing w:afterLines="50" w:line="500" w:lineRule="exact"/>
        <w:rPr>
          <w:rFonts w:hint="eastAsia" w:eastAsia="黑体"/>
          <w:sz w:val="32"/>
          <w:szCs w:val="28"/>
        </w:rPr>
      </w:pPr>
    </w:p>
    <w:p>
      <w:pPr>
        <w:snapToGrid w:val="0"/>
        <w:spacing w:afterLines="50" w:line="500" w:lineRule="exact"/>
        <w:rPr>
          <w:rFonts w:hint="eastAsia" w:eastAsia="黑体"/>
          <w:sz w:val="32"/>
          <w:szCs w:val="28"/>
        </w:rPr>
      </w:pPr>
    </w:p>
    <w:p>
      <w:pPr>
        <w:snapToGrid w:val="0"/>
        <w:spacing w:afterLines="50" w:line="500" w:lineRule="exact"/>
        <w:rPr>
          <w:rFonts w:ascii="黑体" w:hAnsi="黑体" w:eastAsia="黑体" w:cs="黑体"/>
          <w:color w:val="000000"/>
          <w:sz w:val="28"/>
          <w:szCs w:val="28"/>
        </w:rPr>
      </w:pPr>
      <w:r>
        <w:rPr>
          <w:rFonts w:hint="eastAsia" w:eastAsia="黑体"/>
          <w:sz w:val="32"/>
          <w:szCs w:val="28"/>
        </w:rPr>
        <w:t>附件</w:t>
      </w:r>
      <w:r>
        <w:rPr>
          <w:rFonts w:hint="eastAsia" w:eastAsia="黑体"/>
          <w:sz w:val="32"/>
          <w:szCs w:val="28"/>
          <w:lang w:val="en-US" w:eastAsia="zh-CN"/>
        </w:rPr>
        <w:t>6</w:t>
      </w:r>
      <w:r>
        <w:rPr>
          <w:rFonts w:hint="eastAsia" w:ascii="黑体" w:hAnsi="黑体" w:eastAsia="黑体" w:cs="黑体"/>
          <w:color w:val="000000"/>
          <w:sz w:val="28"/>
          <w:szCs w:val="28"/>
        </w:rPr>
        <w:t>：</w:t>
      </w:r>
    </w:p>
    <w:p>
      <w:pPr>
        <w:snapToGrid w:val="0"/>
        <w:spacing w:afterLines="50" w:line="480" w:lineRule="exact"/>
        <w:jc w:val="center"/>
        <w:rPr>
          <w:rFonts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竞　租　承　诺　书</w:t>
      </w:r>
    </w:p>
    <w:p>
      <w:pPr>
        <w:snapToGrid w:val="0"/>
        <w:spacing w:afterLines="50" w:line="480" w:lineRule="exact"/>
        <w:rPr>
          <w:rFonts w:ascii="仿宋" w:hAnsi="仿宋" w:eastAsia="仿宋" w:cs="仿宋"/>
          <w:color w:val="auto"/>
          <w:sz w:val="28"/>
          <w:szCs w:val="28"/>
        </w:rPr>
      </w:pPr>
    </w:p>
    <w:p>
      <w:pPr>
        <w:snapToGrid w:val="0"/>
        <w:spacing w:line="480" w:lineRule="exact"/>
        <w:rPr>
          <w:rFonts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eastAsia="zh-CN"/>
        </w:rPr>
        <w:t>郑州铁路装备制造有限公司</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w:t>
      </w:r>
    </w:p>
    <w:p>
      <w:pPr>
        <w:snapToGrid w:val="0"/>
        <w:spacing w:line="480" w:lineRule="exact"/>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根据贵方</w:t>
      </w:r>
      <w:r>
        <w:rPr>
          <w:rFonts w:hint="eastAsia" w:ascii="仿宋" w:hAnsi="仿宋" w:eastAsia="仿宋" w:cs="仿宋"/>
          <w:b/>
          <w:bCs/>
          <w:color w:val="auto"/>
          <w:sz w:val="28"/>
          <w:szCs w:val="28"/>
          <w:u w:val="single"/>
        </w:rPr>
        <w:t xml:space="preserve"> </w:t>
      </w:r>
      <w:r>
        <w:rPr>
          <w:rFonts w:hint="eastAsia" w:ascii="仿宋" w:hAnsi="仿宋" w:eastAsia="仿宋" w:cs="仿宋"/>
          <w:b/>
          <w:bCs/>
          <w:color w:val="auto"/>
          <w:sz w:val="28"/>
          <w:szCs w:val="28"/>
          <w:u w:val="single"/>
          <w:lang w:val="en-US" w:eastAsia="zh-CN"/>
        </w:rPr>
        <w:t xml:space="preserve"> 管城区中州大道和京广路交叉口5处房屋招租（第二次）</w:t>
      </w:r>
      <w:bookmarkStart w:id="0" w:name="_GoBack"/>
      <w:bookmarkEnd w:id="0"/>
      <w:r>
        <w:rPr>
          <w:rFonts w:hint="eastAsia" w:ascii="仿宋" w:hAnsi="仿宋" w:eastAsia="仿宋" w:cs="仿宋"/>
          <w:b/>
          <w:bCs/>
          <w:color w:val="auto"/>
          <w:sz w:val="28"/>
          <w:szCs w:val="28"/>
          <w:u w:val="single"/>
          <w:lang w:val="en-US" w:eastAsia="zh-CN"/>
        </w:rPr>
        <w:t xml:space="preserve"> </w:t>
      </w:r>
      <w:r>
        <w:rPr>
          <w:rFonts w:hint="eastAsia" w:ascii="仿宋" w:hAnsi="仿宋" w:eastAsia="仿宋" w:cs="仿宋"/>
          <w:b/>
          <w:bCs/>
          <w:color w:val="auto"/>
          <w:sz w:val="28"/>
          <w:szCs w:val="28"/>
          <w:u w:val="single"/>
        </w:rPr>
        <w:t xml:space="preserve"> </w:t>
      </w:r>
      <w:r>
        <w:rPr>
          <w:rFonts w:hint="eastAsia" w:ascii="仿宋" w:hAnsi="仿宋" w:eastAsia="仿宋" w:cs="仿宋"/>
          <w:color w:val="auto"/>
          <w:sz w:val="28"/>
          <w:szCs w:val="28"/>
        </w:rPr>
        <w:t>项目的《项目公告》（</w:t>
      </w:r>
      <w:r>
        <w:rPr>
          <w:rFonts w:hint="eastAsia" w:ascii="仿宋" w:hAnsi="仿宋" w:eastAsia="仿宋" w:cs="仿宋"/>
          <w:color w:val="auto"/>
          <w:sz w:val="28"/>
          <w:szCs w:val="28"/>
          <w:lang w:val="en-US" w:eastAsia="zh-CN"/>
        </w:rPr>
        <w:t>2024001</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b/>
          <w:bCs/>
          <w:color w:val="auto"/>
          <w:sz w:val="28"/>
          <w:szCs w:val="28"/>
          <w:u w:val="single"/>
          <w:lang w:val="en-US" w:eastAsia="zh-CN"/>
        </w:rPr>
        <w:t xml:space="preserve">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（竞租人全称、地址）的法定代表人</w:t>
      </w:r>
      <w:r>
        <w:rPr>
          <w:rFonts w:hint="eastAsia" w:ascii="仿宋" w:hAnsi="仿宋" w:eastAsia="仿宋" w:cs="仿宋"/>
          <w:color w:val="auto"/>
          <w:sz w:val="28"/>
          <w:szCs w:val="28"/>
          <w:lang w:val="en-US" w:eastAsia="zh-CN"/>
        </w:rPr>
        <w:t xml:space="preserve">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（全名、职务）或</w:t>
      </w:r>
      <w:r>
        <w:rPr>
          <w:rFonts w:hint="eastAsia" w:ascii="仿宋" w:hAnsi="仿宋" w:eastAsia="仿宋" w:cs="仿宋"/>
          <w:b/>
          <w:bCs/>
          <w:color w:val="auto"/>
          <w:sz w:val="28"/>
          <w:szCs w:val="28"/>
          <w:u w:val="single"/>
          <w:lang w:val="en-US" w:eastAsia="zh-CN"/>
        </w:rPr>
        <w:t xml:space="preserve">           </w:t>
      </w:r>
      <w:r>
        <w:rPr>
          <w:rFonts w:hint="eastAsia" w:ascii="仿宋" w:hAnsi="仿宋" w:eastAsia="仿宋" w:cs="仿宋"/>
          <w:color w:val="auto"/>
          <w:sz w:val="28"/>
          <w:szCs w:val="28"/>
        </w:rPr>
        <w:t>（竞租人全称、地址）的法定代表人</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（全名、职务）正式授权委托人</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（全名、职务），已明确知道本次招租项目包件</w:t>
      </w:r>
      <w:r>
        <w:rPr>
          <w:rFonts w:hint="eastAsia" w:ascii="仿宋" w:hAnsi="仿宋" w:eastAsia="仿宋" w:cs="仿宋"/>
          <w:color w:val="auto"/>
          <w:sz w:val="28"/>
          <w:szCs w:val="28"/>
          <w:u w:val="single"/>
        </w:rPr>
        <w:t xml:space="preserve"> </w:t>
      </w:r>
      <w:r>
        <w:rPr>
          <w:rFonts w:hint="eastAsia" w:ascii="仿宋" w:hAnsi="仿宋" w:eastAsia="仿宋" w:cs="仿宋"/>
          <w:b/>
          <w:bCs/>
          <w:color w:val="auto"/>
          <w:sz w:val="28"/>
          <w:szCs w:val="28"/>
          <w:u w:val="single"/>
          <w:lang w:val="en-US" w:eastAsia="zh-CN"/>
        </w:rPr>
        <w:t xml:space="preserve">        </w:t>
      </w:r>
      <w:r>
        <w:rPr>
          <w:rFonts w:hint="eastAsia" w:ascii="仿宋" w:hAnsi="仿宋" w:eastAsia="仿宋" w:cs="仿宋"/>
          <w:color w:val="auto"/>
          <w:sz w:val="28"/>
          <w:szCs w:val="28"/>
        </w:rPr>
        <w:t>的年招租底价为人民币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元（大写：</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元整），已提交竞租保证金，金额为人民币</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元（大写：</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元整）。</w:t>
      </w:r>
    </w:p>
    <w:p>
      <w:pPr>
        <w:snapToGrid w:val="0"/>
        <w:spacing w:line="480" w:lineRule="exact"/>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且竞租人承诺如下：</w:t>
      </w:r>
    </w:p>
    <w:p>
      <w:pPr>
        <w:widowControl/>
        <w:snapToGrid w:val="0"/>
        <w:spacing w:line="480" w:lineRule="exact"/>
        <w:ind w:firstLine="560" w:firstLineChars="200"/>
        <w:rPr>
          <w:rFonts w:ascii="仿宋" w:hAnsi="仿宋" w:eastAsia="仿宋" w:cs="仿宋"/>
          <w:color w:val="FF0000"/>
          <w:sz w:val="28"/>
          <w:szCs w:val="28"/>
          <w:highlight w:val="none"/>
        </w:rPr>
      </w:pPr>
      <w:r>
        <w:rPr>
          <w:rFonts w:hint="eastAsia" w:ascii="宋体" w:hAnsi="宋体" w:cs="仿宋_GB2312"/>
          <w:color w:val="000000"/>
          <w:sz w:val="28"/>
          <w:szCs w:val="28"/>
        </w:rPr>
        <w:t>（一）</w:t>
      </w:r>
      <w:r>
        <w:rPr>
          <w:rFonts w:hint="eastAsia" w:ascii="仿宋" w:hAnsi="仿宋" w:eastAsia="仿宋" w:cs="仿宋"/>
          <w:color w:val="000000"/>
          <w:sz w:val="28"/>
          <w:szCs w:val="28"/>
          <w:highlight w:val="none"/>
        </w:rPr>
        <w:t>我方已充分了解该房屋项目现状(</w:t>
      </w:r>
      <w:r>
        <w:rPr>
          <w:rFonts w:hint="eastAsia" w:ascii="仿宋" w:hAnsi="仿宋" w:eastAsia="仿宋" w:cs="仿宋"/>
          <w:b/>
          <w:bCs/>
          <w:color w:val="000000"/>
          <w:sz w:val="28"/>
          <w:szCs w:val="28"/>
          <w:highlight w:val="none"/>
        </w:rPr>
        <w:t>包括但不限于：物业现状、物权权属、消防验收、原承租人不能及时交出房屋、因“三供一业移交”、“居住性用房改变为经营性用房”等地方政府相关政策变化</w:t>
      </w:r>
      <w:r>
        <w:rPr>
          <w:rFonts w:hint="eastAsia" w:ascii="仿宋" w:hAnsi="仿宋" w:eastAsia="仿宋" w:cs="仿宋"/>
          <w:color w:val="000000"/>
          <w:sz w:val="28"/>
          <w:szCs w:val="28"/>
          <w:highlight w:val="none"/>
        </w:rPr>
        <w:t>)，</w:t>
      </w:r>
      <w:r>
        <w:rPr>
          <w:rFonts w:hint="eastAsia" w:ascii="仿宋" w:hAnsi="仿宋" w:eastAsia="仿宋" w:cs="仿宋"/>
          <w:color w:val="FF0000"/>
          <w:sz w:val="28"/>
          <w:szCs w:val="28"/>
          <w:highlight w:val="none"/>
        </w:rPr>
        <w:t>承诺不以招商人未履行交付房屋为由，要求招商人承担任何责任，并自行承担由此带来的一切风险。</w:t>
      </w:r>
    </w:p>
    <w:p>
      <w:pPr>
        <w:snapToGrid w:val="0"/>
        <w:spacing w:line="48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highlight w:val="none"/>
        </w:rPr>
        <w:t>（二）我方承诺中租后，无条件接受</w:t>
      </w:r>
      <w:r>
        <w:rPr>
          <w:rFonts w:hint="eastAsia" w:ascii="仿宋" w:hAnsi="仿宋" w:eastAsia="仿宋" w:cs="仿宋"/>
          <w:color w:val="auto"/>
          <w:sz w:val="28"/>
          <w:szCs w:val="28"/>
          <w:highlight w:val="none"/>
          <w:lang w:val="en-US" w:eastAsia="zh-CN"/>
        </w:rPr>
        <w:t>这处房屋</w:t>
      </w:r>
      <w:r>
        <w:rPr>
          <w:rFonts w:hint="eastAsia" w:ascii="仿宋" w:hAnsi="仿宋" w:eastAsia="仿宋" w:cs="仿宋"/>
          <w:color w:val="000000"/>
          <w:sz w:val="28"/>
          <w:szCs w:val="28"/>
        </w:rPr>
        <w:t>（</w:t>
      </w:r>
      <w:r>
        <w:rPr>
          <w:rFonts w:hint="eastAsia" w:ascii="仿宋" w:hAnsi="仿宋" w:eastAsia="仿宋" w:cs="仿宋"/>
          <w:sz w:val="28"/>
          <w:szCs w:val="28"/>
        </w:rPr>
        <w:t>包括但不限于物权权属、消防情况）</w:t>
      </w:r>
      <w:r>
        <w:rPr>
          <w:rFonts w:hint="eastAsia" w:ascii="仿宋" w:hAnsi="仿宋" w:eastAsia="仿宋" w:cs="仿宋"/>
          <w:color w:val="000000"/>
          <w:sz w:val="28"/>
          <w:szCs w:val="28"/>
        </w:rPr>
        <w:t>，不以此为由拒交或要求减免租赁费用，并不要求招租人承担任何责任。</w:t>
      </w:r>
    </w:p>
    <w:p>
      <w:pPr>
        <w:snapToGrid w:val="0"/>
        <w:spacing w:line="48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（三）我方</w:t>
      </w:r>
      <w:r>
        <w:rPr>
          <w:rFonts w:hint="eastAsia" w:ascii="仿宋" w:hAnsi="仿宋" w:eastAsia="仿宋" w:cs="仿宋"/>
          <w:sz w:val="28"/>
          <w:szCs w:val="28"/>
        </w:rPr>
        <w:t>同意无条件遵守贵方《项目公告》中的各项规定，</w:t>
      </w:r>
      <w:r>
        <w:rPr>
          <w:rFonts w:hint="eastAsia" w:ascii="仿宋" w:hAnsi="仿宋" w:eastAsia="仿宋" w:cs="仿宋"/>
          <w:color w:val="000000"/>
          <w:sz w:val="28"/>
          <w:szCs w:val="28"/>
        </w:rPr>
        <w:t>严格履行</w:t>
      </w:r>
      <w:r>
        <w:rPr>
          <w:rFonts w:hint="eastAsia" w:ascii="仿宋" w:hAnsi="仿宋" w:eastAsia="仿宋" w:cs="仿宋"/>
          <w:sz w:val="28"/>
          <w:szCs w:val="28"/>
        </w:rPr>
        <w:t>《项目公告》</w:t>
      </w:r>
      <w:r>
        <w:rPr>
          <w:rFonts w:hint="eastAsia" w:ascii="仿宋" w:hAnsi="仿宋" w:eastAsia="仿宋" w:cs="仿宋"/>
          <w:color w:val="000000"/>
          <w:sz w:val="28"/>
          <w:szCs w:val="28"/>
        </w:rPr>
        <w:t>规定的责任和义务，本</w:t>
      </w:r>
      <w:r>
        <w:rPr>
          <w:rFonts w:hint="eastAsia" w:ascii="仿宋" w:hAnsi="仿宋" w:eastAsia="仿宋" w:cs="仿宋"/>
          <w:sz w:val="28"/>
          <w:szCs w:val="28"/>
        </w:rPr>
        <w:t>《项目公告》</w:t>
      </w:r>
      <w:r>
        <w:rPr>
          <w:rFonts w:hint="eastAsia" w:ascii="仿宋" w:hAnsi="仿宋" w:eastAsia="仿宋" w:cs="仿宋"/>
          <w:color w:val="000000"/>
          <w:sz w:val="28"/>
          <w:szCs w:val="28"/>
        </w:rPr>
        <w:t>对我方有法律约束力。</w:t>
      </w:r>
    </w:p>
    <w:p>
      <w:pPr>
        <w:snapToGrid w:val="0"/>
        <w:spacing w:line="48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（四）我方已详细阅读</w:t>
      </w:r>
      <w:r>
        <w:rPr>
          <w:rFonts w:hint="eastAsia" w:ascii="仿宋" w:hAnsi="仿宋" w:eastAsia="仿宋" w:cs="仿宋"/>
          <w:sz w:val="28"/>
          <w:szCs w:val="28"/>
        </w:rPr>
        <w:t>《项目公告》</w:t>
      </w:r>
      <w:r>
        <w:rPr>
          <w:rFonts w:hint="eastAsia" w:ascii="仿宋" w:hAnsi="仿宋" w:eastAsia="仿宋" w:cs="仿宋"/>
          <w:color w:val="000000"/>
          <w:sz w:val="28"/>
          <w:szCs w:val="28"/>
        </w:rPr>
        <w:t>、附件，</w:t>
      </w:r>
      <w:r>
        <w:rPr>
          <w:rFonts w:hint="eastAsia" w:ascii="仿宋" w:hAnsi="仿宋" w:eastAsia="仿宋" w:cs="仿宋"/>
          <w:bCs/>
          <w:iCs/>
          <w:sz w:val="28"/>
          <w:szCs w:val="28"/>
        </w:rPr>
        <w:t>知晓本次公开招租活动是招租人的自主招租行为，不同于国家规定的公开招投标行为，不适用《中华人民共和国招标投标法》及《中华人民共和国招标投标实施条例》的相关规定。</w:t>
      </w:r>
      <w:r>
        <w:rPr>
          <w:rFonts w:hint="eastAsia" w:ascii="仿宋" w:hAnsi="仿宋" w:eastAsia="仿宋" w:cs="仿宋"/>
          <w:color w:val="000000"/>
          <w:sz w:val="28"/>
          <w:szCs w:val="28"/>
        </w:rPr>
        <w:t>我方对此已完全理解与同意。如有不明及误解，将自行承担因此造成的一切后果。</w:t>
      </w:r>
    </w:p>
    <w:p>
      <w:pPr>
        <w:snapToGrid w:val="0"/>
        <w:spacing w:line="48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（五）我方同意按照贵方要求及</w:t>
      </w:r>
      <w:r>
        <w:rPr>
          <w:rFonts w:hint="eastAsia" w:ascii="仿宋" w:hAnsi="仿宋" w:eastAsia="仿宋" w:cs="仿宋"/>
          <w:sz w:val="28"/>
          <w:szCs w:val="28"/>
        </w:rPr>
        <w:t>《项目公告》</w:t>
      </w:r>
      <w:r>
        <w:rPr>
          <w:rFonts w:hint="eastAsia" w:ascii="仿宋" w:hAnsi="仿宋" w:eastAsia="仿宋" w:cs="仿宋"/>
          <w:color w:val="000000"/>
          <w:sz w:val="28"/>
          <w:szCs w:val="28"/>
        </w:rPr>
        <w:t>规定提供有关资料，承诺</w:t>
      </w:r>
      <w:r>
        <w:rPr>
          <w:rFonts w:hint="eastAsia" w:ascii="仿宋" w:hAnsi="仿宋" w:eastAsia="仿宋" w:cs="仿宋"/>
          <w:sz w:val="28"/>
          <w:szCs w:val="28"/>
        </w:rPr>
        <w:t>所提供的资料全部真实、合法、有效。</w:t>
      </w:r>
    </w:p>
    <w:p>
      <w:pPr>
        <w:snapToGrid w:val="0"/>
        <w:spacing w:line="480" w:lineRule="exact"/>
        <w:ind w:firstLine="560" w:firstLineChars="200"/>
        <w:rPr>
          <w:rFonts w:ascii="仿宋" w:hAnsi="仿宋" w:eastAsia="仿宋" w:cs="仿宋"/>
          <w:sz w:val="28"/>
          <w:szCs w:val="28"/>
        </w:rPr>
      </w:pPr>
      <w:r>
        <w:rPr>
          <w:rFonts w:hint="eastAsia" w:ascii="仿宋" w:hAnsi="仿宋" w:eastAsia="仿宋" w:cs="仿宋"/>
          <w:color w:val="000000"/>
          <w:sz w:val="28"/>
          <w:szCs w:val="28"/>
        </w:rPr>
        <w:t>（六）</w:t>
      </w:r>
      <w:r>
        <w:rPr>
          <w:rFonts w:hint="eastAsia" w:ascii="仿宋" w:hAnsi="仿宋" w:eastAsia="仿宋" w:cs="仿宋"/>
          <w:iCs/>
          <w:sz w:val="28"/>
          <w:szCs w:val="28"/>
        </w:rPr>
        <w:t>我方承诺积极配合招租人对我方的资信调查，并如实提供资信审查所需的相关资料，否则，自行承担一切后果及经济损失。</w:t>
      </w:r>
    </w:p>
    <w:p>
      <w:pPr>
        <w:snapToGrid w:val="0"/>
        <w:spacing w:line="48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（七）我方承诺如中租，将按照</w:t>
      </w:r>
      <w:r>
        <w:rPr>
          <w:rFonts w:hint="eastAsia" w:ascii="仿宋" w:hAnsi="仿宋" w:eastAsia="仿宋" w:cs="仿宋"/>
          <w:sz w:val="28"/>
          <w:szCs w:val="28"/>
        </w:rPr>
        <w:t>《项目公告》</w:t>
      </w:r>
      <w:r>
        <w:rPr>
          <w:rFonts w:hint="eastAsia" w:ascii="仿宋" w:hAnsi="仿宋" w:eastAsia="仿宋" w:cs="仿宋"/>
          <w:color w:val="000000"/>
          <w:sz w:val="28"/>
          <w:szCs w:val="28"/>
        </w:rPr>
        <w:t>规定时间、合同内容与招租人签订房屋租赁合同。不私自变更租赁用途及私自转租铁路房屋。否则，自行承担一切后果及经济损失。</w:t>
      </w:r>
    </w:p>
    <w:p>
      <w:pPr>
        <w:snapToGrid w:val="0"/>
        <w:spacing w:line="480" w:lineRule="exact"/>
        <w:ind w:firstLine="560" w:firstLineChars="200"/>
        <w:rPr>
          <w:rFonts w:ascii="仿宋" w:hAnsi="仿宋" w:eastAsia="仿宋" w:cs="仿宋"/>
          <w:sz w:val="28"/>
          <w:szCs w:val="28"/>
        </w:rPr>
      </w:pPr>
      <w:r>
        <w:rPr>
          <w:rFonts w:hint="eastAsia" w:ascii="仿宋" w:hAnsi="仿宋" w:eastAsia="仿宋" w:cs="仿宋"/>
          <w:color w:val="000000"/>
          <w:sz w:val="28"/>
          <w:szCs w:val="28"/>
        </w:rPr>
        <w:t>（八）在</w:t>
      </w:r>
      <w:r>
        <w:rPr>
          <w:rFonts w:hint="eastAsia" w:ascii="仿宋" w:hAnsi="仿宋" w:eastAsia="仿宋" w:cs="仿宋"/>
          <w:color w:val="000000"/>
          <w:sz w:val="28"/>
          <w:szCs w:val="28"/>
          <w:highlight w:val="none"/>
        </w:rPr>
        <w:t>20</w:t>
      </w:r>
      <w:r>
        <w:rPr>
          <w:rFonts w:hint="eastAsia" w:ascii="仿宋" w:hAnsi="仿宋" w:eastAsia="仿宋" w:cs="仿宋"/>
          <w:color w:val="000000"/>
          <w:sz w:val="28"/>
          <w:szCs w:val="28"/>
          <w:highlight w:val="none"/>
          <w:lang w:val="en-US" w:eastAsia="zh-CN"/>
        </w:rPr>
        <w:t>24</w:t>
      </w:r>
      <w:r>
        <w:rPr>
          <w:rFonts w:hint="eastAsia" w:ascii="仿宋" w:hAnsi="仿宋" w:eastAsia="仿宋" w:cs="仿宋"/>
          <w:color w:val="000000"/>
          <w:sz w:val="28"/>
          <w:szCs w:val="28"/>
        </w:rPr>
        <w:t>年</w:t>
      </w:r>
      <w:r>
        <w:rPr>
          <w:rFonts w:hint="eastAsia" w:ascii="仿宋" w:hAnsi="仿宋" w:eastAsia="仿宋" w:cs="仿宋"/>
          <w:color w:val="000000"/>
          <w:sz w:val="28"/>
          <w:szCs w:val="28"/>
          <w:lang w:val="en-US" w:eastAsia="zh-CN"/>
        </w:rPr>
        <w:t>5</w:t>
      </w:r>
      <w:r>
        <w:rPr>
          <w:rFonts w:hint="eastAsia" w:ascii="仿宋" w:hAnsi="仿宋" w:eastAsia="仿宋" w:cs="仿宋"/>
          <w:color w:val="000000"/>
          <w:sz w:val="28"/>
          <w:szCs w:val="28"/>
        </w:rPr>
        <w:t>月</w:t>
      </w:r>
      <w:r>
        <w:rPr>
          <w:rFonts w:hint="eastAsia" w:ascii="仿宋" w:hAnsi="仿宋" w:eastAsia="仿宋" w:cs="仿宋"/>
          <w:color w:val="000000"/>
          <w:sz w:val="28"/>
          <w:szCs w:val="28"/>
          <w:lang w:val="en-US" w:eastAsia="zh-CN"/>
        </w:rPr>
        <w:t>20</w:t>
      </w:r>
      <w:r>
        <w:rPr>
          <w:rFonts w:hint="eastAsia" w:ascii="仿宋" w:hAnsi="仿宋" w:eastAsia="仿宋" w:cs="仿宋"/>
          <w:color w:val="000000"/>
          <w:sz w:val="28"/>
          <w:szCs w:val="28"/>
        </w:rPr>
        <w:t>日之前，我方在郑州铁路局</w:t>
      </w:r>
      <w:r>
        <w:rPr>
          <w:rFonts w:hint="eastAsia" w:ascii="仿宋" w:hAnsi="仿宋" w:eastAsia="仿宋" w:cs="仿宋"/>
          <w:sz w:val="28"/>
          <w:szCs w:val="28"/>
        </w:rPr>
        <w:t>集团有限公司</w:t>
      </w:r>
      <w:r>
        <w:rPr>
          <w:rFonts w:hint="eastAsia" w:ascii="仿宋" w:hAnsi="仿宋" w:eastAsia="仿宋" w:cs="仿宋"/>
          <w:color w:val="000000"/>
          <w:sz w:val="28"/>
          <w:szCs w:val="28"/>
        </w:rPr>
        <w:t>管内没有商业经营违约、违规等不良记录（</w:t>
      </w:r>
      <w:r>
        <w:rPr>
          <w:rFonts w:hint="eastAsia" w:ascii="仿宋" w:hAnsi="仿宋" w:eastAsia="仿宋" w:cs="仿宋"/>
          <w:sz w:val="28"/>
          <w:szCs w:val="28"/>
        </w:rPr>
        <w:t>包括但不限于拖欠租赁费用＜租金、管理费＞、</w:t>
      </w:r>
      <w:r>
        <w:rPr>
          <w:rFonts w:hint="eastAsia" w:ascii="仿宋" w:hAnsi="仿宋" w:eastAsia="仿宋" w:cs="仿宋"/>
          <w:color w:val="000000"/>
          <w:sz w:val="28"/>
          <w:szCs w:val="28"/>
        </w:rPr>
        <w:t>销售收入超额提成</w:t>
      </w:r>
      <w:r>
        <w:rPr>
          <w:rFonts w:hint="eastAsia" w:ascii="仿宋" w:hAnsi="仿宋" w:eastAsia="仿宋" w:cs="仿宋"/>
          <w:sz w:val="28"/>
          <w:szCs w:val="28"/>
        </w:rPr>
        <w:t>、公共区域使用费、建设费、水电费等合同中约定应交纳费用等行为）。一经查实，贵方可直接取消我方的竞租或中租资格，竞租保证金可以不退回。</w:t>
      </w:r>
    </w:p>
    <w:p>
      <w:pPr>
        <w:snapToGrid w:val="0"/>
        <w:spacing w:line="480" w:lineRule="exact"/>
        <w:ind w:firstLine="560" w:firstLineChars="200"/>
        <w:rPr>
          <w:rFonts w:ascii="仿宋" w:hAnsi="仿宋" w:eastAsia="仿宋" w:cs="仿宋"/>
          <w:sz w:val="28"/>
          <w:szCs w:val="28"/>
        </w:rPr>
      </w:pPr>
      <w:r>
        <w:rPr>
          <w:rFonts w:hint="eastAsia" w:ascii="仿宋" w:hAnsi="仿宋" w:eastAsia="仿宋" w:cs="仿宋"/>
          <w:sz w:val="28"/>
          <w:szCs w:val="28"/>
        </w:rPr>
        <w:t>（九）我方理解招租的程序及竞价方法，如未能中租，我方将理解并完全接受。</w:t>
      </w:r>
    </w:p>
    <w:p>
      <w:pPr>
        <w:snapToGrid w:val="0"/>
        <w:spacing w:line="480" w:lineRule="exact"/>
        <w:ind w:firstLine="560" w:firstLineChars="200"/>
        <w:rPr>
          <w:rFonts w:ascii="仿宋" w:hAnsi="仿宋" w:eastAsia="仿宋" w:cs="仿宋"/>
          <w:sz w:val="28"/>
          <w:szCs w:val="28"/>
        </w:rPr>
      </w:pPr>
      <w:r>
        <w:rPr>
          <w:rFonts w:hint="eastAsia" w:ascii="仿宋" w:hAnsi="仿宋" w:eastAsia="仿宋" w:cs="仿宋"/>
          <w:sz w:val="28"/>
          <w:szCs w:val="28"/>
        </w:rPr>
        <w:t>（十）如我方中租，我方保证接受《中商（中租）通知书》，贵方《项目公告》及租赁合同条款将成为约束我方的合同文件。并按《项目公告》规定签署合同。如未中租，按照招商单位要求，按时腾退承租房屋。否则，自行承担一切后果。</w:t>
      </w:r>
    </w:p>
    <w:p>
      <w:pPr>
        <w:spacing w:line="480" w:lineRule="exact"/>
        <w:ind w:firstLine="560" w:firstLineChars="200"/>
        <w:rPr>
          <w:rFonts w:ascii="仿宋" w:hAnsi="仿宋" w:eastAsia="仿宋" w:cs="仿宋"/>
          <w:color w:val="000000"/>
          <w:sz w:val="28"/>
          <w:szCs w:val="28"/>
        </w:rPr>
      </w:pPr>
      <w:r>
        <w:rPr>
          <w:rFonts w:hint="eastAsia" w:ascii="仿宋" w:hAnsi="仿宋" w:eastAsia="仿宋" w:cs="仿宋"/>
          <w:iCs/>
          <w:sz w:val="28"/>
          <w:szCs w:val="28"/>
        </w:rPr>
        <w:t>（十一）我方承诺自觉遵守招租竞价会的纪律，服从招租人的安排，未经允许，不擅自进行录音、录像。</w:t>
      </w:r>
    </w:p>
    <w:p>
      <w:pPr>
        <w:snapToGrid w:val="0"/>
        <w:spacing w:line="480" w:lineRule="exact"/>
        <w:ind w:firstLine="1699" w:firstLineChars="607"/>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 xml:space="preserve">竞租人名称： </w:t>
      </w:r>
    </w:p>
    <w:p>
      <w:pPr>
        <w:snapToGrid w:val="0"/>
        <w:spacing w:line="480" w:lineRule="exact"/>
        <w:rPr>
          <w:rFonts w:ascii="仿宋" w:hAnsi="仿宋" w:eastAsia="仿宋" w:cs="仿宋"/>
          <w:color w:val="000000"/>
          <w:sz w:val="28"/>
          <w:szCs w:val="28"/>
        </w:rPr>
      </w:pPr>
      <w:r>
        <w:rPr>
          <w:rFonts w:hint="eastAsia" w:ascii="仿宋" w:hAnsi="仿宋" w:eastAsia="仿宋" w:cs="仿宋"/>
          <w:color w:val="000000"/>
          <w:sz w:val="28"/>
          <w:szCs w:val="28"/>
        </w:rPr>
        <w:t xml:space="preserve">            法定代表人签字：</w:t>
      </w:r>
    </w:p>
    <w:p>
      <w:pPr>
        <w:snapToGrid w:val="0"/>
        <w:spacing w:line="48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        委托代理人签字：</w:t>
      </w:r>
    </w:p>
    <w:p>
      <w:pPr>
        <w:snapToGrid w:val="0"/>
        <w:spacing w:line="480" w:lineRule="exact"/>
        <w:ind w:firstLine="4060" w:firstLineChars="1450"/>
        <w:jc w:val="right"/>
        <w:rPr>
          <w:rFonts w:ascii="Times New Roman" w:hAnsi="Times New Roman" w:cs="Times New Roman"/>
        </w:rPr>
      </w:pP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2024 </w:t>
      </w:r>
      <w:r>
        <w:rPr>
          <w:rFonts w:hint="eastAsia" w:ascii="仿宋" w:hAnsi="仿宋" w:eastAsia="仿宋" w:cs="仿宋"/>
          <w:color w:val="000000"/>
          <w:sz w:val="28"/>
          <w:szCs w:val="28"/>
        </w:rPr>
        <w:t>年</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rPr>
        <w:t>月</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日</w:t>
      </w:r>
    </w:p>
    <w:sectPr>
      <w:footerReference r:id="rId3" w:type="default"/>
      <w:pgSz w:w="11906" w:h="16838"/>
      <w:pgMar w:top="2098" w:right="1474" w:bottom="1985" w:left="1588" w:header="1134" w:footer="992" w:gutter="0"/>
      <w:pgNumType w:fmt="numberInDash" w:start="1"/>
      <w:cols w:space="425"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PAGE   \* MERGEFORMAT</w:instrText>
    </w:r>
    <w:r>
      <w:fldChar w:fldCharType="separate"/>
    </w:r>
    <w:r>
      <w:rPr>
        <w:lang w:val="zh-CN"/>
      </w:rPr>
      <w:t>-</w:t>
    </w:r>
    <w:r>
      <w:t xml:space="preserve"> 17 -</w:t>
    </w:r>
    <w:r>
      <w:fldChar w:fldCharType="end"/>
    </w:r>
  </w:p>
  <w:p>
    <w:pPr>
      <w:pStyle w:val="4"/>
      <w:jc w:val="right"/>
      <w:rPr>
        <w:rFonts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657684"/>
    <w:multiLevelType w:val="multilevel"/>
    <w:tmpl w:val="06657684"/>
    <w:lvl w:ilvl="0" w:tentative="0">
      <w:start w:val="1"/>
      <w:numFmt w:val="japaneseCounting"/>
      <w:lvlText w:val="第%1条"/>
      <w:lvlJc w:val="left"/>
      <w:pPr>
        <w:ind w:left="1080" w:hanging="108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wYTU1YTdkZjE4NDU1MmVkM2I2NjY0ZDNlMTFmOWMifQ=="/>
  </w:docVars>
  <w:rsids>
    <w:rsidRoot w:val="006D277D"/>
    <w:rsid w:val="000230E6"/>
    <w:rsid w:val="0002507C"/>
    <w:rsid w:val="00040D12"/>
    <w:rsid w:val="00052BF8"/>
    <w:rsid w:val="0006290F"/>
    <w:rsid w:val="00063691"/>
    <w:rsid w:val="00067CCE"/>
    <w:rsid w:val="00076FC1"/>
    <w:rsid w:val="0008165A"/>
    <w:rsid w:val="00081672"/>
    <w:rsid w:val="00086D9A"/>
    <w:rsid w:val="000877FD"/>
    <w:rsid w:val="000944D2"/>
    <w:rsid w:val="000E43EC"/>
    <w:rsid w:val="000E53E4"/>
    <w:rsid w:val="000F4CC2"/>
    <w:rsid w:val="001266BD"/>
    <w:rsid w:val="00130773"/>
    <w:rsid w:val="00130BAE"/>
    <w:rsid w:val="00142174"/>
    <w:rsid w:val="00145334"/>
    <w:rsid w:val="00152F2D"/>
    <w:rsid w:val="001643AF"/>
    <w:rsid w:val="00164996"/>
    <w:rsid w:val="00167438"/>
    <w:rsid w:val="00193474"/>
    <w:rsid w:val="001C4296"/>
    <w:rsid w:val="001D0CC0"/>
    <w:rsid w:val="001F39BC"/>
    <w:rsid w:val="00225C16"/>
    <w:rsid w:val="00230ED4"/>
    <w:rsid w:val="002316B6"/>
    <w:rsid w:val="00234891"/>
    <w:rsid w:val="00254104"/>
    <w:rsid w:val="002B2438"/>
    <w:rsid w:val="002B7101"/>
    <w:rsid w:val="002B72A0"/>
    <w:rsid w:val="002D6012"/>
    <w:rsid w:val="002E027B"/>
    <w:rsid w:val="003114B4"/>
    <w:rsid w:val="00313391"/>
    <w:rsid w:val="003312F7"/>
    <w:rsid w:val="0037737C"/>
    <w:rsid w:val="00386195"/>
    <w:rsid w:val="003901BD"/>
    <w:rsid w:val="00393D75"/>
    <w:rsid w:val="003C4E66"/>
    <w:rsid w:val="004167D9"/>
    <w:rsid w:val="00420DFF"/>
    <w:rsid w:val="0044706E"/>
    <w:rsid w:val="00450BEE"/>
    <w:rsid w:val="00455224"/>
    <w:rsid w:val="004600EE"/>
    <w:rsid w:val="0046225C"/>
    <w:rsid w:val="00472A2C"/>
    <w:rsid w:val="004822C5"/>
    <w:rsid w:val="004A02D5"/>
    <w:rsid w:val="004B7EFD"/>
    <w:rsid w:val="004C7B0F"/>
    <w:rsid w:val="004D5CE4"/>
    <w:rsid w:val="004D61AF"/>
    <w:rsid w:val="005009A8"/>
    <w:rsid w:val="00507B08"/>
    <w:rsid w:val="0053301F"/>
    <w:rsid w:val="00534743"/>
    <w:rsid w:val="005428AD"/>
    <w:rsid w:val="00542AA4"/>
    <w:rsid w:val="00572B26"/>
    <w:rsid w:val="00591108"/>
    <w:rsid w:val="005B7253"/>
    <w:rsid w:val="005D2582"/>
    <w:rsid w:val="005D78D0"/>
    <w:rsid w:val="005E44FD"/>
    <w:rsid w:val="005F7F0B"/>
    <w:rsid w:val="00626713"/>
    <w:rsid w:val="00626E52"/>
    <w:rsid w:val="0065344A"/>
    <w:rsid w:val="00661890"/>
    <w:rsid w:val="00677F53"/>
    <w:rsid w:val="006857AA"/>
    <w:rsid w:val="006862FA"/>
    <w:rsid w:val="00697118"/>
    <w:rsid w:val="006A2147"/>
    <w:rsid w:val="006A7BDB"/>
    <w:rsid w:val="006D277D"/>
    <w:rsid w:val="006D5BDF"/>
    <w:rsid w:val="006D6311"/>
    <w:rsid w:val="006D6E34"/>
    <w:rsid w:val="006D769C"/>
    <w:rsid w:val="007075DB"/>
    <w:rsid w:val="007223B7"/>
    <w:rsid w:val="00722A9B"/>
    <w:rsid w:val="007436F9"/>
    <w:rsid w:val="00746FCD"/>
    <w:rsid w:val="007848B7"/>
    <w:rsid w:val="00800E5A"/>
    <w:rsid w:val="00810CB2"/>
    <w:rsid w:val="00813DC7"/>
    <w:rsid w:val="00814258"/>
    <w:rsid w:val="00823C49"/>
    <w:rsid w:val="008254D7"/>
    <w:rsid w:val="00862A5E"/>
    <w:rsid w:val="00862BFE"/>
    <w:rsid w:val="00870C0E"/>
    <w:rsid w:val="00871B7D"/>
    <w:rsid w:val="00874322"/>
    <w:rsid w:val="00880C52"/>
    <w:rsid w:val="008B60AD"/>
    <w:rsid w:val="008C176C"/>
    <w:rsid w:val="008C3E2B"/>
    <w:rsid w:val="008D5103"/>
    <w:rsid w:val="008F79D5"/>
    <w:rsid w:val="00914F54"/>
    <w:rsid w:val="00915740"/>
    <w:rsid w:val="009212C4"/>
    <w:rsid w:val="009236F6"/>
    <w:rsid w:val="00961810"/>
    <w:rsid w:val="00962570"/>
    <w:rsid w:val="00976551"/>
    <w:rsid w:val="00985398"/>
    <w:rsid w:val="00993342"/>
    <w:rsid w:val="00996821"/>
    <w:rsid w:val="009B1854"/>
    <w:rsid w:val="009D104B"/>
    <w:rsid w:val="009D7903"/>
    <w:rsid w:val="009E3FC4"/>
    <w:rsid w:val="009F50F0"/>
    <w:rsid w:val="00A019F8"/>
    <w:rsid w:val="00A24078"/>
    <w:rsid w:val="00A251E4"/>
    <w:rsid w:val="00A37760"/>
    <w:rsid w:val="00A55E9B"/>
    <w:rsid w:val="00A83704"/>
    <w:rsid w:val="00A920E3"/>
    <w:rsid w:val="00A949F4"/>
    <w:rsid w:val="00AC78A6"/>
    <w:rsid w:val="00AE74E0"/>
    <w:rsid w:val="00B3049B"/>
    <w:rsid w:val="00B42121"/>
    <w:rsid w:val="00B42B8C"/>
    <w:rsid w:val="00B630A7"/>
    <w:rsid w:val="00BE248F"/>
    <w:rsid w:val="00BE3120"/>
    <w:rsid w:val="00C11068"/>
    <w:rsid w:val="00C131A8"/>
    <w:rsid w:val="00C50792"/>
    <w:rsid w:val="00C52890"/>
    <w:rsid w:val="00C55163"/>
    <w:rsid w:val="00C57426"/>
    <w:rsid w:val="00C67EE8"/>
    <w:rsid w:val="00C8386F"/>
    <w:rsid w:val="00CA1413"/>
    <w:rsid w:val="00CA233F"/>
    <w:rsid w:val="00CA631C"/>
    <w:rsid w:val="00CB05F1"/>
    <w:rsid w:val="00CB7780"/>
    <w:rsid w:val="00CF6916"/>
    <w:rsid w:val="00D02E17"/>
    <w:rsid w:val="00D23A0E"/>
    <w:rsid w:val="00D2598D"/>
    <w:rsid w:val="00D340A7"/>
    <w:rsid w:val="00D36E5C"/>
    <w:rsid w:val="00D513A2"/>
    <w:rsid w:val="00D621BF"/>
    <w:rsid w:val="00D77CB8"/>
    <w:rsid w:val="00D934F2"/>
    <w:rsid w:val="00DA65D8"/>
    <w:rsid w:val="00DC4F27"/>
    <w:rsid w:val="00DD16A1"/>
    <w:rsid w:val="00DD31AF"/>
    <w:rsid w:val="00E64619"/>
    <w:rsid w:val="00E713D5"/>
    <w:rsid w:val="00E87E55"/>
    <w:rsid w:val="00E91A93"/>
    <w:rsid w:val="00E92CA1"/>
    <w:rsid w:val="00EA268E"/>
    <w:rsid w:val="00EA32DA"/>
    <w:rsid w:val="00EB2066"/>
    <w:rsid w:val="00ED47DE"/>
    <w:rsid w:val="00ED51EC"/>
    <w:rsid w:val="00EE2DF2"/>
    <w:rsid w:val="00EF3397"/>
    <w:rsid w:val="00F00225"/>
    <w:rsid w:val="00F10605"/>
    <w:rsid w:val="00F160B6"/>
    <w:rsid w:val="00F27046"/>
    <w:rsid w:val="00F355A5"/>
    <w:rsid w:val="00F36015"/>
    <w:rsid w:val="00F40431"/>
    <w:rsid w:val="00F43426"/>
    <w:rsid w:val="00F60563"/>
    <w:rsid w:val="00F663CB"/>
    <w:rsid w:val="00FB4DDA"/>
    <w:rsid w:val="00FC4BF7"/>
    <w:rsid w:val="00FE069F"/>
    <w:rsid w:val="0AC442B3"/>
    <w:rsid w:val="0D441D53"/>
    <w:rsid w:val="0E145018"/>
    <w:rsid w:val="16077433"/>
    <w:rsid w:val="17EB60CC"/>
    <w:rsid w:val="17F54178"/>
    <w:rsid w:val="196B4981"/>
    <w:rsid w:val="20832F38"/>
    <w:rsid w:val="32034ABE"/>
    <w:rsid w:val="34025810"/>
    <w:rsid w:val="36E240E4"/>
    <w:rsid w:val="376331CE"/>
    <w:rsid w:val="3926703C"/>
    <w:rsid w:val="3BEE181E"/>
    <w:rsid w:val="49394B95"/>
    <w:rsid w:val="4B555B4B"/>
    <w:rsid w:val="4D464891"/>
    <w:rsid w:val="506979F7"/>
    <w:rsid w:val="51D32CB6"/>
    <w:rsid w:val="53795315"/>
    <w:rsid w:val="55747E94"/>
    <w:rsid w:val="5A775E13"/>
    <w:rsid w:val="60E52780"/>
    <w:rsid w:val="624A303D"/>
    <w:rsid w:val="69DE17D1"/>
    <w:rsid w:val="6FF64F81"/>
    <w:rsid w:val="7167257B"/>
    <w:rsid w:val="738F5A25"/>
    <w:rsid w:val="744228E5"/>
    <w:rsid w:val="765B5EE0"/>
    <w:rsid w:val="76A12F45"/>
    <w:rsid w:val="79901B04"/>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Balloon Text"/>
    <w:basedOn w:val="1"/>
    <w:link w:val="12"/>
    <w:semiHidden/>
    <w:unhideWhenUsed/>
    <w:qFormat/>
    <w:uiPriority w:val="99"/>
    <w:rPr>
      <w:sz w:val="18"/>
      <w:szCs w:val="18"/>
    </w:rPr>
  </w:style>
  <w:style w:type="paragraph" w:styleId="4">
    <w:name w:val="footer"/>
    <w:basedOn w:val="1"/>
    <w:link w:val="11"/>
    <w:qFormat/>
    <w:uiPriority w:val="99"/>
    <w:pPr>
      <w:tabs>
        <w:tab w:val="center" w:pos="4153"/>
        <w:tab w:val="right" w:pos="8306"/>
      </w:tabs>
      <w:snapToGrid w:val="0"/>
    </w:pPr>
    <w:rPr>
      <w:sz w:val="18"/>
      <w:szCs w:val="18"/>
    </w:rPr>
  </w:style>
  <w:style w:type="paragraph" w:styleId="5">
    <w:name w:val="header"/>
    <w:basedOn w:val="1"/>
    <w:link w:val="10"/>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autoRedefine/>
    <w:semiHidden/>
    <w:qFormat/>
    <w:uiPriority w:val="99"/>
    <w:pPr>
      <w:spacing w:before="100" w:beforeAutospacing="1" w:after="100" w:afterAutospacing="1"/>
    </w:pPr>
  </w:style>
  <w:style w:type="character" w:styleId="9">
    <w:name w:val="page number"/>
    <w:basedOn w:val="8"/>
    <w:autoRedefine/>
    <w:qFormat/>
    <w:uiPriority w:val="99"/>
  </w:style>
  <w:style w:type="character" w:customStyle="1" w:styleId="10">
    <w:name w:val="页眉 Char"/>
    <w:link w:val="5"/>
    <w:qFormat/>
    <w:locked/>
    <w:uiPriority w:val="99"/>
    <w:rPr>
      <w:rFonts w:ascii="宋体" w:hAnsi="宋体" w:eastAsia="宋体" w:cs="宋体"/>
      <w:kern w:val="0"/>
      <w:sz w:val="18"/>
      <w:szCs w:val="18"/>
    </w:rPr>
  </w:style>
  <w:style w:type="character" w:customStyle="1" w:styleId="11">
    <w:name w:val="页脚 Char"/>
    <w:link w:val="4"/>
    <w:qFormat/>
    <w:locked/>
    <w:uiPriority w:val="99"/>
    <w:rPr>
      <w:rFonts w:ascii="宋体" w:hAnsi="宋体" w:eastAsia="宋体" w:cs="宋体"/>
      <w:kern w:val="0"/>
      <w:sz w:val="18"/>
      <w:szCs w:val="18"/>
    </w:rPr>
  </w:style>
  <w:style w:type="character" w:customStyle="1" w:styleId="12">
    <w:name w:val="批注框文本 Char"/>
    <w:link w:val="3"/>
    <w:semiHidden/>
    <w:qFormat/>
    <w:uiPriority w:val="99"/>
    <w:rPr>
      <w:rFonts w:ascii="宋体" w:hAnsi="宋体" w:cs="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29E5A0-386C-4F24-8EA2-D2D291CC0E15}">
  <ds:schemaRefs/>
</ds:datastoreItem>
</file>

<file path=docProps/app.xml><?xml version="1.0" encoding="utf-8"?>
<Properties xmlns="http://schemas.openxmlformats.org/officeDocument/2006/extended-properties" xmlns:vt="http://schemas.openxmlformats.org/officeDocument/2006/docPropsVTypes">
  <Template>Normal</Template>
  <Company>YS</Company>
  <Pages>21</Pages>
  <Words>1669</Words>
  <Characters>9516</Characters>
  <Lines>79</Lines>
  <Paragraphs>22</Paragraphs>
  <TotalTime>6</TotalTime>
  <ScaleCrop>false</ScaleCrop>
  <LinksUpToDate>false</LinksUpToDate>
  <CharactersWithSpaces>11163</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2023-01-03T00:45:00Z</dcterms:created>
  <dc:creator>w</dc:creator>
  <cp:lastModifiedBy>in the heart</cp:lastModifiedBy>
  <cp:lastPrinted>2022-12-07T03:23:00Z</cp:lastPrinted>
  <dcterms:modified xsi:type="dcterms:W3CDTF">2024-05-07T03:02:42Z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4C9B60B236B64FB68537FBCA47A61159</vt:lpwstr>
  </property>
</Properties>
</file>